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E6D" w:rsidRDefault="00D85C41">
      <w:r w:rsidRPr="00DF1914">
        <w:rPr>
          <w:b/>
        </w:rPr>
        <w:t>Title:</w:t>
      </w:r>
      <w:r>
        <w:t xml:space="preserve"> To assess modified Cutler Beard Surgery for management of large upper eyelid defects</w:t>
      </w:r>
    </w:p>
    <w:p w:rsidR="00D85C41" w:rsidRDefault="00D85C41">
      <w:r w:rsidRPr="00DF1914">
        <w:rPr>
          <w:b/>
        </w:rPr>
        <w:t>Name:</w:t>
      </w:r>
      <w:r>
        <w:t xml:space="preserve"> </w:t>
      </w:r>
      <w:proofErr w:type="spellStart"/>
      <w:r>
        <w:t>Kshama</w:t>
      </w:r>
      <w:proofErr w:type="spellEnd"/>
      <w:r>
        <w:t xml:space="preserve"> </w:t>
      </w:r>
      <w:proofErr w:type="spellStart"/>
      <w:r>
        <w:t>Dwivedi</w:t>
      </w:r>
      <w:proofErr w:type="spellEnd"/>
    </w:p>
    <w:p w:rsidR="00D85C41" w:rsidRDefault="00D85C41">
      <w:r>
        <w:t>MLN MEDICAL COLLEGE, ALLAHABAD, 274002, INDIA</w:t>
      </w:r>
    </w:p>
    <w:p w:rsidR="00D85C41" w:rsidRDefault="00D85C41">
      <w:r>
        <w:t xml:space="preserve">Cutler Beard </w:t>
      </w:r>
      <w:proofErr w:type="gramStart"/>
      <w:r>
        <w:t>Surgery  was</w:t>
      </w:r>
      <w:proofErr w:type="gramEnd"/>
      <w:r>
        <w:t xml:space="preserve"> first described by Cutler and Beard in 1955, as an inferior eyelid advancement flap/ Bridge flap for large full thickness upper eyelid defects. Since then it has been variously modified regarding the graft material used or the time of division of flap.</w:t>
      </w:r>
      <w:r w:rsidR="000D6B53">
        <w:t xml:space="preserve"> Use of tarsal graft from contralateral upper eyelid has not been described, although such a use has been done for </w:t>
      </w:r>
      <w:proofErr w:type="spellStart"/>
      <w:r w:rsidR="000D6B53">
        <w:t>bipedicled</w:t>
      </w:r>
      <w:proofErr w:type="spellEnd"/>
      <w:r w:rsidR="000D6B53">
        <w:t xml:space="preserve"> graft as posterior lamella.</w:t>
      </w:r>
      <w:r>
        <w:t xml:space="preserve"> We de</w:t>
      </w:r>
      <w:r w:rsidR="00537637">
        <w:t xml:space="preserve">scribe three consecutive cases of our patients repaired by this technique using tarsal graft from opposite upper eyelid. We had one case of sebaceous gland carcinoma, one basal cell carcinoma and a congenital </w:t>
      </w:r>
      <w:proofErr w:type="spellStart"/>
      <w:r w:rsidR="00537637">
        <w:t>coloboma</w:t>
      </w:r>
      <w:proofErr w:type="spellEnd"/>
      <w:r w:rsidR="00537637">
        <w:t>.</w:t>
      </w:r>
      <w:r w:rsidR="00FE2F1C">
        <w:t xml:space="preserve"> Average age of patients was 35.33 years, with a maximum of 55 years and minimum of 14 years for congenital </w:t>
      </w:r>
      <w:proofErr w:type="spellStart"/>
      <w:r w:rsidR="00FE2F1C">
        <w:t>coloboma</w:t>
      </w:r>
      <w:proofErr w:type="spellEnd"/>
      <w:r w:rsidR="00FE2F1C">
        <w:t>. All the three patients were females. In the first stage of surgery, after securing the posterior lamina, tarsal graft from opposite</w:t>
      </w:r>
      <w:r w:rsidR="00063775">
        <w:t xml:space="preserve"> upper eyelid was sutured to the tarsal remnants in the defect. Rest of the procedure was carried in same fashion. Flaps were divided at 6 weeks. Follow up period was 24 months for sebaceous gland carcinoma, 7 months for basal cell carcinoma and 4 months for congenital </w:t>
      </w:r>
      <w:proofErr w:type="spellStart"/>
      <w:r w:rsidR="00063775">
        <w:t>coloboma</w:t>
      </w:r>
      <w:proofErr w:type="spellEnd"/>
      <w:r w:rsidR="00063775">
        <w:t xml:space="preserve"> respectively. Average follow up was 11.66 months.</w:t>
      </w:r>
      <w:r w:rsidR="00747B32">
        <w:t xml:space="preserve"> </w:t>
      </w:r>
      <w:r w:rsidR="00FE2F1C">
        <w:t xml:space="preserve"> </w:t>
      </w:r>
      <w:r w:rsidR="000D6B53">
        <w:t>Follow up was totally devoid of complications. This modification of cutler beard surgery is relatively simple procedure that can perfectly restore the anatomy of eyelid and prevent complications</w:t>
      </w:r>
      <w:r w:rsidR="00203548">
        <w:t xml:space="preserve"> due to graft</w:t>
      </w:r>
      <w:r w:rsidR="000D6B53">
        <w:t>.</w:t>
      </w:r>
    </w:p>
    <w:p w:rsidR="00325BD6" w:rsidRDefault="00325BD6">
      <w:r w:rsidRPr="00DF1914">
        <w:rPr>
          <w:b/>
        </w:rPr>
        <w:t>Biography:</w:t>
      </w:r>
      <w:r>
        <w:t xml:space="preserve"> Dr. </w:t>
      </w:r>
      <w:proofErr w:type="spellStart"/>
      <w:r>
        <w:t>Kshama</w:t>
      </w:r>
      <w:proofErr w:type="spellEnd"/>
      <w:r>
        <w:t xml:space="preserve"> </w:t>
      </w:r>
      <w:proofErr w:type="spellStart"/>
      <w:r>
        <w:t>Dwivedi</w:t>
      </w:r>
      <w:proofErr w:type="spellEnd"/>
      <w:r>
        <w:t xml:space="preserve">, did her </w:t>
      </w:r>
      <w:proofErr w:type="spellStart"/>
      <w:r>
        <w:t>undergraduation</w:t>
      </w:r>
      <w:proofErr w:type="spellEnd"/>
      <w:r>
        <w:t xml:space="preserve"> and </w:t>
      </w:r>
      <w:proofErr w:type="spellStart"/>
      <w:r>
        <w:t>postgraduation</w:t>
      </w:r>
      <w:proofErr w:type="spellEnd"/>
      <w:r>
        <w:t xml:space="preserve"> from BHU, and is now working as associate professor in MLNMC, Allahabad. She is a reviewer in Indian Journal of Ophthalmology and has also evaluated free papers for AIOS 2018. She has received prestigious awards in state conferences. </w:t>
      </w:r>
      <w:proofErr w:type="gramStart"/>
      <w:r>
        <w:t>Apart  from</w:t>
      </w:r>
      <w:proofErr w:type="gramEnd"/>
      <w:r>
        <w:t xml:space="preserve"> publications in reputed journals, she also has a chapter in a book to her credit.</w:t>
      </w:r>
    </w:p>
    <w:p w:rsidR="00797F67" w:rsidRPr="00DF1914" w:rsidRDefault="00797F67">
      <w:pPr>
        <w:rPr>
          <w:b/>
        </w:rPr>
      </w:pPr>
      <w:r w:rsidRPr="00DF1914">
        <w:rPr>
          <w:b/>
        </w:rPr>
        <w:t>Presenting author full details</w:t>
      </w:r>
    </w:p>
    <w:p w:rsidR="00797F67" w:rsidRDefault="00797F67" w:rsidP="00DF1914">
      <w:pPr>
        <w:spacing w:line="240" w:lineRule="auto"/>
      </w:pPr>
      <w:r>
        <w:t xml:space="preserve">Full name: Dr. </w:t>
      </w:r>
      <w:proofErr w:type="spellStart"/>
      <w:r>
        <w:t>Kshama</w:t>
      </w:r>
      <w:proofErr w:type="spellEnd"/>
      <w:r>
        <w:t xml:space="preserve"> </w:t>
      </w:r>
      <w:proofErr w:type="spellStart"/>
      <w:r>
        <w:t>Dwivedi</w:t>
      </w:r>
      <w:proofErr w:type="spellEnd"/>
    </w:p>
    <w:p w:rsidR="00797F67" w:rsidRDefault="00797F67" w:rsidP="00DF1914">
      <w:pPr>
        <w:spacing w:line="240" w:lineRule="auto"/>
      </w:pPr>
      <w:r>
        <w:t>Contact number: 9598118452</w:t>
      </w:r>
    </w:p>
    <w:p w:rsidR="00797F67" w:rsidRDefault="00797F67" w:rsidP="00DF1914">
      <w:pPr>
        <w:spacing w:line="240" w:lineRule="auto"/>
      </w:pPr>
      <w:r>
        <w:t>Twitter account: ------</w:t>
      </w:r>
    </w:p>
    <w:p w:rsidR="00797F67" w:rsidRDefault="00797F67" w:rsidP="00DF1914">
      <w:pPr>
        <w:spacing w:line="240" w:lineRule="auto"/>
      </w:pPr>
      <w:r>
        <w:t>Linked In Account: ---------</w:t>
      </w:r>
    </w:p>
    <w:p w:rsidR="00797F67" w:rsidRDefault="00797F67" w:rsidP="00DF1914">
      <w:pPr>
        <w:spacing w:line="240" w:lineRule="auto"/>
      </w:pPr>
      <w:r>
        <w:t>Session Name/Number:</w:t>
      </w:r>
      <w:r w:rsidR="00184D13">
        <w:t xml:space="preserve"> Eye surgery</w:t>
      </w:r>
      <w:bookmarkStart w:id="0" w:name="_GoBack"/>
      <w:bookmarkEnd w:id="0"/>
    </w:p>
    <w:p w:rsidR="00797F67" w:rsidRDefault="00797F67" w:rsidP="00DF1914">
      <w:pPr>
        <w:spacing w:line="240" w:lineRule="auto"/>
      </w:pPr>
      <w:r>
        <w:t>Category: Oral presentation</w:t>
      </w:r>
    </w:p>
    <w:sectPr w:rsidR="00797F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CDE"/>
    <w:rsid w:val="00063775"/>
    <w:rsid w:val="000D6B53"/>
    <w:rsid w:val="00184D13"/>
    <w:rsid w:val="00203548"/>
    <w:rsid w:val="00325BD6"/>
    <w:rsid w:val="00537637"/>
    <w:rsid w:val="00747B32"/>
    <w:rsid w:val="00797F67"/>
    <w:rsid w:val="00A83CDE"/>
    <w:rsid w:val="00AF5E6D"/>
    <w:rsid w:val="00D85C41"/>
    <w:rsid w:val="00DF1914"/>
    <w:rsid w:val="00FE2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kshama</dc:creator>
  <cp:keywords/>
  <dc:description/>
  <cp:lastModifiedBy>kshama</cp:lastModifiedBy>
  <cp:revision>4</cp:revision>
  <dcterms:created xsi:type="dcterms:W3CDTF">2017-07-12T04:50:00Z</dcterms:created>
  <dcterms:modified xsi:type="dcterms:W3CDTF">2017-07-13T05:08:00Z</dcterms:modified>
</cp:coreProperties>
</file>