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E7E" w:rsidRPr="00E34D9E" w:rsidRDefault="00D11E7E" w:rsidP="00E34D9E">
      <w:pPr>
        <w:jc w:val="both"/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8"/>
          <w:szCs w:val="28"/>
          <w:lang w:val="en-IN"/>
        </w:rPr>
      </w:pPr>
      <w:proofErr w:type="gramStart"/>
      <w:r w:rsidRPr="00E34D9E"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8"/>
          <w:szCs w:val="28"/>
          <w:lang w:val="en-IN"/>
        </w:rPr>
        <w:t xml:space="preserve">Comparison of the variation in </w:t>
      </w:r>
      <w:r w:rsidR="00B534C7" w:rsidRPr="00E34D9E"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8"/>
          <w:szCs w:val="28"/>
          <w:lang w:val="en-IN"/>
        </w:rPr>
        <w:t xml:space="preserve">stereoscopic vertical cup disc ratio </w:t>
      </w:r>
      <w:r w:rsidRPr="00E34D9E"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8"/>
          <w:szCs w:val="28"/>
          <w:lang w:val="en-IN"/>
        </w:rPr>
        <w:t xml:space="preserve">examination </w:t>
      </w:r>
      <w:r w:rsidR="00743B26" w:rsidRPr="00E34D9E"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8"/>
          <w:szCs w:val="28"/>
          <w:lang w:val="en-IN"/>
        </w:rPr>
        <w:t>with 90 D lens Vs</w:t>
      </w:r>
      <w:r w:rsidR="003A6D90"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8"/>
          <w:szCs w:val="28"/>
          <w:lang w:val="en-IN"/>
        </w:rPr>
        <w:t>.</w:t>
      </w:r>
      <w:r w:rsidR="00743B26" w:rsidRPr="00E34D9E"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8"/>
          <w:szCs w:val="28"/>
          <w:lang w:val="en-IN"/>
        </w:rPr>
        <w:t xml:space="preserve"> C</w:t>
      </w:r>
      <w:r w:rsidR="008638AF"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8"/>
          <w:szCs w:val="28"/>
          <w:lang w:val="en-IN"/>
        </w:rPr>
        <w:t>irrus S</w:t>
      </w:r>
      <w:r w:rsidR="004046EF" w:rsidRPr="00E34D9E"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8"/>
          <w:szCs w:val="28"/>
          <w:lang w:val="en-IN"/>
        </w:rPr>
        <w:t>D-OCT.</w:t>
      </w:r>
      <w:proofErr w:type="gramEnd"/>
    </w:p>
    <w:p w:rsidR="00EE203F" w:rsidRPr="00E34D9E" w:rsidRDefault="0099563D" w:rsidP="00E34D9E">
      <w:pPr>
        <w:pStyle w:val="NormalWeb"/>
        <w:spacing w:before="96" w:beforeAutospacing="0" w:after="0" w:afterAutospacing="0"/>
        <w:jc w:val="both"/>
      </w:pPr>
      <w:proofErr w:type="gramStart"/>
      <w:r w:rsidRPr="00E34D9E">
        <w:rPr>
          <w:rFonts w:eastAsiaTheme="minorEastAsia"/>
          <w:kern w:val="24"/>
          <w:lang w:val="en-IN"/>
        </w:rPr>
        <w:t xml:space="preserve">Chief </w:t>
      </w:r>
      <w:r w:rsidR="00AD09EE">
        <w:rPr>
          <w:rFonts w:eastAsiaTheme="minorEastAsia"/>
          <w:kern w:val="24"/>
          <w:lang w:val="en-IN"/>
        </w:rPr>
        <w:t>&amp;</w:t>
      </w:r>
      <w:proofErr w:type="gramEnd"/>
      <w:r w:rsidR="00AD09EE">
        <w:rPr>
          <w:rFonts w:eastAsiaTheme="minorEastAsia"/>
          <w:kern w:val="24"/>
          <w:lang w:val="en-IN"/>
        </w:rPr>
        <w:t xml:space="preserve"> Presenting </w:t>
      </w:r>
      <w:r w:rsidRPr="00E34D9E">
        <w:rPr>
          <w:rFonts w:eastAsiaTheme="minorEastAsia"/>
          <w:kern w:val="24"/>
          <w:lang w:val="en-IN"/>
        </w:rPr>
        <w:t xml:space="preserve">author: </w:t>
      </w:r>
      <w:proofErr w:type="spellStart"/>
      <w:r w:rsidR="00CB732A" w:rsidRPr="00E34D9E">
        <w:rPr>
          <w:rFonts w:eastAsiaTheme="minorEastAsia"/>
          <w:kern w:val="24"/>
          <w:lang w:val="en-IN"/>
        </w:rPr>
        <w:t>Dr.</w:t>
      </w:r>
      <w:proofErr w:type="spellEnd"/>
      <w:r w:rsidR="00CB732A" w:rsidRPr="00E34D9E">
        <w:rPr>
          <w:rFonts w:eastAsiaTheme="minorEastAsia"/>
          <w:kern w:val="24"/>
          <w:lang w:val="en-IN"/>
        </w:rPr>
        <w:t xml:space="preserve"> </w:t>
      </w:r>
      <w:proofErr w:type="spellStart"/>
      <w:r w:rsidRPr="00E34D9E">
        <w:rPr>
          <w:rFonts w:eastAsiaTheme="minorEastAsia"/>
          <w:kern w:val="24"/>
          <w:lang w:val="en-IN"/>
        </w:rPr>
        <w:t>Shakun</w:t>
      </w:r>
      <w:proofErr w:type="spellEnd"/>
      <w:r w:rsidRPr="00E34D9E">
        <w:rPr>
          <w:rFonts w:eastAsiaTheme="minorEastAsia"/>
          <w:kern w:val="24"/>
          <w:lang w:val="en-IN"/>
        </w:rPr>
        <w:t xml:space="preserve"> Gupta</w:t>
      </w:r>
      <w:r w:rsidR="00BE0DB9" w:rsidRPr="00E34D9E">
        <w:rPr>
          <w:rFonts w:eastAsiaTheme="minorEastAsia"/>
          <w:kern w:val="24"/>
          <w:lang w:val="en-IN"/>
        </w:rPr>
        <w:t>¹</w:t>
      </w:r>
      <w:r w:rsidR="00BE0DB9" w:rsidRPr="00E34D9E">
        <w:t xml:space="preserve"> </w:t>
      </w:r>
      <w:r w:rsidRPr="00E34D9E">
        <w:t xml:space="preserve"> </w:t>
      </w:r>
    </w:p>
    <w:p w:rsidR="0099563D" w:rsidRPr="00A23F50" w:rsidRDefault="0099563D" w:rsidP="00E34D9E">
      <w:pPr>
        <w:pStyle w:val="NormalWeb"/>
        <w:spacing w:before="96" w:beforeAutospacing="0" w:after="0" w:afterAutospacing="0"/>
        <w:jc w:val="both"/>
        <w:rPr>
          <w:rFonts w:eastAsiaTheme="minorEastAsia"/>
          <w:kern w:val="24"/>
          <w:lang w:val="en-IN"/>
        </w:rPr>
      </w:pPr>
      <w:r w:rsidRPr="00E34D9E">
        <w:rPr>
          <w:rFonts w:eastAsiaTheme="minorEastAsia"/>
          <w:kern w:val="24"/>
          <w:lang w:val="en-IN"/>
        </w:rPr>
        <w:t>Co-</w:t>
      </w:r>
      <w:proofErr w:type="gramStart"/>
      <w:r w:rsidRPr="00E34D9E">
        <w:rPr>
          <w:rFonts w:eastAsiaTheme="minorEastAsia"/>
          <w:kern w:val="24"/>
          <w:lang w:val="en-IN"/>
        </w:rPr>
        <w:t>author :</w:t>
      </w:r>
      <w:proofErr w:type="gramEnd"/>
      <w:r w:rsidRPr="00E34D9E">
        <w:rPr>
          <w:rFonts w:eastAsiaTheme="minorEastAsia"/>
          <w:kern w:val="24"/>
          <w:lang w:val="en-IN"/>
        </w:rPr>
        <w:t xml:space="preserve"> </w:t>
      </w:r>
      <w:proofErr w:type="spellStart"/>
      <w:r w:rsidR="00AD09EE">
        <w:rPr>
          <w:rFonts w:eastAsiaTheme="minorEastAsia"/>
          <w:kern w:val="24"/>
          <w:lang w:val="en-IN"/>
        </w:rPr>
        <w:t>Dr.</w:t>
      </w:r>
      <w:proofErr w:type="spellEnd"/>
      <w:r w:rsidR="00AD09EE">
        <w:rPr>
          <w:rFonts w:eastAsiaTheme="minorEastAsia"/>
          <w:kern w:val="24"/>
          <w:lang w:val="en-IN"/>
        </w:rPr>
        <w:t xml:space="preserve"> </w:t>
      </w:r>
      <w:proofErr w:type="spellStart"/>
      <w:r w:rsidR="00AD09EE">
        <w:rPr>
          <w:rFonts w:eastAsiaTheme="minorEastAsia"/>
          <w:kern w:val="24"/>
          <w:lang w:val="en-IN"/>
        </w:rPr>
        <w:t>Jyoti</w:t>
      </w:r>
      <w:proofErr w:type="spellEnd"/>
      <w:r w:rsidR="00AD09EE">
        <w:rPr>
          <w:rFonts w:eastAsiaTheme="minorEastAsia"/>
          <w:kern w:val="24"/>
          <w:lang w:val="en-IN"/>
        </w:rPr>
        <w:t xml:space="preserve"> Gupta</w:t>
      </w:r>
      <w:r w:rsidR="00B762B7" w:rsidRPr="00A23F50">
        <w:rPr>
          <w:rFonts w:eastAsiaTheme="minorEastAsia"/>
          <w:kern w:val="24"/>
          <w:sz w:val="22"/>
          <w:szCs w:val="22"/>
          <w:vertAlign w:val="superscript"/>
          <w:lang w:val="en-IN"/>
        </w:rPr>
        <w:t>1</w:t>
      </w:r>
      <w:r w:rsidR="00AD09EE">
        <w:rPr>
          <w:rFonts w:eastAsiaTheme="minorEastAsia"/>
          <w:kern w:val="24"/>
          <w:lang w:val="en-IN"/>
        </w:rPr>
        <w:t xml:space="preserve">, </w:t>
      </w:r>
      <w:proofErr w:type="spellStart"/>
      <w:r w:rsidR="00CB732A" w:rsidRPr="00E34D9E">
        <w:rPr>
          <w:rFonts w:eastAsiaTheme="minorEastAsia"/>
          <w:kern w:val="24"/>
          <w:lang w:val="en-IN"/>
        </w:rPr>
        <w:t>Dr.</w:t>
      </w:r>
      <w:proofErr w:type="spellEnd"/>
      <w:r w:rsidR="00CB732A" w:rsidRPr="00E34D9E">
        <w:rPr>
          <w:rFonts w:eastAsiaTheme="minorEastAsia"/>
          <w:kern w:val="24"/>
          <w:lang w:val="en-IN"/>
        </w:rPr>
        <w:t xml:space="preserve"> </w:t>
      </w:r>
      <w:proofErr w:type="spellStart"/>
      <w:r w:rsidRPr="00E34D9E">
        <w:rPr>
          <w:rFonts w:eastAsiaTheme="minorEastAsia"/>
          <w:kern w:val="24"/>
          <w:lang w:val="en-IN"/>
        </w:rPr>
        <w:t>Shweta</w:t>
      </w:r>
      <w:proofErr w:type="spellEnd"/>
      <w:r w:rsidRPr="00E34D9E">
        <w:rPr>
          <w:rFonts w:eastAsiaTheme="minorEastAsia"/>
          <w:kern w:val="24"/>
          <w:lang w:val="en-IN"/>
        </w:rPr>
        <w:t xml:space="preserve"> </w:t>
      </w:r>
      <w:proofErr w:type="spellStart"/>
      <w:r w:rsidRPr="00E34D9E">
        <w:rPr>
          <w:rFonts w:eastAsiaTheme="minorEastAsia"/>
          <w:kern w:val="24"/>
          <w:lang w:val="en-IN"/>
        </w:rPr>
        <w:t>Tripathi</w:t>
      </w:r>
      <w:proofErr w:type="spellEnd"/>
      <w:r w:rsidR="00BE0DB9" w:rsidRPr="00E34D9E">
        <w:t>¹</w:t>
      </w:r>
      <w:r w:rsidR="00E807AA" w:rsidRPr="00E34D9E">
        <w:t>,</w:t>
      </w:r>
      <w:r w:rsidR="00B762B7">
        <w:t xml:space="preserve"> </w:t>
      </w:r>
      <w:r w:rsidR="00CB732A" w:rsidRPr="00E34D9E">
        <w:t>Dr.</w:t>
      </w:r>
      <w:r w:rsidRPr="00E34D9E">
        <w:t xml:space="preserve"> </w:t>
      </w:r>
      <w:proofErr w:type="spellStart"/>
      <w:r w:rsidRPr="00E34D9E">
        <w:rPr>
          <w:rFonts w:eastAsiaTheme="minorEastAsia"/>
          <w:kern w:val="24"/>
          <w:lang w:val="en-IN"/>
        </w:rPr>
        <w:t>Alka</w:t>
      </w:r>
      <w:proofErr w:type="spellEnd"/>
      <w:r w:rsidRPr="00E34D9E">
        <w:rPr>
          <w:rFonts w:eastAsiaTheme="minorEastAsia"/>
          <w:kern w:val="24"/>
          <w:lang w:val="en-IN"/>
        </w:rPr>
        <w:t xml:space="preserve"> Gupta</w:t>
      </w:r>
      <w:r w:rsidR="00BE0DB9" w:rsidRPr="00A23F50">
        <w:rPr>
          <w:rFonts w:eastAsiaTheme="minorEastAsia"/>
          <w:kern w:val="24"/>
          <w:lang w:val="en-IN"/>
        </w:rPr>
        <w:t>¹</w:t>
      </w:r>
    </w:p>
    <w:p w:rsidR="00297F0E" w:rsidRPr="00E34D9E" w:rsidRDefault="00297F0E" w:rsidP="00E34D9E">
      <w:pPr>
        <w:pStyle w:val="NormalWeb"/>
        <w:spacing w:before="96" w:beforeAutospacing="0" w:after="0" w:afterAutospacing="0"/>
        <w:jc w:val="both"/>
        <w:rPr>
          <w:rFonts w:eastAsiaTheme="minorEastAsia"/>
          <w:kern w:val="24"/>
          <w:lang w:val="en-IN"/>
        </w:rPr>
      </w:pPr>
    </w:p>
    <w:p w:rsidR="005776D6" w:rsidRPr="00E34D9E" w:rsidRDefault="00CD100B" w:rsidP="00E34D9E">
      <w:pPr>
        <w:pStyle w:val="NormalWeb"/>
        <w:numPr>
          <w:ilvl w:val="0"/>
          <w:numId w:val="20"/>
        </w:numPr>
        <w:spacing w:before="96" w:beforeAutospacing="0" w:after="0" w:afterAutospacing="0"/>
        <w:jc w:val="both"/>
        <w:rPr>
          <w:rFonts w:eastAsiaTheme="minorEastAsia"/>
          <w:kern w:val="24"/>
          <w:lang w:val="en-IN"/>
        </w:rPr>
      </w:pPr>
      <w:r w:rsidRPr="00E34D9E">
        <w:rPr>
          <w:rFonts w:eastAsiaTheme="minorEastAsia"/>
          <w:kern w:val="24"/>
          <w:lang w:val="en-IN"/>
        </w:rPr>
        <w:t>Indira Gandhi Eye Hospital</w:t>
      </w:r>
      <w:r w:rsidR="00F32591">
        <w:rPr>
          <w:rFonts w:eastAsiaTheme="minorEastAsia"/>
          <w:kern w:val="24"/>
          <w:lang w:val="en-IN"/>
        </w:rPr>
        <w:t xml:space="preserve"> &amp; Research </w:t>
      </w:r>
      <w:r w:rsidR="00563A65">
        <w:rPr>
          <w:rFonts w:eastAsiaTheme="minorEastAsia"/>
          <w:kern w:val="24"/>
          <w:lang w:val="en-IN"/>
        </w:rPr>
        <w:t>Centre</w:t>
      </w:r>
      <w:r w:rsidR="00F32591">
        <w:rPr>
          <w:rFonts w:eastAsiaTheme="minorEastAsia"/>
          <w:kern w:val="24"/>
          <w:lang w:val="en-IN"/>
        </w:rPr>
        <w:t xml:space="preserve"> , </w:t>
      </w:r>
      <w:proofErr w:type="spellStart"/>
      <w:r w:rsidR="00563A65">
        <w:rPr>
          <w:rFonts w:eastAsiaTheme="minorEastAsia"/>
          <w:kern w:val="24"/>
          <w:lang w:val="en-IN"/>
        </w:rPr>
        <w:t>Lucknow</w:t>
      </w:r>
      <w:proofErr w:type="spellEnd"/>
      <w:r w:rsidR="00F32591">
        <w:rPr>
          <w:rFonts w:eastAsiaTheme="minorEastAsia"/>
          <w:kern w:val="24"/>
          <w:lang w:val="en-IN"/>
        </w:rPr>
        <w:t xml:space="preserve">, </w:t>
      </w:r>
      <w:r w:rsidR="00563A65">
        <w:rPr>
          <w:rFonts w:eastAsiaTheme="minorEastAsia"/>
          <w:kern w:val="24"/>
          <w:lang w:val="en-IN"/>
        </w:rPr>
        <w:t>Uttar Pradesh</w:t>
      </w:r>
      <w:r w:rsidR="006737C8" w:rsidRPr="00E34D9E">
        <w:rPr>
          <w:rFonts w:eastAsiaTheme="minorEastAsia"/>
          <w:kern w:val="24"/>
          <w:lang w:val="en-IN"/>
        </w:rPr>
        <w:t>, India</w:t>
      </w:r>
    </w:p>
    <w:p w:rsidR="00CB732A" w:rsidRPr="00E34D9E" w:rsidRDefault="00CB732A" w:rsidP="00E34D9E">
      <w:pPr>
        <w:pStyle w:val="NormalWeb"/>
        <w:spacing w:before="96" w:beforeAutospacing="0" w:after="0" w:afterAutospacing="0"/>
        <w:jc w:val="both"/>
        <w:rPr>
          <w:rFonts w:eastAsiaTheme="minorEastAsia"/>
          <w:kern w:val="24"/>
          <w:lang w:val="en-IN"/>
        </w:rPr>
      </w:pPr>
    </w:p>
    <w:p w:rsidR="005776D6" w:rsidRPr="00E34D9E" w:rsidRDefault="002E20EB" w:rsidP="00E34D9E">
      <w:pPr>
        <w:pStyle w:val="NormalWeb"/>
        <w:spacing w:before="96" w:beforeAutospacing="0" w:after="0" w:afterAutospacing="0"/>
        <w:jc w:val="both"/>
        <w:rPr>
          <w:rFonts w:eastAsiaTheme="minorEastAsia"/>
          <w:kern w:val="24"/>
          <w:lang w:val="en-IN"/>
        </w:rPr>
      </w:pPr>
      <w:r w:rsidRPr="00E34D9E">
        <w:rPr>
          <w:rFonts w:eastAsiaTheme="minorEastAsia"/>
          <w:b/>
          <w:bCs/>
          <w:kern w:val="24"/>
          <w:lang w:val="en-IN"/>
        </w:rPr>
        <w:t>ABSTRACT</w:t>
      </w:r>
      <w:bookmarkStart w:id="0" w:name="_GoBack"/>
      <w:bookmarkEnd w:id="0"/>
    </w:p>
    <w:p w:rsidR="005776D6" w:rsidRPr="00E34D9E" w:rsidRDefault="005776D6" w:rsidP="00E34D9E">
      <w:pPr>
        <w:pStyle w:val="NormalWeb"/>
        <w:spacing w:before="96" w:beforeAutospacing="0" w:after="0" w:afterAutospacing="0"/>
        <w:jc w:val="both"/>
        <w:rPr>
          <w:rFonts w:eastAsiaTheme="minorEastAsia"/>
          <w:kern w:val="24"/>
          <w:lang w:val="en-IN"/>
        </w:rPr>
      </w:pPr>
    </w:p>
    <w:p w:rsidR="005776D6" w:rsidRPr="00E34D9E" w:rsidRDefault="005776D6" w:rsidP="00E34D9E">
      <w:pPr>
        <w:jc w:val="both"/>
        <w:rPr>
          <w:rFonts w:ascii="Times New Roman" w:hAnsi="Times New Roman" w:cs="Times New Roman"/>
          <w:sz w:val="24"/>
          <w:szCs w:val="24"/>
        </w:rPr>
      </w:pPr>
      <w:r w:rsidRPr="00E34D9E">
        <w:rPr>
          <w:rFonts w:ascii="Times New Roman" w:hAnsi="Times New Roman" w:cs="Times New Roman"/>
          <w:b/>
          <w:bCs/>
          <w:sz w:val="24"/>
          <w:szCs w:val="24"/>
        </w:rPr>
        <w:t>Aim:</w:t>
      </w:r>
      <w:r w:rsidRPr="00E34D9E">
        <w:rPr>
          <w:rFonts w:ascii="Times New Roman" w:hAnsi="Times New Roman" w:cs="Times New Roman"/>
          <w:sz w:val="24"/>
          <w:szCs w:val="24"/>
        </w:rPr>
        <w:t xml:space="preserve"> To compare the variation in </w:t>
      </w:r>
      <w:r w:rsidR="003E0370" w:rsidRPr="00E34D9E">
        <w:rPr>
          <w:rFonts w:ascii="Times New Roman" w:hAnsi="Times New Roman" w:cs="Times New Roman"/>
          <w:sz w:val="24"/>
          <w:szCs w:val="24"/>
        </w:rPr>
        <w:t>stereoscopic vertical cup disc ratio</w:t>
      </w:r>
      <w:r w:rsidR="00761E32" w:rsidRPr="00E34D9E">
        <w:rPr>
          <w:rFonts w:ascii="Times New Roman" w:hAnsi="Times New Roman" w:cs="Times New Roman"/>
          <w:sz w:val="24"/>
          <w:szCs w:val="24"/>
        </w:rPr>
        <w:t xml:space="preserve"> examination with 90 D lens Vs</w:t>
      </w:r>
      <w:r w:rsidR="00297098">
        <w:rPr>
          <w:rFonts w:ascii="Times New Roman" w:hAnsi="Times New Roman" w:cs="Times New Roman"/>
          <w:sz w:val="24"/>
          <w:szCs w:val="24"/>
        </w:rPr>
        <w:t>.</w:t>
      </w:r>
      <w:r w:rsidR="00761E32" w:rsidRPr="00E34D9E">
        <w:rPr>
          <w:rFonts w:ascii="Times New Roman" w:hAnsi="Times New Roman" w:cs="Times New Roman"/>
          <w:sz w:val="24"/>
          <w:szCs w:val="24"/>
        </w:rPr>
        <w:t xml:space="preserve"> C</w:t>
      </w:r>
      <w:r w:rsidR="00FC3860">
        <w:rPr>
          <w:rFonts w:ascii="Times New Roman" w:hAnsi="Times New Roman" w:cs="Times New Roman"/>
          <w:sz w:val="24"/>
          <w:szCs w:val="24"/>
        </w:rPr>
        <w:t>irrus S</w:t>
      </w:r>
      <w:r w:rsidRPr="00E34D9E">
        <w:rPr>
          <w:rFonts w:ascii="Times New Roman" w:hAnsi="Times New Roman" w:cs="Times New Roman"/>
          <w:sz w:val="24"/>
          <w:szCs w:val="24"/>
        </w:rPr>
        <w:t>D-OCT.</w:t>
      </w:r>
    </w:p>
    <w:p w:rsidR="005776D6" w:rsidRPr="00E34D9E" w:rsidRDefault="005776D6" w:rsidP="00E34D9E">
      <w:pPr>
        <w:jc w:val="both"/>
        <w:rPr>
          <w:rFonts w:ascii="Times New Roman" w:hAnsi="Times New Roman" w:cs="Times New Roman"/>
          <w:sz w:val="24"/>
          <w:szCs w:val="24"/>
        </w:rPr>
      </w:pPr>
      <w:r w:rsidRPr="00E34D9E">
        <w:rPr>
          <w:rFonts w:ascii="Times New Roman" w:hAnsi="Times New Roman" w:cs="Times New Roman"/>
          <w:b/>
          <w:bCs/>
          <w:sz w:val="24"/>
          <w:szCs w:val="24"/>
        </w:rPr>
        <w:t>Material and methods:</w:t>
      </w:r>
      <w:r w:rsidRPr="00E34D9E">
        <w:rPr>
          <w:rFonts w:ascii="Times New Roman" w:hAnsi="Times New Roman" w:cs="Times New Roman"/>
          <w:sz w:val="24"/>
          <w:szCs w:val="24"/>
        </w:rPr>
        <w:t xml:space="preserve"> This is a retrospective study of all cases in which </w:t>
      </w:r>
      <w:r w:rsidR="00FC3860">
        <w:rPr>
          <w:rFonts w:ascii="Times New Roman" w:hAnsi="Times New Roman" w:cs="Times New Roman"/>
          <w:sz w:val="24"/>
          <w:szCs w:val="24"/>
        </w:rPr>
        <w:t>Cirrus S</w:t>
      </w:r>
      <w:r w:rsidR="00297098">
        <w:rPr>
          <w:rFonts w:ascii="Times New Roman" w:hAnsi="Times New Roman" w:cs="Times New Roman"/>
          <w:sz w:val="24"/>
          <w:szCs w:val="24"/>
        </w:rPr>
        <w:t>D-</w:t>
      </w:r>
      <w:r w:rsidRPr="00E34D9E">
        <w:rPr>
          <w:rFonts w:ascii="Times New Roman" w:hAnsi="Times New Roman" w:cs="Times New Roman"/>
          <w:sz w:val="24"/>
          <w:szCs w:val="24"/>
        </w:rPr>
        <w:t>OCT was done for glaucomatous disc evaluati</w:t>
      </w:r>
      <w:r w:rsidR="00F47265" w:rsidRPr="00E34D9E">
        <w:rPr>
          <w:rFonts w:ascii="Times New Roman" w:hAnsi="Times New Roman" w:cs="Times New Roman"/>
          <w:sz w:val="24"/>
          <w:szCs w:val="24"/>
        </w:rPr>
        <w:t xml:space="preserve">on in the month of January 2016 </w:t>
      </w:r>
      <w:r w:rsidRPr="00E34D9E">
        <w:rPr>
          <w:rFonts w:ascii="Times New Roman" w:hAnsi="Times New Roman" w:cs="Times New Roman"/>
          <w:sz w:val="24"/>
          <w:szCs w:val="24"/>
        </w:rPr>
        <w:t>&amp; examined by single e</w:t>
      </w:r>
      <w:r w:rsidR="002E6F86" w:rsidRPr="00E34D9E">
        <w:rPr>
          <w:rFonts w:ascii="Times New Roman" w:hAnsi="Times New Roman" w:cs="Times New Roman"/>
          <w:sz w:val="24"/>
          <w:szCs w:val="24"/>
        </w:rPr>
        <w:t xml:space="preserve">xperienced glaucoma specialist. </w:t>
      </w:r>
      <w:r w:rsidRPr="00E34D9E">
        <w:rPr>
          <w:rFonts w:ascii="Times New Roman" w:hAnsi="Times New Roman" w:cs="Times New Roman"/>
          <w:sz w:val="24"/>
          <w:szCs w:val="24"/>
        </w:rPr>
        <w:t>It includes 94 eyes of 49 patients (4 patients were one eyed).</w:t>
      </w:r>
    </w:p>
    <w:p w:rsidR="005776D6" w:rsidRPr="00E34D9E" w:rsidRDefault="005776D6" w:rsidP="00E34D9E">
      <w:pPr>
        <w:jc w:val="both"/>
        <w:rPr>
          <w:rFonts w:ascii="Times New Roman" w:hAnsi="Times New Roman" w:cs="Times New Roman"/>
          <w:sz w:val="24"/>
          <w:szCs w:val="24"/>
        </w:rPr>
      </w:pPr>
      <w:r w:rsidRPr="00E34D9E">
        <w:rPr>
          <w:rFonts w:ascii="Times New Roman" w:hAnsi="Times New Roman" w:cs="Times New Roman"/>
          <w:sz w:val="24"/>
          <w:szCs w:val="24"/>
        </w:rPr>
        <w:t>Difference of vertical cup disc</w:t>
      </w:r>
      <w:r w:rsidR="00FC3860">
        <w:rPr>
          <w:rFonts w:ascii="Times New Roman" w:hAnsi="Times New Roman" w:cs="Times New Roman"/>
          <w:sz w:val="24"/>
          <w:szCs w:val="24"/>
        </w:rPr>
        <w:t xml:space="preserve"> ratio between 90 D and cirrus S</w:t>
      </w:r>
      <w:r w:rsidRPr="00E34D9E">
        <w:rPr>
          <w:rFonts w:ascii="Times New Roman" w:hAnsi="Times New Roman" w:cs="Times New Roman"/>
          <w:sz w:val="24"/>
          <w:szCs w:val="24"/>
        </w:rPr>
        <w:t>D-OCT</w:t>
      </w:r>
      <w:r w:rsidR="007A571E" w:rsidRPr="00E34D9E">
        <w:rPr>
          <w:rFonts w:ascii="Times New Roman" w:hAnsi="Times New Roman" w:cs="Times New Roman"/>
          <w:sz w:val="24"/>
          <w:szCs w:val="24"/>
        </w:rPr>
        <w:t xml:space="preserve"> was noted</w:t>
      </w:r>
      <w:r w:rsidRPr="00E34D9E">
        <w:rPr>
          <w:rFonts w:ascii="Times New Roman" w:hAnsi="Times New Roman" w:cs="Times New Roman"/>
          <w:sz w:val="24"/>
          <w:szCs w:val="24"/>
        </w:rPr>
        <w:t xml:space="preserve">, values less than </w:t>
      </w:r>
      <w:r w:rsidR="003015A9" w:rsidRPr="00E34D9E">
        <w:rPr>
          <w:rFonts w:ascii="Times New Roman" w:hAnsi="Times New Roman" w:cs="Times New Roman"/>
          <w:sz w:val="24"/>
          <w:szCs w:val="24"/>
        </w:rPr>
        <w:t xml:space="preserve">0.1 </w:t>
      </w:r>
      <w:r w:rsidR="00C23E21">
        <w:rPr>
          <w:rFonts w:ascii="Times New Roman" w:hAnsi="Times New Roman" w:cs="Times New Roman"/>
          <w:sz w:val="24"/>
          <w:szCs w:val="24"/>
        </w:rPr>
        <w:t>were</w:t>
      </w:r>
      <w:r w:rsidRPr="00E34D9E">
        <w:rPr>
          <w:rFonts w:ascii="Times New Roman" w:hAnsi="Times New Roman" w:cs="Times New Roman"/>
          <w:sz w:val="24"/>
          <w:szCs w:val="24"/>
        </w:rPr>
        <w:t xml:space="preserve"> considered as comparable while the values</w:t>
      </w:r>
      <w:r w:rsidR="00C23E21">
        <w:rPr>
          <w:rFonts w:ascii="Times New Roman" w:hAnsi="Times New Roman" w:cs="Times New Roman"/>
          <w:sz w:val="24"/>
          <w:szCs w:val="24"/>
        </w:rPr>
        <w:t xml:space="preserve"> more than or equal to 0.1 were</w:t>
      </w:r>
      <w:r w:rsidR="003673CF" w:rsidRPr="00E34D9E">
        <w:rPr>
          <w:rFonts w:ascii="Times New Roman" w:hAnsi="Times New Roman" w:cs="Times New Roman"/>
          <w:sz w:val="24"/>
          <w:szCs w:val="24"/>
        </w:rPr>
        <w:t xml:space="preserve"> </w:t>
      </w:r>
      <w:r w:rsidRPr="00E34D9E">
        <w:rPr>
          <w:rFonts w:ascii="Times New Roman" w:hAnsi="Times New Roman" w:cs="Times New Roman"/>
          <w:sz w:val="24"/>
          <w:szCs w:val="24"/>
        </w:rPr>
        <w:t xml:space="preserve">considered </w:t>
      </w:r>
      <w:r w:rsidR="00C064D2" w:rsidRPr="00E34D9E">
        <w:rPr>
          <w:rFonts w:ascii="Times New Roman" w:hAnsi="Times New Roman" w:cs="Times New Roman"/>
          <w:sz w:val="24"/>
          <w:szCs w:val="24"/>
        </w:rPr>
        <w:t xml:space="preserve">as </w:t>
      </w:r>
      <w:r w:rsidR="00C955F7" w:rsidRPr="00E34D9E">
        <w:rPr>
          <w:rFonts w:ascii="Times New Roman" w:hAnsi="Times New Roman" w:cs="Times New Roman"/>
          <w:sz w:val="24"/>
          <w:szCs w:val="24"/>
        </w:rPr>
        <w:t>non-comparable</w:t>
      </w:r>
      <w:r w:rsidRPr="00E34D9E">
        <w:rPr>
          <w:rFonts w:ascii="Times New Roman" w:hAnsi="Times New Roman" w:cs="Times New Roman"/>
          <w:sz w:val="24"/>
          <w:szCs w:val="24"/>
        </w:rPr>
        <w:t>.</w:t>
      </w:r>
    </w:p>
    <w:p w:rsidR="005776D6" w:rsidRPr="00E34D9E" w:rsidRDefault="005776D6" w:rsidP="00E34D9E">
      <w:pPr>
        <w:jc w:val="both"/>
        <w:rPr>
          <w:rFonts w:ascii="Times New Roman" w:hAnsi="Times New Roman" w:cs="Times New Roman"/>
          <w:sz w:val="24"/>
          <w:szCs w:val="24"/>
        </w:rPr>
      </w:pPr>
      <w:r w:rsidRPr="00E34D9E">
        <w:rPr>
          <w:rFonts w:ascii="Times New Roman" w:hAnsi="Times New Roman" w:cs="Times New Roman"/>
          <w:b/>
          <w:bCs/>
          <w:sz w:val="24"/>
          <w:szCs w:val="24"/>
        </w:rPr>
        <w:t xml:space="preserve"> Result</w:t>
      </w:r>
      <w:r w:rsidR="00704A3E" w:rsidRPr="00E34D9E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E34D9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5F1C23">
        <w:rPr>
          <w:rFonts w:ascii="Times New Roman" w:hAnsi="Times New Roman" w:cs="Times New Roman"/>
          <w:sz w:val="24"/>
          <w:szCs w:val="24"/>
        </w:rPr>
        <w:t xml:space="preserve"> A</w:t>
      </w:r>
      <w:r w:rsidRPr="00E34D9E">
        <w:rPr>
          <w:rFonts w:ascii="Times New Roman" w:hAnsi="Times New Roman" w:cs="Times New Roman"/>
          <w:sz w:val="24"/>
          <w:szCs w:val="24"/>
        </w:rPr>
        <w:t>ge of</w:t>
      </w:r>
      <w:r w:rsidR="00B10068" w:rsidRPr="00E34D9E">
        <w:rPr>
          <w:rFonts w:ascii="Times New Roman" w:hAnsi="Times New Roman" w:cs="Times New Roman"/>
          <w:sz w:val="24"/>
          <w:szCs w:val="24"/>
        </w:rPr>
        <w:t xml:space="preserve"> </w:t>
      </w:r>
      <w:r w:rsidR="005F1C23">
        <w:rPr>
          <w:rFonts w:ascii="Times New Roman" w:hAnsi="Times New Roman" w:cs="Times New Roman"/>
          <w:sz w:val="24"/>
          <w:szCs w:val="24"/>
        </w:rPr>
        <w:t xml:space="preserve">the </w:t>
      </w:r>
      <w:r w:rsidR="00B10068" w:rsidRPr="00E34D9E">
        <w:rPr>
          <w:rFonts w:ascii="Times New Roman" w:hAnsi="Times New Roman" w:cs="Times New Roman"/>
          <w:sz w:val="24"/>
          <w:szCs w:val="24"/>
        </w:rPr>
        <w:t>patients was 44.26</w:t>
      </w:r>
      <w:r w:rsidR="0001245D" w:rsidRPr="00E34D9E">
        <w:rPr>
          <w:rFonts w:ascii="Times New Roman" w:hAnsi="Times New Roman" w:cs="Times New Roman"/>
          <w:sz w:val="24"/>
          <w:szCs w:val="24"/>
        </w:rPr>
        <w:t xml:space="preserve"> </w:t>
      </w:r>
      <w:r w:rsidR="00D256E4" w:rsidRPr="00E34D9E">
        <w:rPr>
          <w:rFonts w:ascii="Times New Roman" w:hAnsi="Times New Roman" w:cs="Times New Roman"/>
          <w:sz w:val="24"/>
          <w:szCs w:val="24"/>
        </w:rPr>
        <w:t>±</w:t>
      </w:r>
      <w:r w:rsidR="00892D93" w:rsidRPr="00E34D9E">
        <w:rPr>
          <w:rFonts w:ascii="Times New Roman" w:hAnsi="Times New Roman" w:cs="Times New Roman"/>
          <w:sz w:val="24"/>
          <w:szCs w:val="24"/>
        </w:rPr>
        <w:t xml:space="preserve"> 17.89 </w:t>
      </w:r>
      <w:r w:rsidR="0001245D" w:rsidRPr="00E34D9E">
        <w:rPr>
          <w:rFonts w:ascii="Times New Roman" w:hAnsi="Times New Roman" w:cs="Times New Roman"/>
          <w:sz w:val="24"/>
          <w:szCs w:val="24"/>
        </w:rPr>
        <w:t>years</w:t>
      </w:r>
      <w:r w:rsidR="002A4F82">
        <w:rPr>
          <w:rFonts w:ascii="Times New Roman" w:hAnsi="Times New Roman" w:cs="Times New Roman"/>
          <w:sz w:val="24"/>
          <w:szCs w:val="24"/>
        </w:rPr>
        <w:t xml:space="preserve"> (mean ± SD)</w:t>
      </w:r>
      <w:r w:rsidR="00510759">
        <w:rPr>
          <w:rFonts w:ascii="Times New Roman" w:hAnsi="Times New Roman" w:cs="Times New Roman"/>
          <w:sz w:val="24"/>
          <w:szCs w:val="24"/>
        </w:rPr>
        <w:t xml:space="preserve">. </w:t>
      </w:r>
      <w:r w:rsidR="00137564">
        <w:rPr>
          <w:rFonts w:ascii="Times New Roman" w:hAnsi="Times New Roman" w:cs="Times New Roman"/>
          <w:sz w:val="24"/>
          <w:szCs w:val="24"/>
        </w:rPr>
        <w:t>Out of 49 patients, 65.31</w:t>
      </w:r>
      <w:r w:rsidR="00CC49C7" w:rsidRPr="00E34D9E">
        <w:rPr>
          <w:rFonts w:ascii="Times New Roman" w:hAnsi="Times New Roman" w:cs="Times New Roman"/>
          <w:sz w:val="24"/>
          <w:szCs w:val="24"/>
        </w:rPr>
        <w:t xml:space="preserve">% </w:t>
      </w:r>
      <w:r w:rsidRPr="00E34D9E">
        <w:rPr>
          <w:rFonts w:ascii="Times New Roman" w:hAnsi="Times New Roman" w:cs="Times New Roman"/>
          <w:sz w:val="24"/>
          <w:szCs w:val="24"/>
        </w:rPr>
        <w:t>(32) were male</w:t>
      </w:r>
      <w:r w:rsidR="00DF0816" w:rsidRPr="00E34D9E">
        <w:rPr>
          <w:rFonts w:ascii="Times New Roman" w:hAnsi="Times New Roman" w:cs="Times New Roman"/>
          <w:sz w:val="24"/>
          <w:szCs w:val="24"/>
        </w:rPr>
        <w:t>s</w:t>
      </w:r>
      <w:r w:rsidR="00CC49C7" w:rsidRPr="00E34D9E">
        <w:rPr>
          <w:rFonts w:ascii="Times New Roman" w:hAnsi="Times New Roman" w:cs="Times New Roman"/>
          <w:sz w:val="24"/>
          <w:szCs w:val="24"/>
        </w:rPr>
        <w:t xml:space="preserve"> and 34.69% (17</w:t>
      </w:r>
      <w:r w:rsidRPr="00E34D9E">
        <w:rPr>
          <w:rFonts w:ascii="Times New Roman" w:hAnsi="Times New Roman" w:cs="Times New Roman"/>
          <w:sz w:val="24"/>
          <w:szCs w:val="24"/>
        </w:rPr>
        <w:t>) were female</w:t>
      </w:r>
      <w:r w:rsidR="00DF0816" w:rsidRPr="00E34D9E">
        <w:rPr>
          <w:rFonts w:ascii="Times New Roman" w:hAnsi="Times New Roman" w:cs="Times New Roman"/>
          <w:sz w:val="24"/>
          <w:szCs w:val="24"/>
        </w:rPr>
        <w:t>s</w:t>
      </w:r>
      <w:r w:rsidRPr="00E34D9E">
        <w:rPr>
          <w:rFonts w:ascii="Times New Roman" w:hAnsi="Times New Roman" w:cs="Times New Roman"/>
          <w:sz w:val="24"/>
          <w:szCs w:val="24"/>
        </w:rPr>
        <w:t>. Vertical Cup disc ratio was comparabl</w:t>
      </w:r>
      <w:r w:rsidR="00BB0ECD" w:rsidRPr="00E34D9E">
        <w:rPr>
          <w:rFonts w:ascii="Times New Roman" w:hAnsi="Times New Roman" w:cs="Times New Roman"/>
          <w:sz w:val="24"/>
          <w:szCs w:val="24"/>
        </w:rPr>
        <w:t>e in 92.55</w:t>
      </w:r>
      <w:r w:rsidR="00CA3AEF" w:rsidRPr="00E34D9E">
        <w:rPr>
          <w:rFonts w:ascii="Times New Roman" w:hAnsi="Times New Roman" w:cs="Times New Roman"/>
          <w:sz w:val="24"/>
          <w:szCs w:val="24"/>
        </w:rPr>
        <w:t>%</w:t>
      </w:r>
      <w:r w:rsidR="00CC49C7" w:rsidRPr="00E34D9E">
        <w:rPr>
          <w:rFonts w:ascii="Times New Roman" w:hAnsi="Times New Roman" w:cs="Times New Roman"/>
          <w:sz w:val="24"/>
          <w:szCs w:val="24"/>
        </w:rPr>
        <w:t xml:space="preserve"> (87)</w:t>
      </w:r>
      <w:r w:rsidR="00CA3AEF" w:rsidRPr="00E34D9E">
        <w:rPr>
          <w:rFonts w:ascii="Times New Roman" w:hAnsi="Times New Roman" w:cs="Times New Roman"/>
          <w:sz w:val="24"/>
          <w:szCs w:val="24"/>
        </w:rPr>
        <w:t xml:space="preserve"> and found to be non-</w:t>
      </w:r>
      <w:r w:rsidR="00BB0ECD" w:rsidRPr="00E34D9E">
        <w:rPr>
          <w:rFonts w:ascii="Times New Roman" w:hAnsi="Times New Roman" w:cs="Times New Roman"/>
          <w:sz w:val="24"/>
          <w:szCs w:val="24"/>
        </w:rPr>
        <w:t>comparable in 7.45</w:t>
      </w:r>
      <w:r w:rsidRPr="00E34D9E">
        <w:rPr>
          <w:rFonts w:ascii="Times New Roman" w:hAnsi="Times New Roman" w:cs="Times New Roman"/>
          <w:sz w:val="24"/>
          <w:szCs w:val="24"/>
        </w:rPr>
        <w:t xml:space="preserve">% </w:t>
      </w:r>
      <w:r w:rsidR="00CC49C7" w:rsidRPr="00E34D9E">
        <w:rPr>
          <w:rFonts w:ascii="Times New Roman" w:hAnsi="Times New Roman" w:cs="Times New Roman"/>
          <w:sz w:val="24"/>
          <w:szCs w:val="24"/>
        </w:rPr>
        <w:t xml:space="preserve">(7) </w:t>
      </w:r>
      <w:r w:rsidR="00125A5F" w:rsidRPr="00E34D9E">
        <w:rPr>
          <w:rFonts w:ascii="Times New Roman" w:hAnsi="Times New Roman" w:cs="Times New Roman"/>
          <w:sz w:val="24"/>
          <w:szCs w:val="24"/>
        </w:rPr>
        <w:t xml:space="preserve">of eyes </w:t>
      </w:r>
      <w:r w:rsidR="00032C2B" w:rsidRPr="00E34D9E">
        <w:rPr>
          <w:rFonts w:ascii="Times New Roman" w:hAnsi="Times New Roman" w:cs="Times New Roman"/>
          <w:sz w:val="24"/>
          <w:szCs w:val="24"/>
        </w:rPr>
        <w:t>with C</w:t>
      </w:r>
      <w:r w:rsidR="00FC3860">
        <w:rPr>
          <w:rFonts w:ascii="Times New Roman" w:hAnsi="Times New Roman" w:cs="Times New Roman"/>
          <w:sz w:val="24"/>
          <w:szCs w:val="24"/>
        </w:rPr>
        <w:t>irrus S</w:t>
      </w:r>
      <w:r w:rsidRPr="00E34D9E">
        <w:rPr>
          <w:rFonts w:ascii="Times New Roman" w:hAnsi="Times New Roman" w:cs="Times New Roman"/>
          <w:sz w:val="24"/>
          <w:szCs w:val="24"/>
        </w:rPr>
        <w:t>D-OCT.</w:t>
      </w:r>
    </w:p>
    <w:p w:rsidR="005776D6" w:rsidRPr="00E34D9E" w:rsidRDefault="005776D6" w:rsidP="00E34D9E">
      <w:pPr>
        <w:jc w:val="both"/>
        <w:rPr>
          <w:rFonts w:ascii="Times New Roman" w:hAnsi="Times New Roman" w:cs="Times New Roman"/>
          <w:sz w:val="24"/>
          <w:szCs w:val="24"/>
        </w:rPr>
      </w:pPr>
      <w:r w:rsidRPr="00E34D9E">
        <w:rPr>
          <w:rFonts w:ascii="Times New Roman" w:hAnsi="Times New Roman" w:cs="Times New Roman"/>
          <w:b/>
          <w:bCs/>
          <w:sz w:val="24"/>
          <w:szCs w:val="24"/>
        </w:rPr>
        <w:t>Conclusion:</w:t>
      </w:r>
      <w:r w:rsidRPr="00E34D9E">
        <w:rPr>
          <w:rFonts w:ascii="Times New Roman" w:hAnsi="Times New Roman" w:cs="Times New Roman"/>
          <w:sz w:val="24"/>
          <w:szCs w:val="24"/>
        </w:rPr>
        <w:t xml:space="preserve"> </w:t>
      </w:r>
      <w:r w:rsidR="002A4218" w:rsidRPr="00E34D9E">
        <w:rPr>
          <w:rFonts w:ascii="Times New Roman" w:hAnsi="Times New Roman" w:cs="Times New Roman"/>
          <w:sz w:val="24"/>
          <w:szCs w:val="24"/>
        </w:rPr>
        <w:t>Stereoscopic v</w:t>
      </w:r>
      <w:r w:rsidR="00D8211F" w:rsidRPr="00E34D9E">
        <w:rPr>
          <w:rFonts w:ascii="Times New Roman" w:hAnsi="Times New Roman" w:cs="Times New Roman"/>
          <w:sz w:val="24"/>
          <w:szCs w:val="24"/>
        </w:rPr>
        <w:t>ertical cup disc</w:t>
      </w:r>
      <w:r w:rsidRPr="00E34D9E">
        <w:rPr>
          <w:rFonts w:ascii="Times New Roman" w:hAnsi="Times New Roman" w:cs="Times New Roman"/>
          <w:sz w:val="24"/>
          <w:szCs w:val="24"/>
        </w:rPr>
        <w:t xml:space="preserve"> ratio </w:t>
      </w:r>
      <w:r w:rsidR="002A4218" w:rsidRPr="00E34D9E">
        <w:rPr>
          <w:rFonts w:ascii="Times New Roman" w:hAnsi="Times New Roman" w:cs="Times New Roman"/>
          <w:sz w:val="24"/>
          <w:szCs w:val="24"/>
        </w:rPr>
        <w:t xml:space="preserve">examination </w:t>
      </w:r>
      <w:r w:rsidRPr="00E34D9E">
        <w:rPr>
          <w:rFonts w:ascii="Times New Roman" w:hAnsi="Times New Roman" w:cs="Times New Roman"/>
          <w:sz w:val="24"/>
          <w:szCs w:val="24"/>
        </w:rPr>
        <w:t xml:space="preserve">with 90 D </w:t>
      </w:r>
      <w:r w:rsidR="008C0A53" w:rsidRPr="00E34D9E">
        <w:rPr>
          <w:rFonts w:ascii="Times New Roman" w:hAnsi="Times New Roman" w:cs="Times New Roman"/>
          <w:sz w:val="24"/>
          <w:szCs w:val="24"/>
        </w:rPr>
        <w:t xml:space="preserve">lens was found to be comparable </w:t>
      </w:r>
      <w:r w:rsidR="00032C2B" w:rsidRPr="00E34D9E">
        <w:rPr>
          <w:rFonts w:ascii="Times New Roman" w:hAnsi="Times New Roman" w:cs="Times New Roman"/>
          <w:sz w:val="24"/>
          <w:szCs w:val="24"/>
        </w:rPr>
        <w:t>with C</w:t>
      </w:r>
      <w:r w:rsidRPr="00E34D9E">
        <w:rPr>
          <w:rFonts w:ascii="Times New Roman" w:hAnsi="Times New Roman" w:cs="Times New Roman"/>
          <w:sz w:val="24"/>
          <w:szCs w:val="24"/>
        </w:rPr>
        <w:t>irr</w:t>
      </w:r>
      <w:r w:rsidR="00FC3860">
        <w:rPr>
          <w:rFonts w:ascii="Times New Roman" w:hAnsi="Times New Roman" w:cs="Times New Roman"/>
          <w:sz w:val="24"/>
          <w:szCs w:val="24"/>
        </w:rPr>
        <w:t>us S</w:t>
      </w:r>
      <w:r w:rsidR="003801C1" w:rsidRPr="00E34D9E">
        <w:rPr>
          <w:rFonts w:ascii="Times New Roman" w:hAnsi="Times New Roman" w:cs="Times New Roman"/>
          <w:sz w:val="24"/>
          <w:szCs w:val="24"/>
        </w:rPr>
        <w:t xml:space="preserve">D-OCT in majority of </w:t>
      </w:r>
      <w:r w:rsidR="00EA0392" w:rsidRPr="00E34D9E">
        <w:rPr>
          <w:rFonts w:ascii="Times New Roman" w:hAnsi="Times New Roman" w:cs="Times New Roman"/>
          <w:sz w:val="24"/>
          <w:szCs w:val="24"/>
        </w:rPr>
        <w:t xml:space="preserve">the </w:t>
      </w:r>
      <w:r w:rsidR="003801C1" w:rsidRPr="00E34D9E">
        <w:rPr>
          <w:rFonts w:ascii="Times New Roman" w:hAnsi="Times New Roman" w:cs="Times New Roman"/>
          <w:sz w:val="24"/>
          <w:szCs w:val="24"/>
        </w:rPr>
        <w:t>cases.</w:t>
      </w:r>
      <w:r w:rsidR="008C0A53" w:rsidRPr="00E34D9E">
        <w:rPr>
          <w:rFonts w:ascii="Times New Roman" w:hAnsi="Times New Roman" w:cs="Times New Roman"/>
          <w:sz w:val="24"/>
          <w:szCs w:val="24"/>
        </w:rPr>
        <w:t xml:space="preserve"> </w:t>
      </w:r>
      <w:r w:rsidRPr="00E34D9E">
        <w:rPr>
          <w:rFonts w:ascii="Times New Roman" w:hAnsi="Times New Roman" w:cs="Times New Roman"/>
          <w:sz w:val="24"/>
          <w:szCs w:val="24"/>
        </w:rPr>
        <w:t>However</w:t>
      </w:r>
      <w:r w:rsidR="00E06F4B" w:rsidRPr="00E34D9E">
        <w:rPr>
          <w:rFonts w:ascii="Times New Roman" w:hAnsi="Times New Roman" w:cs="Times New Roman"/>
          <w:sz w:val="24"/>
          <w:szCs w:val="24"/>
        </w:rPr>
        <w:t>,</w:t>
      </w:r>
      <w:r w:rsidRPr="00E34D9E">
        <w:rPr>
          <w:rFonts w:ascii="Times New Roman" w:hAnsi="Times New Roman" w:cs="Times New Roman"/>
          <w:sz w:val="24"/>
          <w:szCs w:val="24"/>
        </w:rPr>
        <w:t xml:space="preserve"> OCT overestimates vertical CD ratio in few cases.</w:t>
      </w:r>
    </w:p>
    <w:p w:rsidR="000A2A4B" w:rsidRPr="00E34D9E" w:rsidRDefault="000A2A4B" w:rsidP="00E34D9E">
      <w:pPr>
        <w:pStyle w:val="NormalWeb"/>
        <w:spacing w:before="96" w:beforeAutospacing="0" w:after="0" w:afterAutospacing="0"/>
        <w:jc w:val="both"/>
        <w:rPr>
          <w:rFonts w:eastAsiaTheme="minorEastAsia"/>
          <w:color w:val="404040" w:themeColor="text1" w:themeTint="BF"/>
          <w:kern w:val="24"/>
          <w:lang w:val="en-IN"/>
        </w:rPr>
      </w:pPr>
    </w:p>
    <w:sectPr w:rsidR="000A2A4B" w:rsidRPr="00E34D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A780E"/>
    <w:multiLevelType w:val="hybridMultilevel"/>
    <w:tmpl w:val="20FA8BAE"/>
    <w:lvl w:ilvl="0" w:tplc="FA9001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F810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EB61F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3C6C6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14EF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6EEE8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27ABE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75C48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1F652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14E3B76"/>
    <w:multiLevelType w:val="hybridMultilevel"/>
    <w:tmpl w:val="20C0D014"/>
    <w:lvl w:ilvl="0" w:tplc="04090011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5247686"/>
    <w:multiLevelType w:val="hybridMultilevel"/>
    <w:tmpl w:val="9216BB5C"/>
    <w:lvl w:ilvl="0" w:tplc="2AE601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21269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1AA5F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77C8D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ADA72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4690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86E3C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63864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5704C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5E014ED"/>
    <w:multiLevelType w:val="hybridMultilevel"/>
    <w:tmpl w:val="AA1EC546"/>
    <w:lvl w:ilvl="0" w:tplc="D10C678A">
      <w:start w:val="3"/>
      <w:numFmt w:val="decimal"/>
      <w:lvlText w:val="%1)"/>
      <w:lvlJc w:val="left"/>
      <w:pPr>
        <w:ind w:left="720" w:hanging="360"/>
      </w:pPr>
      <w:rPr>
        <w:rFonts w:ascii="Arial-BoldMT" w:hAnsi="Arial-BoldMT" w:cs="Arial-BoldMT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A7587B"/>
    <w:multiLevelType w:val="hybridMultilevel"/>
    <w:tmpl w:val="5858ADBA"/>
    <w:lvl w:ilvl="0" w:tplc="4D3EC5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0607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3689A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023B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F04F5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574F7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5A0E2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E6E43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33615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0B322702"/>
    <w:multiLevelType w:val="hybridMultilevel"/>
    <w:tmpl w:val="28BCFE58"/>
    <w:lvl w:ilvl="0" w:tplc="0E4A9D54">
      <w:start w:val="1"/>
      <w:numFmt w:val="lowerRoman"/>
      <w:lvlText w:val="%1)"/>
      <w:lvlJc w:val="left"/>
      <w:pPr>
        <w:ind w:left="1080" w:hanging="72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DA7D92"/>
    <w:multiLevelType w:val="hybridMultilevel"/>
    <w:tmpl w:val="BF941FC4"/>
    <w:lvl w:ilvl="0" w:tplc="A2E60358">
      <w:start w:val="40"/>
      <w:numFmt w:val="decimal"/>
      <w:lvlText w:val="%1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882898"/>
    <w:multiLevelType w:val="hybridMultilevel"/>
    <w:tmpl w:val="18886136"/>
    <w:lvl w:ilvl="0" w:tplc="04090011">
      <w:start w:val="4"/>
      <w:numFmt w:val="decimal"/>
      <w:lvlText w:val="%1)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773F77"/>
    <w:multiLevelType w:val="hybridMultilevel"/>
    <w:tmpl w:val="0EA070B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CD01B1"/>
    <w:multiLevelType w:val="hybridMultilevel"/>
    <w:tmpl w:val="21FAEA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973EDB"/>
    <w:multiLevelType w:val="hybridMultilevel"/>
    <w:tmpl w:val="0EC2A9C0"/>
    <w:lvl w:ilvl="0" w:tplc="94FE50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4F4D5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3A692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462F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FF675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3849A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1D2F5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0A25A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FCCA6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28783977"/>
    <w:multiLevelType w:val="hybridMultilevel"/>
    <w:tmpl w:val="317CAA12"/>
    <w:lvl w:ilvl="0" w:tplc="04090011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711604"/>
    <w:multiLevelType w:val="hybridMultilevel"/>
    <w:tmpl w:val="A830E18C"/>
    <w:lvl w:ilvl="0" w:tplc="67E412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B08E9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30499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A4080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8C236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83031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FB891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E6D0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87E46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2E6811CA"/>
    <w:multiLevelType w:val="hybridMultilevel"/>
    <w:tmpl w:val="6762B04A"/>
    <w:lvl w:ilvl="0" w:tplc="A1D25E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A10B5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6C8E3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86492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5A6A7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9CA0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2A03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BCE79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C78A2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3B5D1173"/>
    <w:multiLevelType w:val="hybridMultilevel"/>
    <w:tmpl w:val="4FA497AA"/>
    <w:lvl w:ilvl="0" w:tplc="EF58AD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2D257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FFA0C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7743B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B9C3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32C91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54C2A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ACE7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1766A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3E5457E9"/>
    <w:multiLevelType w:val="hybridMultilevel"/>
    <w:tmpl w:val="21FAEA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E4143D"/>
    <w:multiLevelType w:val="hybridMultilevel"/>
    <w:tmpl w:val="D54E87A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A2577E"/>
    <w:multiLevelType w:val="hybridMultilevel"/>
    <w:tmpl w:val="977E2366"/>
    <w:lvl w:ilvl="0" w:tplc="505A22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2C2AD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F707F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394F2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AD653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F298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3B89F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ACC46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16C4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48C151D6"/>
    <w:multiLevelType w:val="hybridMultilevel"/>
    <w:tmpl w:val="A622D430"/>
    <w:lvl w:ilvl="0" w:tplc="E3A6D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A2E97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D6C0C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1448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4569A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006B0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956B6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0D047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E3CA2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48FC3C65"/>
    <w:multiLevelType w:val="hybridMultilevel"/>
    <w:tmpl w:val="5C88398E"/>
    <w:lvl w:ilvl="0" w:tplc="268E779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9E468E"/>
    <w:multiLevelType w:val="hybridMultilevel"/>
    <w:tmpl w:val="4A48442C"/>
    <w:lvl w:ilvl="0" w:tplc="CDE6AC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76427C"/>
    <w:multiLevelType w:val="hybridMultilevel"/>
    <w:tmpl w:val="243EBAC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E50FED"/>
    <w:multiLevelType w:val="hybridMultilevel"/>
    <w:tmpl w:val="623E5594"/>
    <w:lvl w:ilvl="0" w:tplc="912E04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B70C7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7A0AC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FBE50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B9032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1801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E189B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6EA5F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65689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>
    <w:nsid w:val="51A03605"/>
    <w:multiLevelType w:val="hybridMultilevel"/>
    <w:tmpl w:val="2FAAEB1C"/>
    <w:lvl w:ilvl="0" w:tplc="1D0000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0AE4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DFCB7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5D07E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8CCA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B5E7A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2A09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ACE6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500CD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>
    <w:nsid w:val="539E1C6B"/>
    <w:multiLevelType w:val="hybridMultilevel"/>
    <w:tmpl w:val="E77E4E48"/>
    <w:lvl w:ilvl="0" w:tplc="8454226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3E7035B"/>
    <w:multiLevelType w:val="hybridMultilevel"/>
    <w:tmpl w:val="83F2626E"/>
    <w:lvl w:ilvl="0" w:tplc="DCB255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44523DA"/>
    <w:multiLevelType w:val="hybridMultilevel"/>
    <w:tmpl w:val="43C2E394"/>
    <w:lvl w:ilvl="0" w:tplc="5D3429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68C52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B3222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6749E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861B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0E437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112C8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8B680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010C9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>
    <w:nsid w:val="54E1042B"/>
    <w:multiLevelType w:val="hybridMultilevel"/>
    <w:tmpl w:val="774C1070"/>
    <w:lvl w:ilvl="0" w:tplc="877E656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74C5768"/>
    <w:multiLevelType w:val="hybridMultilevel"/>
    <w:tmpl w:val="F648DB2C"/>
    <w:lvl w:ilvl="0" w:tplc="D56AF3C4">
      <w:start w:val="1"/>
      <w:numFmt w:val="decimal"/>
      <w:lvlText w:val="%1)"/>
      <w:lvlJc w:val="left"/>
      <w:pPr>
        <w:ind w:left="360" w:hanging="360"/>
      </w:pPr>
      <w:rPr>
        <w:rFonts w:asciiTheme="minorHAnsi" w:eastAsiaTheme="minorEastAsia" w:hAnsi="Calibri" w:cstheme="minorBidi" w:hint="default"/>
        <w:b w:val="0"/>
        <w:bCs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667155BC"/>
    <w:multiLevelType w:val="hybridMultilevel"/>
    <w:tmpl w:val="E7E283DE"/>
    <w:lvl w:ilvl="0" w:tplc="26DE60C8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A42293B"/>
    <w:multiLevelType w:val="hybridMultilevel"/>
    <w:tmpl w:val="13921D48"/>
    <w:lvl w:ilvl="0" w:tplc="CDF6D9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1BC82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33C76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6683E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B14FE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F9CD7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9C72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24AC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1CE4C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>
    <w:nsid w:val="6DBB5BCA"/>
    <w:multiLevelType w:val="hybridMultilevel"/>
    <w:tmpl w:val="50F667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8384F1C"/>
    <w:multiLevelType w:val="hybridMultilevel"/>
    <w:tmpl w:val="6082D112"/>
    <w:lvl w:ilvl="0" w:tplc="294CB5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FD822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1BAA3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4C840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6C055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6E11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4706E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9A04F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3FC9F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>
    <w:nsid w:val="7A124552"/>
    <w:multiLevelType w:val="hybridMultilevel"/>
    <w:tmpl w:val="F380FC8C"/>
    <w:lvl w:ilvl="0" w:tplc="9F202A3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B937A1B"/>
    <w:multiLevelType w:val="hybridMultilevel"/>
    <w:tmpl w:val="C12EB4B4"/>
    <w:lvl w:ilvl="0" w:tplc="D10C678A">
      <w:start w:val="3"/>
      <w:numFmt w:val="decimal"/>
      <w:lvlText w:val="%1)"/>
      <w:lvlJc w:val="left"/>
      <w:pPr>
        <w:ind w:left="360" w:hanging="360"/>
      </w:pPr>
      <w:rPr>
        <w:rFonts w:ascii="Arial-BoldMT" w:hAnsi="Arial-BoldMT" w:cs="Arial-BoldMT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18"/>
  </w:num>
  <w:num w:numId="3">
    <w:abstractNumId w:val="13"/>
  </w:num>
  <w:num w:numId="4">
    <w:abstractNumId w:val="2"/>
  </w:num>
  <w:num w:numId="5">
    <w:abstractNumId w:val="23"/>
  </w:num>
  <w:num w:numId="6">
    <w:abstractNumId w:val="12"/>
  </w:num>
  <w:num w:numId="7">
    <w:abstractNumId w:val="14"/>
  </w:num>
  <w:num w:numId="8">
    <w:abstractNumId w:val="17"/>
  </w:num>
  <w:num w:numId="9">
    <w:abstractNumId w:val="4"/>
  </w:num>
  <w:num w:numId="10">
    <w:abstractNumId w:val="26"/>
  </w:num>
  <w:num w:numId="11">
    <w:abstractNumId w:val="0"/>
  </w:num>
  <w:num w:numId="12">
    <w:abstractNumId w:val="10"/>
  </w:num>
  <w:num w:numId="13">
    <w:abstractNumId w:val="30"/>
  </w:num>
  <w:num w:numId="14">
    <w:abstractNumId w:val="22"/>
  </w:num>
  <w:num w:numId="15">
    <w:abstractNumId w:val="20"/>
  </w:num>
  <w:num w:numId="16">
    <w:abstractNumId w:val="28"/>
  </w:num>
  <w:num w:numId="17">
    <w:abstractNumId w:val="1"/>
  </w:num>
  <w:num w:numId="18">
    <w:abstractNumId w:val="34"/>
  </w:num>
  <w:num w:numId="19">
    <w:abstractNumId w:val="3"/>
  </w:num>
  <w:num w:numId="20">
    <w:abstractNumId w:val="25"/>
  </w:num>
  <w:num w:numId="21">
    <w:abstractNumId w:val="8"/>
  </w:num>
  <w:num w:numId="22">
    <w:abstractNumId w:val="33"/>
  </w:num>
  <w:num w:numId="23">
    <w:abstractNumId w:val="16"/>
  </w:num>
  <w:num w:numId="24">
    <w:abstractNumId w:val="27"/>
  </w:num>
  <w:num w:numId="25">
    <w:abstractNumId w:val="5"/>
  </w:num>
  <w:num w:numId="26">
    <w:abstractNumId w:val="24"/>
  </w:num>
  <w:num w:numId="27">
    <w:abstractNumId w:val="19"/>
  </w:num>
  <w:num w:numId="28">
    <w:abstractNumId w:val="11"/>
  </w:num>
  <w:num w:numId="29">
    <w:abstractNumId w:val="31"/>
  </w:num>
  <w:num w:numId="30">
    <w:abstractNumId w:val="29"/>
  </w:num>
  <w:num w:numId="31">
    <w:abstractNumId w:val="21"/>
  </w:num>
  <w:num w:numId="32">
    <w:abstractNumId w:val="28"/>
  </w:num>
  <w:num w:numId="33">
    <w:abstractNumId w:val="15"/>
  </w:num>
  <w:num w:numId="34">
    <w:abstractNumId w:val="6"/>
  </w:num>
  <w:num w:numId="35">
    <w:abstractNumId w:val="7"/>
  </w:num>
  <w:num w:numId="3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63D"/>
    <w:rsid w:val="0001245D"/>
    <w:rsid w:val="00015F4D"/>
    <w:rsid w:val="000258BA"/>
    <w:rsid w:val="00032C2B"/>
    <w:rsid w:val="000342AE"/>
    <w:rsid w:val="00042F8B"/>
    <w:rsid w:val="00050530"/>
    <w:rsid w:val="00062DA2"/>
    <w:rsid w:val="00064F9D"/>
    <w:rsid w:val="000671B2"/>
    <w:rsid w:val="00075C8B"/>
    <w:rsid w:val="00077922"/>
    <w:rsid w:val="000800DC"/>
    <w:rsid w:val="00086F7B"/>
    <w:rsid w:val="0009018C"/>
    <w:rsid w:val="00093076"/>
    <w:rsid w:val="00095A6D"/>
    <w:rsid w:val="000A042C"/>
    <w:rsid w:val="000A2A4B"/>
    <w:rsid w:val="000A37AE"/>
    <w:rsid w:val="000A45EB"/>
    <w:rsid w:val="000A6000"/>
    <w:rsid w:val="000B27A6"/>
    <w:rsid w:val="000B4ABE"/>
    <w:rsid w:val="000B79F4"/>
    <w:rsid w:val="000C3A2B"/>
    <w:rsid w:val="000C5284"/>
    <w:rsid w:val="000D76FB"/>
    <w:rsid w:val="000F6C54"/>
    <w:rsid w:val="001011C8"/>
    <w:rsid w:val="00112799"/>
    <w:rsid w:val="00112E28"/>
    <w:rsid w:val="001132C3"/>
    <w:rsid w:val="00125A5F"/>
    <w:rsid w:val="001328DD"/>
    <w:rsid w:val="00137564"/>
    <w:rsid w:val="00141358"/>
    <w:rsid w:val="00143AC8"/>
    <w:rsid w:val="00166751"/>
    <w:rsid w:val="0018045B"/>
    <w:rsid w:val="00184039"/>
    <w:rsid w:val="00187057"/>
    <w:rsid w:val="00196891"/>
    <w:rsid w:val="001A3815"/>
    <w:rsid w:val="001B0E19"/>
    <w:rsid w:val="001B2B2B"/>
    <w:rsid w:val="001D07A4"/>
    <w:rsid w:val="001D6129"/>
    <w:rsid w:val="001E1AF3"/>
    <w:rsid w:val="001F04B0"/>
    <w:rsid w:val="00201F76"/>
    <w:rsid w:val="00231787"/>
    <w:rsid w:val="0024358A"/>
    <w:rsid w:val="0025011A"/>
    <w:rsid w:val="002510CA"/>
    <w:rsid w:val="002523F0"/>
    <w:rsid w:val="00253F3E"/>
    <w:rsid w:val="002556AE"/>
    <w:rsid w:val="00261991"/>
    <w:rsid w:val="002633EE"/>
    <w:rsid w:val="00265DFC"/>
    <w:rsid w:val="002660CD"/>
    <w:rsid w:val="0026636D"/>
    <w:rsid w:val="002802CA"/>
    <w:rsid w:val="00282B71"/>
    <w:rsid w:val="0028482B"/>
    <w:rsid w:val="0029105B"/>
    <w:rsid w:val="00291F6F"/>
    <w:rsid w:val="0029315B"/>
    <w:rsid w:val="00294BC7"/>
    <w:rsid w:val="00297098"/>
    <w:rsid w:val="00297F0E"/>
    <w:rsid w:val="002A283E"/>
    <w:rsid w:val="002A4218"/>
    <w:rsid w:val="002A4F82"/>
    <w:rsid w:val="002B1553"/>
    <w:rsid w:val="002C08CB"/>
    <w:rsid w:val="002C24FA"/>
    <w:rsid w:val="002D0ACC"/>
    <w:rsid w:val="002D10C1"/>
    <w:rsid w:val="002D2F5C"/>
    <w:rsid w:val="002D4A2B"/>
    <w:rsid w:val="002E20EB"/>
    <w:rsid w:val="002E28FE"/>
    <w:rsid w:val="002E6F86"/>
    <w:rsid w:val="002F22FF"/>
    <w:rsid w:val="002F5D80"/>
    <w:rsid w:val="003015A9"/>
    <w:rsid w:val="00302680"/>
    <w:rsid w:val="00324019"/>
    <w:rsid w:val="00334F2E"/>
    <w:rsid w:val="00337B44"/>
    <w:rsid w:val="003422F6"/>
    <w:rsid w:val="00344DAD"/>
    <w:rsid w:val="00352BBE"/>
    <w:rsid w:val="00357C3E"/>
    <w:rsid w:val="00361F57"/>
    <w:rsid w:val="00364DE1"/>
    <w:rsid w:val="003673CF"/>
    <w:rsid w:val="00367965"/>
    <w:rsid w:val="003801C1"/>
    <w:rsid w:val="003827D7"/>
    <w:rsid w:val="00383796"/>
    <w:rsid w:val="003879FA"/>
    <w:rsid w:val="00390415"/>
    <w:rsid w:val="003930E5"/>
    <w:rsid w:val="00395AFE"/>
    <w:rsid w:val="003A6D90"/>
    <w:rsid w:val="003B58ED"/>
    <w:rsid w:val="003C6DE5"/>
    <w:rsid w:val="003D66D6"/>
    <w:rsid w:val="003D6969"/>
    <w:rsid w:val="003D7AB3"/>
    <w:rsid w:val="003E0370"/>
    <w:rsid w:val="003F199F"/>
    <w:rsid w:val="003F2DF9"/>
    <w:rsid w:val="003F3CA5"/>
    <w:rsid w:val="003F54C3"/>
    <w:rsid w:val="003F7420"/>
    <w:rsid w:val="00400AFB"/>
    <w:rsid w:val="004046EF"/>
    <w:rsid w:val="00405542"/>
    <w:rsid w:val="00411838"/>
    <w:rsid w:val="00411BA7"/>
    <w:rsid w:val="0042624D"/>
    <w:rsid w:val="004266C3"/>
    <w:rsid w:val="004328E1"/>
    <w:rsid w:val="0043384B"/>
    <w:rsid w:val="00434E7C"/>
    <w:rsid w:val="00437D60"/>
    <w:rsid w:val="00441B42"/>
    <w:rsid w:val="00451ECC"/>
    <w:rsid w:val="00452016"/>
    <w:rsid w:val="00474CD6"/>
    <w:rsid w:val="004948EB"/>
    <w:rsid w:val="004955C7"/>
    <w:rsid w:val="0049657A"/>
    <w:rsid w:val="004A3E24"/>
    <w:rsid w:val="004A45E9"/>
    <w:rsid w:val="004B3344"/>
    <w:rsid w:val="004B4E57"/>
    <w:rsid w:val="004B7314"/>
    <w:rsid w:val="004C27A9"/>
    <w:rsid w:val="004C2E96"/>
    <w:rsid w:val="004C31CF"/>
    <w:rsid w:val="004D6477"/>
    <w:rsid w:val="004F364F"/>
    <w:rsid w:val="00500DFF"/>
    <w:rsid w:val="005054AE"/>
    <w:rsid w:val="00510759"/>
    <w:rsid w:val="0052045B"/>
    <w:rsid w:val="0054615D"/>
    <w:rsid w:val="00547A57"/>
    <w:rsid w:val="00554AF4"/>
    <w:rsid w:val="0055786E"/>
    <w:rsid w:val="005603D5"/>
    <w:rsid w:val="005611DD"/>
    <w:rsid w:val="00561AAC"/>
    <w:rsid w:val="00563A65"/>
    <w:rsid w:val="00563FD5"/>
    <w:rsid w:val="005648FC"/>
    <w:rsid w:val="00565BA8"/>
    <w:rsid w:val="005776D6"/>
    <w:rsid w:val="0058289B"/>
    <w:rsid w:val="005828C7"/>
    <w:rsid w:val="00585EC6"/>
    <w:rsid w:val="005966BA"/>
    <w:rsid w:val="005A33B9"/>
    <w:rsid w:val="005A4A98"/>
    <w:rsid w:val="005B0DCF"/>
    <w:rsid w:val="005C1F8C"/>
    <w:rsid w:val="005C21B5"/>
    <w:rsid w:val="005C65F4"/>
    <w:rsid w:val="005D3B58"/>
    <w:rsid w:val="005E2264"/>
    <w:rsid w:val="005E24A5"/>
    <w:rsid w:val="005E36BE"/>
    <w:rsid w:val="005E6456"/>
    <w:rsid w:val="005E7F3C"/>
    <w:rsid w:val="005F1C23"/>
    <w:rsid w:val="005F7006"/>
    <w:rsid w:val="006074EA"/>
    <w:rsid w:val="00610C84"/>
    <w:rsid w:val="0061150D"/>
    <w:rsid w:val="00623166"/>
    <w:rsid w:val="00623C5D"/>
    <w:rsid w:val="00625625"/>
    <w:rsid w:val="00631222"/>
    <w:rsid w:val="00632157"/>
    <w:rsid w:val="006410CC"/>
    <w:rsid w:val="00641331"/>
    <w:rsid w:val="0065035A"/>
    <w:rsid w:val="00666F5A"/>
    <w:rsid w:val="00672176"/>
    <w:rsid w:val="006737C8"/>
    <w:rsid w:val="00676873"/>
    <w:rsid w:val="0067698A"/>
    <w:rsid w:val="006817B0"/>
    <w:rsid w:val="00682A55"/>
    <w:rsid w:val="006865A4"/>
    <w:rsid w:val="00687A19"/>
    <w:rsid w:val="00693A66"/>
    <w:rsid w:val="00694CB3"/>
    <w:rsid w:val="006A0FEB"/>
    <w:rsid w:val="006A491D"/>
    <w:rsid w:val="006A5C39"/>
    <w:rsid w:val="006A5DA9"/>
    <w:rsid w:val="006A60E2"/>
    <w:rsid w:val="006A6568"/>
    <w:rsid w:val="006B03DB"/>
    <w:rsid w:val="006B6D8C"/>
    <w:rsid w:val="006B76E6"/>
    <w:rsid w:val="006B7797"/>
    <w:rsid w:val="006C27CE"/>
    <w:rsid w:val="006D0CD1"/>
    <w:rsid w:val="006D1864"/>
    <w:rsid w:val="006D5281"/>
    <w:rsid w:val="006D5658"/>
    <w:rsid w:val="006D69C4"/>
    <w:rsid w:val="006D71F6"/>
    <w:rsid w:val="006E24B1"/>
    <w:rsid w:val="006E4521"/>
    <w:rsid w:val="006F4C59"/>
    <w:rsid w:val="006F5F5D"/>
    <w:rsid w:val="006F75A3"/>
    <w:rsid w:val="006F75A4"/>
    <w:rsid w:val="00701A6B"/>
    <w:rsid w:val="00704A3E"/>
    <w:rsid w:val="00712301"/>
    <w:rsid w:val="0071345D"/>
    <w:rsid w:val="00713461"/>
    <w:rsid w:val="0071541F"/>
    <w:rsid w:val="00716545"/>
    <w:rsid w:val="00730F1D"/>
    <w:rsid w:val="00740B33"/>
    <w:rsid w:val="00743B26"/>
    <w:rsid w:val="00746985"/>
    <w:rsid w:val="00747A6A"/>
    <w:rsid w:val="007542E8"/>
    <w:rsid w:val="00757D99"/>
    <w:rsid w:val="00761E32"/>
    <w:rsid w:val="00763923"/>
    <w:rsid w:val="0076775F"/>
    <w:rsid w:val="007725DA"/>
    <w:rsid w:val="007819B2"/>
    <w:rsid w:val="0078748B"/>
    <w:rsid w:val="007917A1"/>
    <w:rsid w:val="00797473"/>
    <w:rsid w:val="007A489D"/>
    <w:rsid w:val="007A571E"/>
    <w:rsid w:val="007C19D7"/>
    <w:rsid w:val="007D55D2"/>
    <w:rsid w:val="007E3B61"/>
    <w:rsid w:val="007F754E"/>
    <w:rsid w:val="00801188"/>
    <w:rsid w:val="00802359"/>
    <w:rsid w:val="008039D6"/>
    <w:rsid w:val="00814207"/>
    <w:rsid w:val="00817A90"/>
    <w:rsid w:val="00824A04"/>
    <w:rsid w:val="00825BF5"/>
    <w:rsid w:val="00827D36"/>
    <w:rsid w:val="00827DC9"/>
    <w:rsid w:val="00852510"/>
    <w:rsid w:val="00852585"/>
    <w:rsid w:val="008530A9"/>
    <w:rsid w:val="0085367B"/>
    <w:rsid w:val="008540A3"/>
    <w:rsid w:val="00855F1E"/>
    <w:rsid w:val="00857041"/>
    <w:rsid w:val="00860474"/>
    <w:rsid w:val="00863107"/>
    <w:rsid w:val="008638AF"/>
    <w:rsid w:val="0087098A"/>
    <w:rsid w:val="008713B5"/>
    <w:rsid w:val="00872462"/>
    <w:rsid w:val="008822A3"/>
    <w:rsid w:val="008824BF"/>
    <w:rsid w:val="00884B56"/>
    <w:rsid w:val="00891FC0"/>
    <w:rsid w:val="00892AA5"/>
    <w:rsid w:val="00892D93"/>
    <w:rsid w:val="00894574"/>
    <w:rsid w:val="00895BAA"/>
    <w:rsid w:val="008976B5"/>
    <w:rsid w:val="008A69B6"/>
    <w:rsid w:val="008B22CA"/>
    <w:rsid w:val="008B5271"/>
    <w:rsid w:val="008C0A53"/>
    <w:rsid w:val="008D1E95"/>
    <w:rsid w:val="008D60D1"/>
    <w:rsid w:val="008E7078"/>
    <w:rsid w:val="008F0948"/>
    <w:rsid w:val="00900D3C"/>
    <w:rsid w:val="00906EFB"/>
    <w:rsid w:val="009113F6"/>
    <w:rsid w:val="00911ADF"/>
    <w:rsid w:val="00912E10"/>
    <w:rsid w:val="009235BA"/>
    <w:rsid w:val="009249CE"/>
    <w:rsid w:val="00924A86"/>
    <w:rsid w:val="00924D71"/>
    <w:rsid w:val="00925DCF"/>
    <w:rsid w:val="009265A3"/>
    <w:rsid w:val="00927F65"/>
    <w:rsid w:val="00932F92"/>
    <w:rsid w:val="009374CF"/>
    <w:rsid w:val="00941B97"/>
    <w:rsid w:val="00947919"/>
    <w:rsid w:val="009527B2"/>
    <w:rsid w:val="00954573"/>
    <w:rsid w:val="009557B9"/>
    <w:rsid w:val="00964A52"/>
    <w:rsid w:val="009739F7"/>
    <w:rsid w:val="0098511B"/>
    <w:rsid w:val="0098635B"/>
    <w:rsid w:val="0099563D"/>
    <w:rsid w:val="00997972"/>
    <w:rsid w:val="009A088E"/>
    <w:rsid w:val="009A0BC7"/>
    <w:rsid w:val="009A7B9F"/>
    <w:rsid w:val="009B471F"/>
    <w:rsid w:val="009B74C3"/>
    <w:rsid w:val="009C3CE6"/>
    <w:rsid w:val="009D4863"/>
    <w:rsid w:val="009E34E4"/>
    <w:rsid w:val="009E3611"/>
    <w:rsid w:val="00A065E7"/>
    <w:rsid w:val="00A075B9"/>
    <w:rsid w:val="00A1068B"/>
    <w:rsid w:val="00A1089A"/>
    <w:rsid w:val="00A121B2"/>
    <w:rsid w:val="00A170D8"/>
    <w:rsid w:val="00A20EFA"/>
    <w:rsid w:val="00A23F50"/>
    <w:rsid w:val="00A27010"/>
    <w:rsid w:val="00A4340F"/>
    <w:rsid w:val="00A44D19"/>
    <w:rsid w:val="00A5522D"/>
    <w:rsid w:val="00A6158B"/>
    <w:rsid w:val="00A63E68"/>
    <w:rsid w:val="00A67356"/>
    <w:rsid w:val="00A70F6F"/>
    <w:rsid w:val="00A72621"/>
    <w:rsid w:val="00A76039"/>
    <w:rsid w:val="00A804B9"/>
    <w:rsid w:val="00AA7A29"/>
    <w:rsid w:val="00AB41A7"/>
    <w:rsid w:val="00AB6F00"/>
    <w:rsid w:val="00AC0732"/>
    <w:rsid w:val="00AD09EE"/>
    <w:rsid w:val="00AD433F"/>
    <w:rsid w:val="00AD4C8C"/>
    <w:rsid w:val="00AD6441"/>
    <w:rsid w:val="00AE34F8"/>
    <w:rsid w:val="00AF0335"/>
    <w:rsid w:val="00AF1F9B"/>
    <w:rsid w:val="00AF7805"/>
    <w:rsid w:val="00AF7936"/>
    <w:rsid w:val="00B04DD1"/>
    <w:rsid w:val="00B10068"/>
    <w:rsid w:val="00B12A5F"/>
    <w:rsid w:val="00B22C3B"/>
    <w:rsid w:val="00B27FF4"/>
    <w:rsid w:val="00B3710F"/>
    <w:rsid w:val="00B4604C"/>
    <w:rsid w:val="00B534C7"/>
    <w:rsid w:val="00B5760B"/>
    <w:rsid w:val="00B61C65"/>
    <w:rsid w:val="00B642E8"/>
    <w:rsid w:val="00B708CA"/>
    <w:rsid w:val="00B762B7"/>
    <w:rsid w:val="00B7635D"/>
    <w:rsid w:val="00B904AB"/>
    <w:rsid w:val="00B917D7"/>
    <w:rsid w:val="00B97FC4"/>
    <w:rsid w:val="00BA43CD"/>
    <w:rsid w:val="00BA509D"/>
    <w:rsid w:val="00BB038F"/>
    <w:rsid w:val="00BB0ECD"/>
    <w:rsid w:val="00BC4624"/>
    <w:rsid w:val="00BC615A"/>
    <w:rsid w:val="00BE0DB9"/>
    <w:rsid w:val="00BE4773"/>
    <w:rsid w:val="00BF5DE8"/>
    <w:rsid w:val="00C00449"/>
    <w:rsid w:val="00C038CB"/>
    <w:rsid w:val="00C064D2"/>
    <w:rsid w:val="00C06E42"/>
    <w:rsid w:val="00C12BBC"/>
    <w:rsid w:val="00C16A6C"/>
    <w:rsid w:val="00C21044"/>
    <w:rsid w:val="00C21F67"/>
    <w:rsid w:val="00C23E21"/>
    <w:rsid w:val="00C25095"/>
    <w:rsid w:val="00C272D5"/>
    <w:rsid w:val="00C405D3"/>
    <w:rsid w:val="00C46DFE"/>
    <w:rsid w:val="00C5736F"/>
    <w:rsid w:val="00C62282"/>
    <w:rsid w:val="00C6331D"/>
    <w:rsid w:val="00C71D72"/>
    <w:rsid w:val="00C76801"/>
    <w:rsid w:val="00C84310"/>
    <w:rsid w:val="00C87617"/>
    <w:rsid w:val="00C955F7"/>
    <w:rsid w:val="00CA05D4"/>
    <w:rsid w:val="00CA3AEF"/>
    <w:rsid w:val="00CA4A77"/>
    <w:rsid w:val="00CA7C9A"/>
    <w:rsid w:val="00CB732A"/>
    <w:rsid w:val="00CC49C7"/>
    <w:rsid w:val="00CC6F53"/>
    <w:rsid w:val="00CD100B"/>
    <w:rsid w:val="00CE659E"/>
    <w:rsid w:val="00CF2B7B"/>
    <w:rsid w:val="00CF316C"/>
    <w:rsid w:val="00CF4A67"/>
    <w:rsid w:val="00D02CD2"/>
    <w:rsid w:val="00D03CB5"/>
    <w:rsid w:val="00D11E7E"/>
    <w:rsid w:val="00D140AE"/>
    <w:rsid w:val="00D15D46"/>
    <w:rsid w:val="00D256E4"/>
    <w:rsid w:val="00D27654"/>
    <w:rsid w:val="00D27939"/>
    <w:rsid w:val="00D313BF"/>
    <w:rsid w:val="00D3412E"/>
    <w:rsid w:val="00D45724"/>
    <w:rsid w:val="00D46FEC"/>
    <w:rsid w:val="00D57DA3"/>
    <w:rsid w:val="00D602C5"/>
    <w:rsid w:val="00D60864"/>
    <w:rsid w:val="00D755CC"/>
    <w:rsid w:val="00D767D2"/>
    <w:rsid w:val="00D8211F"/>
    <w:rsid w:val="00D919F4"/>
    <w:rsid w:val="00DA054D"/>
    <w:rsid w:val="00DB5838"/>
    <w:rsid w:val="00DB69EA"/>
    <w:rsid w:val="00DD2360"/>
    <w:rsid w:val="00DD280C"/>
    <w:rsid w:val="00DE6199"/>
    <w:rsid w:val="00DF0230"/>
    <w:rsid w:val="00DF0816"/>
    <w:rsid w:val="00DF72F9"/>
    <w:rsid w:val="00E01782"/>
    <w:rsid w:val="00E02FF1"/>
    <w:rsid w:val="00E04377"/>
    <w:rsid w:val="00E06F4B"/>
    <w:rsid w:val="00E076EA"/>
    <w:rsid w:val="00E10E64"/>
    <w:rsid w:val="00E14D28"/>
    <w:rsid w:val="00E16A07"/>
    <w:rsid w:val="00E17BA3"/>
    <w:rsid w:val="00E32E3B"/>
    <w:rsid w:val="00E34D9E"/>
    <w:rsid w:val="00E36062"/>
    <w:rsid w:val="00E4387C"/>
    <w:rsid w:val="00E57BFA"/>
    <w:rsid w:val="00E647A5"/>
    <w:rsid w:val="00E6548D"/>
    <w:rsid w:val="00E74C27"/>
    <w:rsid w:val="00E75E3E"/>
    <w:rsid w:val="00E769E8"/>
    <w:rsid w:val="00E8057B"/>
    <w:rsid w:val="00E807AA"/>
    <w:rsid w:val="00E90079"/>
    <w:rsid w:val="00E9695D"/>
    <w:rsid w:val="00E97AB1"/>
    <w:rsid w:val="00EA0392"/>
    <w:rsid w:val="00EA3D9E"/>
    <w:rsid w:val="00EB045F"/>
    <w:rsid w:val="00EB2897"/>
    <w:rsid w:val="00EB7117"/>
    <w:rsid w:val="00EB782E"/>
    <w:rsid w:val="00EB79C4"/>
    <w:rsid w:val="00EC0ACA"/>
    <w:rsid w:val="00EC69DE"/>
    <w:rsid w:val="00EC6BEF"/>
    <w:rsid w:val="00ED76C4"/>
    <w:rsid w:val="00EE203F"/>
    <w:rsid w:val="00F00857"/>
    <w:rsid w:val="00F01F44"/>
    <w:rsid w:val="00F31695"/>
    <w:rsid w:val="00F32591"/>
    <w:rsid w:val="00F32F30"/>
    <w:rsid w:val="00F36BF1"/>
    <w:rsid w:val="00F42387"/>
    <w:rsid w:val="00F4408A"/>
    <w:rsid w:val="00F47265"/>
    <w:rsid w:val="00F54298"/>
    <w:rsid w:val="00F54552"/>
    <w:rsid w:val="00F54F1F"/>
    <w:rsid w:val="00F54F5F"/>
    <w:rsid w:val="00F645D7"/>
    <w:rsid w:val="00F733D1"/>
    <w:rsid w:val="00F816E4"/>
    <w:rsid w:val="00F84AF2"/>
    <w:rsid w:val="00F952C7"/>
    <w:rsid w:val="00F95F73"/>
    <w:rsid w:val="00F961C7"/>
    <w:rsid w:val="00FA1DD1"/>
    <w:rsid w:val="00FA217A"/>
    <w:rsid w:val="00FB49C4"/>
    <w:rsid w:val="00FC2C46"/>
    <w:rsid w:val="00FC3860"/>
    <w:rsid w:val="00FC77B6"/>
    <w:rsid w:val="00FD1742"/>
    <w:rsid w:val="00FD5A4F"/>
    <w:rsid w:val="00FE4C2A"/>
    <w:rsid w:val="00FF5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956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A2A4B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3B58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3B58"/>
    <w:rPr>
      <w:rFonts w:ascii="Tahoma" w:hAnsi="Tahoma" w:cs="Mangal"/>
      <w:sz w:val="16"/>
      <w:szCs w:val="14"/>
    </w:rPr>
  </w:style>
  <w:style w:type="character" w:styleId="Hyperlink">
    <w:name w:val="Hyperlink"/>
    <w:basedOn w:val="DefaultParagraphFont"/>
    <w:uiPriority w:val="99"/>
    <w:semiHidden/>
    <w:unhideWhenUsed/>
    <w:rsid w:val="00EC0ACA"/>
    <w:rPr>
      <w:color w:val="0000FF"/>
      <w:u w:val="single"/>
    </w:rPr>
  </w:style>
  <w:style w:type="table" w:styleId="TableGrid">
    <w:name w:val="Table Grid"/>
    <w:basedOn w:val="TableNormal"/>
    <w:uiPriority w:val="59"/>
    <w:rsid w:val="00D755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8713B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956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A2A4B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3B58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3B58"/>
    <w:rPr>
      <w:rFonts w:ascii="Tahoma" w:hAnsi="Tahoma" w:cs="Mangal"/>
      <w:sz w:val="16"/>
      <w:szCs w:val="14"/>
    </w:rPr>
  </w:style>
  <w:style w:type="character" w:styleId="Hyperlink">
    <w:name w:val="Hyperlink"/>
    <w:basedOn w:val="DefaultParagraphFont"/>
    <w:uiPriority w:val="99"/>
    <w:semiHidden/>
    <w:unhideWhenUsed/>
    <w:rsid w:val="00EC0ACA"/>
    <w:rPr>
      <w:color w:val="0000FF"/>
      <w:u w:val="single"/>
    </w:rPr>
  </w:style>
  <w:style w:type="table" w:styleId="TableGrid">
    <w:name w:val="Table Grid"/>
    <w:basedOn w:val="TableNormal"/>
    <w:uiPriority w:val="59"/>
    <w:rsid w:val="00D755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8713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46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25647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6988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1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7071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5020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46368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783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9786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32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72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035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782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364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84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7187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4908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5890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9475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93411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499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67675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0621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0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0348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81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1680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56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4317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33879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73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6302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9723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3616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6000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11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64548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1088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8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8420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0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14356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8469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90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44653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1091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0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44796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45319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595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89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90343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8269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09133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1436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drshakun</dc:creator>
  <cp:lastModifiedBy>drshakun</cp:lastModifiedBy>
  <cp:revision>1938</cp:revision>
  <dcterms:created xsi:type="dcterms:W3CDTF">2016-09-22T15:42:00Z</dcterms:created>
  <dcterms:modified xsi:type="dcterms:W3CDTF">2016-12-11T12:16:00Z</dcterms:modified>
</cp:coreProperties>
</file>