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AC4" w:rsidRPr="0059305E" w:rsidRDefault="00F355BD" w:rsidP="0013140B">
      <w:pPr>
        <w:wordWrap/>
        <w:adjustRightInd w:val="0"/>
        <w:spacing w:line="480" w:lineRule="auto"/>
        <w:jc w:val="center"/>
        <w:rPr>
          <w:rFonts w:ascii="Arial" w:hAnsi="Arial" w:cs="Arial"/>
          <w:kern w:val="0"/>
          <w:sz w:val="24"/>
          <w:szCs w:val="24"/>
        </w:rPr>
      </w:pPr>
      <w:r>
        <w:rPr>
          <w:rFonts w:ascii="Arial" w:hAnsi="Arial" w:cs="Arial" w:hint="eastAsia"/>
          <w:kern w:val="0"/>
          <w:sz w:val="24"/>
          <w:szCs w:val="24"/>
        </w:rPr>
        <w:t xml:space="preserve"> </w:t>
      </w:r>
    </w:p>
    <w:p w:rsidR="009E5AC4" w:rsidRPr="0013140B" w:rsidRDefault="009E5AC4" w:rsidP="0013140B">
      <w:pPr>
        <w:wordWrap/>
        <w:adjustRightInd w:val="0"/>
        <w:spacing w:line="480" w:lineRule="auto"/>
        <w:jc w:val="center"/>
        <w:rPr>
          <w:rFonts w:ascii="Arial" w:eastAsia="Arial Unicode MS" w:hAnsi="Arial" w:cs="Arial"/>
          <w:b/>
          <w:kern w:val="0"/>
          <w:sz w:val="24"/>
          <w:szCs w:val="24"/>
        </w:rPr>
      </w:pPr>
    </w:p>
    <w:p w:rsidR="009E5AC4" w:rsidRPr="0013140B" w:rsidRDefault="009E5AC4" w:rsidP="0013140B">
      <w:pPr>
        <w:pStyle w:val="a8"/>
        <w:rPr>
          <w:rFonts w:ascii="Arial" w:hAnsi="Arial" w:cs="Arial"/>
          <w:sz w:val="24"/>
          <w:szCs w:val="24"/>
          <w:lang w:val="en-US"/>
        </w:rPr>
      </w:pPr>
      <w:r w:rsidRPr="0013140B">
        <w:rPr>
          <w:rFonts w:ascii="Arial" w:hAnsi="Arial" w:cs="Arial"/>
          <w:sz w:val="24"/>
          <w:szCs w:val="24"/>
          <w:lang w:val="en-US"/>
        </w:rPr>
        <w:t>Late Emergence of Macular Sparing in a Stroke Patient</w:t>
      </w:r>
    </w:p>
    <w:p w:rsidR="0013140B" w:rsidRPr="006C6AE1" w:rsidRDefault="0013140B" w:rsidP="0013140B">
      <w:pPr>
        <w:spacing w:line="240" w:lineRule="auto"/>
        <w:jc w:val="center"/>
        <w:rPr>
          <w:rFonts w:ascii="Arial" w:hAnsi="Arial" w:cs="Arial"/>
          <w:b/>
          <w:color w:val="000000"/>
          <w:sz w:val="24"/>
          <w:szCs w:val="24"/>
        </w:rPr>
      </w:pPr>
      <w:r w:rsidRPr="006C6AE1">
        <w:rPr>
          <w:rFonts w:ascii="Arial" w:hAnsi="Arial" w:cs="Arial" w:hint="eastAsia"/>
          <w:b/>
          <w:sz w:val="24"/>
          <w:szCs w:val="24"/>
        </w:rPr>
        <w:t xml:space="preserve">: </w:t>
      </w:r>
      <w:r>
        <w:rPr>
          <w:rFonts w:ascii="Arial" w:eastAsia="굴림" w:hAnsi="Arial" w:cs="Arial" w:hint="eastAsia"/>
          <w:b/>
          <w:color w:val="000000"/>
          <w:kern w:val="0"/>
          <w:sz w:val="24"/>
          <w:szCs w:val="24"/>
        </w:rPr>
        <w:t>Clinical C</w:t>
      </w:r>
      <w:r>
        <w:rPr>
          <w:rFonts w:ascii="Arial" w:eastAsia="굴림" w:hAnsi="Arial" w:cs="Arial"/>
          <w:b/>
          <w:color w:val="000000"/>
          <w:kern w:val="0"/>
          <w:sz w:val="24"/>
          <w:szCs w:val="24"/>
        </w:rPr>
        <w:t xml:space="preserve">ase </w:t>
      </w:r>
      <w:r>
        <w:rPr>
          <w:rFonts w:ascii="Arial" w:eastAsia="굴림" w:hAnsi="Arial" w:cs="Arial" w:hint="eastAsia"/>
          <w:b/>
          <w:color w:val="000000"/>
          <w:kern w:val="0"/>
          <w:sz w:val="24"/>
          <w:szCs w:val="24"/>
        </w:rPr>
        <w:t>R</w:t>
      </w:r>
      <w:r w:rsidRPr="006C6AE1">
        <w:rPr>
          <w:rFonts w:ascii="Arial" w:eastAsia="굴림" w:hAnsi="Arial" w:cs="Arial"/>
          <w:b/>
          <w:color w:val="000000"/>
          <w:kern w:val="0"/>
          <w:sz w:val="24"/>
          <w:szCs w:val="24"/>
        </w:rPr>
        <w:t>eport</w:t>
      </w:r>
    </w:p>
    <w:p w:rsidR="009E5AC4" w:rsidRPr="00F355BD" w:rsidRDefault="009E5AC4" w:rsidP="0013140B">
      <w:pPr>
        <w:wordWrap/>
        <w:adjustRightInd w:val="0"/>
        <w:spacing w:line="480" w:lineRule="auto"/>
        <w:jc w:val="center"/>
        <w:rPr>
          <w:rFonts w:ascii="Arial" w:hAnsi="Arial" w:cs="Arial"/>
          <w:kern w:val="0"/>
          <w:sz w:val="24"/>
          <w:szCs w:val="24"/>
        </w:rPr>
      </w:pPr>
    </w:p>
    <w:p w:rsidR="00B25E01" w:rsidRPr="0059305E" w:rsidRDefault="009E5AC4" w:rsidP="0013140B">
      <w:pPr>
        <w:wordWrap/>
        <w:adjustRightInd w:val="0"/>
        <w:jc w:val="center"/>
        <w:rPr>
          <w:rFonts w:ascii="Arial" w:hAnsi="Arial" w:cs="Arial"/>
          <w:kern w:val="0"/>
          <w:sz w:val="24"/>
          <w:szCs w:val="24"/>
        </w:rPr>
      </w:pPr>
      <w:proofErr w:type="spellStart"/>
      <w:r w:rsidRPr="0059305E">
        <w:rPr>
          <w:rFonts w:ascii="Arial" w:hAnsi="Arial" w:cs="Arial"/>
          <w:kern w:val="0"/>
          <w:sz w:val="24"/>
          <w:szCs w:val="24"/>
        </w:rPr>
        <w:t>Hye</w:t>
      </w:r>
      <w:proofErr w:type="spellEnd"/>
      <w:r w:rsidRPr="0059305E">
        <w:rPr>
          <w:rFonts w:ascii="Arial" w:hAnsi="Arial" w:cs="Arial"/>
          <w:kern w:val="0"/>
          <w:sz w:val="24"/>
          <w:szCs w:val="24"/>
        </w:rPr>
        <w:t xml:space="preserve">-Young Shin, </w:t>
      </w:r>
      <w:r w:rsidR="0077478D">
        <w:rPr>
          <w:rFonts w:ascii="Arial" w:hAnsi="Arial" w:cs="Arial"/>
          <w:kern w:val="0"/>
          <w:sz w:val="24"/>
          <w:szCs w:val="24"/>
        </w:rPr>
        <w:t>M.D</w:t>
      </w:r>
      <w:r w:rsidR="0077478D" w:rsidRPr="0059305E">
        <w:rPr>
          <w:rFonts w:ascii="Arial" w:hAnsi="Arial" w:cs="Arial"/>
          <w:kern w:val="0"/>
          <w:sz w:val="24"/>
          <w:szCs w:val="24"/>
        </w:rPr>
        <w:t xml:space="preserve">, </w:t>
      </w:r>
      <w:proofErr w:type="spellStart"/>
      <w:r w:rsidR="0077478D" w:rsidRPr="0059305E">
        <w:rPr>
          <w:rFonts w:ascii="Arial" w:hAnsi="Arial" w:cs="Arial"/>
          <w:kern w:val="0"/>
          <w:sz w:val="24"/>
          <w:szCs w:val="24"/>
        </w:rPr>
        <w:t>Ph.D</w:t>
      </w:r>
      <w:proofErr w:type="spellEnd"/>
      <w:r w:rsidR="0077478D">
        <w:rPr>
          <w:rFonts w:ascii="Arial" w:hAnsi="Arial" w:cs="Arial" w:hint="eastAsia"/>
          <w:kern w:val="0"/>
          <w:sz w:val="24"/>
          <w:szCs w:val="24"/>
        </w:rPr>
        <w:t>,</w:t>
      </w:r>
      <w:r w:rsidRPr="0059305E">
        <w:rPr>
          <w:rFonts w:ascii="Arial" w:hAnsi="Arial" w:cs="Arial"/>
          <w:kern w:val="0"/>
          <w:sz w:val="24"/>
          <w:szCs w:val="24"/>
        </w:rPr>
        <w:t xml:space="preserve"> </w:t>
      </w:r>
      <w:r w:rsidR="00B25E01">
        <w:rPr>
          <w:rFonts w:ascii="Arial" w:hAnsi="Arial" w:cs="Arial" w:hint="eastAsia"/>
          <w:color w:val="000000"/>
          <w:sz w:val="24"/>
          <w:szCs w:val="24"/>
        </w:rPr>
        <w:t>So</w:t>
      </w:r>
      <w:r w:rsidRPr="0059305E">
        <w:rPr>
          <w:rFonts w:ascii="Arial" w:hAnsi="Arial" w:cs="Arial"/>
          <w:color w:val="000000"/>
          <w:sz w:val="24"/>
          <w:szCs w:val="24"/>
        </w:rPr>
        <w:t xml:space="preserve"> </w:t>
      </w:r>
      <w:proofErr w:type="spellStart"/>
      <w:r w:rsidR="00B25E01">
        <w:rPr>
          <w:rFonts w:ascii="Arial" w:hAnsi="Arial" w:cs="Arial" w:hint="eastAsia"/>
          <w:color w:val="000000"/>
          <w:sz w:val="24"/>
          <w:szCs w:val="24"/>
        </w:rPr>
        <w:t>Hee</w:t>
      </w:r>
      <w:proofErr w:type="spellEnd"/>
      <w:r w:rsidRPr="0059305E">
        <w:rPr>
          <w:rFonts w:ascii="Arial" w:hAnsi="Arial" w:cs="Arial"/>
          <w:color w:val="000000"/>
          <w:sz w:val="24"/>
          <w:szCs w:val="24"/>
        </w:rPr>
        <w:t xml:space="preserve"> Kim</w:t>
      </w:r>
      <w:r w:rsidR="009D6E40">
        <w:rPr>
          <w:rFonts w:ascii="Arial" w:hAnsi="Arial" w:cs="Arial" w:hint="eastAsia"/>
          <w:color w:val="000000"/>
          <w:sz w:val="24"/>
          <w:szCs w:val="24"/>
        </w:rPr>
        <w:t>,</w:t>
      </w:r>
      <w:r w:rsidRPr="0059305E">
        <w:rPr>
          <w:rFonts w:ascii="Arial" w:hAnsi="Arial" w:cs="Arial"/>
          <w:color w:val="000000"/>
          <w:sz w:val="24"/>
          <w:szCs w:val="24"/>
        </w:rPr>
        <w:t xml:space="preserve"> </w:t>
      </w:r>
      <w:r w:rsidRPr="0059305E">
        <w:rPr>
          <w:rFonts w:ascii="Arial" w:hAnsi="Arial" w:cs="Arial"/>
          <w:kern w:val="0"/>
          <w:sz w:val="24"/>
          <w:szCs w:val="24"/>
        </w:rPr>
        <w:t xml:space="preserve">M.D., </w:t>
      </w:r>
      <w:proofErr w:type="spellStart"/>
      <w:r w:rsidR="00B25E01">
        <w:rPr>
          <w:rFonts w:ascii="Arial" w:hAnsi="Arial" w:cs="Arial" w:hint="eastAsia"/>
          <w:kern w:val="0"/>
          <w:sz w:val="24"/>
          <w:szCs w:val="24"/>
        </w:rPr>
        <w:t>Mee</w:t>
      </w:r>
      <w:proofErr w:type="spellEnd"/>
      <w:r w:rsidR="00B25E01">
        <w:rPr>
          <w:rFonts w:ascii="Arial" w:hAnsi="Arial" w:cs="Arial" w:hint="eastAsia"/>
          <w:kern w:val="0"/>
          <w:sz w:val="24"/>
          <w:szCs w:val="24"/>
        </w:rPr>
        <w:t>-Yon Lee,</w:t>
      </w:r>
      <w:r w:rsidR="00B25E01" w:rsidRPr="00B25E01">
        <w:rPr>
          <w:rFonts w:ascii="Arial" w:hAnsi="Arial" w:cs="Arial"/>
          <w:kern w:val="0"/>
          <w:sz w:val="24"/>
          <w:szCs w:val="24"/>
        </w:rPr>
        <w:t xml:space="preserve"> </w:t>
      </w:r>
      <w:r w:rsidR="00B25E01" w:rsidRPr="0059305E">
        <w:rPr>
          <w:rFonts w:ascii="Arial" w:hAnsi="Arial" w:cs="Arial"/>
          <w:kern w:val="0"/>
          <w:sz w:val="24"/>
          <w:szCs w:val="24"/>
        </w:rPr>
        <w:t xml:space="preserve">M.D., </w:t>
      </w:r>
      <w:proofErr w:type="spellStart"/>
      <w:r w:rsidR="00B25E01" w:rsidRPr="0059305E">
        <w:rPr>
          <w:rFonts w:ascii="Arial" w:hAnsi="Arial" w:cs="Arial"/>
          <w:kern w:val="0"/>
          <w:sz w:val="24"/>
          <w:szCs w:val="24"/>
        </w:rPr>
        <w:t>Ph.D</w:t>
      </w:r>
      <w:proofErr w:type="spellEnd"/>
    </w:p>
    <w:p w:rsidR="009E5AC4" w:rsidRPr="0059305E" w:rsidRDefault="009E5AC4" w:rsidP="0013140B">
      <w:pPr>
        <w:wordWrap/>
        <w:adjustRightInd w:val="0"/>
        <w:jc w:val="center"/>
        <w:rPr>
          <w:rFonts w:ascii="Arial" w:hAnsi="Arial" w:cs="Arial"/>
          <w:kern w:val="0"/>
          <w:sz w:val="24"/>
          <w:szCs w:val="24"/>
        </w:rPr>
      </w:pPr>
      <w:r w:rsidRPr="0059305E">
        <w:rPr>
          <w:rFonts w:ascii="Arial" w:hAnsi="Arial" w:cs="Arial"/>
          <w:kern w:val="0"/>
          <w:sz w:val="24"/>
          <w:szCs w:val="24"/>
        </w:rPr>
        <w:t xml:space="preserve">Su Young Kim, M.D., </w:t>
      </w:r>
      <w:proofErr w:type="spellStart"/>
      <w:r w:rsidRPr="0059305E">
        <w:rPr>
          <w:rFonts w:ascii="Arial" w:hAnsi="Arial" w:cs="Arial"/>
          <w:kern w:val="0"/>
          <w:sz w:val="24"/>
          <w:szCs w:val="24"/>
        </w:rPr>
        <w:t>Ph.D</w:t>
      </w:r>
      <w:proofErr w:type="spellEnd"/>
      <w:r w:rsidRPr="0059305E">
        <w:rPr>
          <w:rFonts w:ascii="Arial" w:hAnsi="Arial" w:cs="Arial"/>
          <w:kern w:val="0"/>
          <w:sz w:val="24"/>
          <w:szCs w:val="24"/>
        </w:rPr>
        <w:t xml:space="preserve">, Young Chun Lee, M.D., </w:t>
      </w:r>
      <w:proofErr w:type="spellStart"/>
      <w:r w:rsidRPr="0059305E">
        <w:rPr>
          <w:rFonts w:ascii="Arial" w:hAnsi="Arial" w:cs="Arial"/>
          <w:kern w:val="0"/>
          <w:sz w:val="24"/>
          <w:szCs w:val="24"/>
        </w:rPr>
        <w:t>Ph.D</w:t>
      </w:r>
      <w:proofErr w:type="spellEnd"/>
    </w:p>
    <w:p w:rsidR="009E5AC4" w:rsidRPr="0059305E" w:rsidRDefault="009E5AC4" w:rsidP="0013140B">
      <w:pPr>
        <w:wordWrap/>
        <w:adjustRightInd w:val="0"/>
        <w:ind w:firstLineChars="50" w:firstLine="120"/>
        <w:jc w:val="center"/>
        <w:rPr>
          <w:rFonts w:ascii="Arial" w:eastAsia="한컴바탕" w:hAnsi="Arial" w:cs="Arial"/>
          <w:bCs/>
          <w:sz w:val="24"/>
          <w:szCs w:val="24"/>
        </w:rPr>
      </w:pPr>
    </w:p>
    <w:p w:rsidR="009E5AC4" w:rsidRPr="0059305E" w:rsidRDefault="009E5AC4" w:rsidP="0013140B">
      <w:pPr>
        <w:pStyle w:val="a4"/>
        <w:wordWrap/>
        <w:adjustRightInd w:val="0"/>
        <w:spacing w:line="276" w:lineRule="auto"/>
        <w:ind w:leftChars="0" w:left="760"/>
        <w:jc w:val="center"/>
        <w:rPr>
          <w:rFonts w:ascii="Arial" w:eastAsiaTheme="minorEastAsia" w:hAnsi="Arial" w:cs="Arial"/>
          <w:kern w:val="0"/>
          <w:sz w:val="24"/>
          <w:szCs w:val="24"/>
        </w:rPr>
      </w:pPr>
      <w:r w:rsidRPr="0059305E">
        <w:rPr>
          <w:rFonts w:ascii="Arial" w:eastAsiaTheme="minorEastAsia" w:hAnsi="Arial" w:cs="Arial"/>
          <w:kern w:val="0"/>
          <w:sz w:val="24"/>
          <w:szCs w:val="24"/>
        </w:rPr>
        <w:t xml:space="preserve">Department of Ophthalmology, </w:t>
      </w:r>
      <w:proofErr w:type="spellStart"/>
      <w:r w:rsidRPr="0059305E">
        <w:rPr>
          <w:rFonts w:ascii="Arial" w:eastAsiaTheme="minorEastAsia" w:hAnsi="Arial" w:cs="Arial"/>
          <w:kern w:val="0"/>
          <w:sz w:val="24"/>
          <w:szCs w:val="24"/>
        </w:rPr>
        <w:t>Uijeongbu</w:t>
      </w:r>
      <w:proofErr w:type="spellEnd"/>
      <w:r w:rsidRPr="0059305E">
        <w:rPr>
          <w:rFonts w:ascii="Arial" w:eastAsiaTheme="minorEastAsia" w:hAnsi="Arial" w:cs="Arial"/>
          <w:kern w:val="0"/>
          <w:sz w:val="24"/>
          <w:szCs w:val="24"/>
        </w:rPr>
        <w:t xml:space="preserve"> St. Mary's Hospital,</w:t>
      </w:r>
    </w:p>
    <w:p w:rsidR="009E5AC4" w:rsidRPr="0059305E" w:rsidRDefault="009E5AC4" w:rsidP="0013140B">
      <w:pPr>
        <w:pStyle w:val="a4"/>
        <w:wordWrap/>
        <w:adjustRightInd w:val="0"/>
        <w:spacing w:line="276" w:lineRule="auto"/>
        <w:ind w:leftChars="0" w:left="760"/>
        <w:jc w:val="center"/>
        <w:rPr>
          <w:rFonts w:ascii="Arial" w:eastAsiaTheme="minorEastAsia" w:hAnsi="Arial" w:cs="Arial"/>
          <w:kern w:val="0"/>
          <w:sz w:val="24"/>
          <w:szCs w:val="24"/>
        </w:rPr>
      </w:pPr>
      <w:r w:rsidRPr="0059305E">
        <w:rPr>
          <w:rFonts w:ascii="Arial" w:eastAsiaTheme="minorEastAsia" w:hAnsi="Arial" w:cs="Arial"/>
          <w:kern w:val="0"/>
          <w:sz w:val="24"/>
          <w:szCs w:val="24"/>
        </w:rPr>
        <w:t>College of Medicine, Catholic University of Korea</w:t>
      </w:r>
    </w:p>
    <w:p w:rsidR="009E5AC4" w:rsidRPr="0059305E" w:rsidRDefault="009E5AC4" w:rsidP="00163697">
      <w:pPr>
        <w:wordWrap/>
        <w:adjustRightInd w:val="0"/>
        <w:spacing w:line="480" w:lineRule="auto"/>
        <w:ind w:firstLineChars="50" w:firstLine="120"/>
        <w:rPr>
          <w:rFonts w:ascii="Arial" w:eastAsia="Arial Unicode MS" w:hAnsi="Arial" w:cs="Arial"/>
          <w:kern w:val="0"/>
          <w:sz w:val="24"/>
          <w:szCs w:val="24"/>
        </w:rPr>
      </w:pPr>
    </w:p>
    <w:p w:rsidR="0013140B" w:rsidRDefault="004F6C5C" w:rsidP="00F355BD">
      <w:pPr>
        <w:wordWrap/>
        <w:adjustRightInd w:val="0"/>
        <w:rPr>
          <w:rFonts w:ascii="Arial" w:hAnsi="Arial" w:cs="Arial" w:hint="eastAsia"/>
          <w:color w:val="000000"/>
          <w:sz w:val="24"/>
          <w:szCs w:val="24"/>
          <w:lang w:val="en-GB"/>
        </w:rPr>
      </w:pPr>
      <w:r>
        <w:rPr>
          <w:rFonts w:ascii="Arial" w:hAnsi="Arial" w:cs="Arial" w:hint="eastAsia"/>
          <w:kern w:val="0"/>
          <w:sz w:val="24"/>
          <w:szCs w:val="24"/>
        </w:rPr>
        <w:t xml:space="preserve"> </w:t>
      </w:r>
      <w:r w:rsidR="00F355BD">
        <w:rPr>
          <w:rFonts w:ascii="Arial" w:hAnsi="Arial" w:cs="Arial" w:hint="eastAsia"/>
          <w:bCs/>
          <w:kern w:val="0"/>
          <w:sz w:val="24"/>
          <w:szCs w:val="24"/>
        </w:rPr>
        <w:t xml:space="preserve"> </w:t>
      </w:r>
      <w:r w:rsidR="00F355BD">
        <w:rPr>
          <w:rFonts w:ascii="Arial" w:hAnsi="Arial" w:cs="Arial" w:hint="eastAsia"/>
          <w:color w:val="000000"/>
          <w:sz w:val="24"/>
          <w:szCs w:val="24"/>
          <w:lang w:val="en-GB"/>
        </w:rPr>
        <w:t xml:space="preserve"> </w:t>
      </w:r>
    </w:p>
    <w:p w:rsidR="00F355BD" w:rsidRDefault="00F355BD" w:rsidP="00F355BD">
      <w:pPr>
        <w:wordWrap/>
        <w:adjustRightInd w:val="0"/>
        <w:rPr>
          <w:rFonts w:ascii="Arial" w:hAnsi="Arial" w:cs="Arial" w:hint="eastAsia"/>
          <w:color w:val="000000"/>
          <w:sz w:val="24"/>
          <w:szCs w:val="24"/>
          <w:lang w:val="en-GB"/>
        </w:rPr>
      </w:pPr>
    </w:p>
    <w:p w:rsidR="00F355BD" w:rsidRDefault="00F355BD" w:rsidP="00F355BD">
      <w:pPr>
        <w:wordWrap/>
        <w:adjustRightInd w:val="0"/>
        <w:rPr>
          <w:rFonts w:ascii="Arial" w:hAnsi="Arial" w:cs="Arial" w:hint="eastAsia"/>
          <w:color w:val="000000"/>
          <w:sz w:val="24"/>
          <w:szCs w:val="24"/>
          <w:lang w:val="en-GB"/>
        </w:rPr>
      </w:pPr>
    </w:p>
    <w:p w:rsidR="00F355BD" w:rsidRDefault="00F355BD" w:rsidP="00F355BD">
      <w:pPr>
        <w:wordWrap/>
        <w:adjustRightInd w:val="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bookmarkStart w:id="0" w:name="_GoBack"/>
      <w:bookmarkEnd w:id="0"/>
    </w:p>
    <w:p w:rsidR="0013140B" w:rsidRDefault="0013140B" w:rsidP="0013140B">
      <w:pPr>
        <w:spacing w:line="480" w:lineRule="auto"/>
        <w:ind w:firstLineChars="50" w:firstLine="12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p>
    <w:p w:rsidR="0013140B" w:rsidRDefault="0013140B" w:rsidP="0013140B">
      <w:pPr>
        <w:spacing w:line="480" w:lineRule="auto"/>
        <w:ind w:firstLineChars="50" w:firstLine="120"/>
        <w:rPr>
          <w:rFonts w:ascii="Arial" w:hAnsi="Arial" w:cs="Arial"/>
          <w:b/>
          <w:sz w:val="24"/>
          <w:szCs w:val="24"/>
        </w:rPr>
      </w:pPr>
    </w:p>
    <w:p w:rsidR="004F6C5C" w:rsidRDefault="004F6C5C" w:rsidP="0013140B">
      <w:pPr>
        <w:spacing w:line="480" w:lineRule="auto"/>
        <w:ind w:firstLineChars="50" w:firstLine="120"/>
        <w:rPr>
          <w:rFonts w:ascii="Arial" w:hAnsi="Arial" w:cs="Arial"/>
          <w:b/>
          <w:sz w:val="24"/>
          <w:szCs w:val="24"/>
          <w:lang w:val="en-GB"/>
        </w:rPr>
      </w:pPr>
      <w:r>
        <w:rPr>
          <w:rFonts w:ascii="Arial" w:hAnsi="Arial" w:cs="Arial" w:hint="eastAsia"/>
          <w:b/>
          <w:sz w:val="24"/>
          <w:szCs w:val="24"/>
          <w:lang w:val="en-GB"/>
        </w:rPr>
        <w:lastRenderedPageBreak/>
        <w:t xml:space="preserve">Abstract </w:t>
      </w:r>
    </w:p>
    <w:p w:rsidR="00643F76" w:rsidRDefault="00C90F54" w:rsidP="00163697">
      <w:pPr>
        <w:spacing w:line="480" w:lineRule="auto"/>
        <w:rPr>
          <w:rFonts w:ascii="Arial" w:hAnsi="Arial" w:cs="Arial"/>
          <w:sz w:val="24"/>
          <w:szCs w:val="24"/>
        </w:rPr>
      </w:pPr>
      <w:r w:rsidRPr="00C90F54">
        <w:rPr>
          <w:b/>
          <w:sz w:val="24"/>
        </w:rPr>
        <w:t>Rationale</w:t>
      </w:r>
      <w:r>
        <w:t>:</w:t>
      </w:r>
      <w:r w:rsidR="004E61CF">
        <w:rPr>
          <w:rFonts w:hint="eastAsia"/>
        </w:rPr>
        <w:t xml:space="preserve"> </w:t>
      </w:r>
      <w:r w:rsidR="004E61CF" w:rsidRPr="0059305E">
        <w:rPr>
          <w:rFonts w:ascii="Arial" w:hAnsi="Arial" w:cs="Arial"/>
          <w:sz w:val="24"/>
          <w:szCs w:val="24"/>
        </w:rPr>
        <w:t>Occlusive cerebrovascular disease is the most common cause of homonymous hemianopia (HH) with macular sparing</w:t>
      </w:r>
      <w:r w:rsidR="004E61CF">
        <w:rPr>
          <w:rFonts w:ascii="Arial" w:hAnsi="Arial" w:cs="Arial" w:hint="eastAsia"/>
          <w:sz w:val="24"/>
          <w:szCs w:val="24"/>
        </w:rPr>
        <w:t xml:space="preserve">. </w:t>
      </w:r>
    </w:p>
    <w:p w:rsidR="00643F76" w:rsidRPr="004E61CF" w:rsidRDefault="00C90F54" w:rsidP="00163697">
      <w:pPr>
        <w:spacing w:line="480" w:lineRule="auto"/>
        <w:rPr>
          <w:rFonts w:ascii="Arial" w:hAnsi="Arial" w:cs="Arial"/>
          <w:sz w:val="24"/>
          <w:szCs w:val="24"/>
        </w:rPr>
      </w:pPr>
      <w:r w:rsidRPr="00C90F54">
        <w:rPr>
          <w:b/>
          <w:sz w:val="24"/>
          <w:szCs w:val="24"/>
        </w:rPr>
        <w:t xml:space="preserve">Patient </w:t>
      </w:r>
      <w:r w:rsidRPr="004E61CF">
        <w:rPr>
          <w:rFonts w:ascii="Arial" w:hAnsi="Arial" w:cs="Arial"/>
          <w:b/>
          <w:sz w:val="24"/>
          <w:szCs w:val="24"/>
        </w:rPr>
        <w:t>concerns</w:t>
      </w:r>
      <w:r w:rsidRPr="004E61CF">
        <w:rPr>
          <w:rFonts w:ascii="Arial" w:hAnsi="Arial" w:cs="Arial"/>
          <w:sz w:val="24"/>
          <w:szCs w:val="24"/>
        </w:rPr>
        <w:t>:</w:t>
      </w:r>
      <w:r w:rsidR="00643F76" w:rsidRPr="004E61CF">
        <w:rPr>
          <w:rFonts w:ascii="Arial" w:hAnsi="Arial" w:cs="Arial"/>
          <w:sz w:val="24"/>
          <w:szCs w:val="24"/>
        </w:rPr>
        <w:t xml:space="preserve"> A 61-year-old man came to our ophthalmology clinic complaining of right-side hemianopia. </w:t>
      </w:r>
      <w:r w:rsidR="00F64B8B" w:rsidRPr="004E61CF">
        <w:rPr>
          <w:rFonts w:ascii="Arial" w:hAnsi="Arial" w:cs="Arial"/>
          <w:sz w:val="24"/>
          <w:szCs w:val="24"/>
        </w:rPr>
        <w:t>Ophthalmic</w:t>
      </w:r>
      <w:r w:rsidR="00643F76" w:rsidRPr="004E61CF">
        <w:rPr>
          <w:rFonts w:ascii="Arial" w:hAnsi="Arial" w:cs="Arial"/>
          <w:sz w:val="24"/>
          <w:szCs w:val="24"/>
        </w:rPr>
        <w:t xml:space="preserve"> examination, </w:t>
      </w:r>
      <w:r w:rsidR="00F64B8B" w:rsidRPr="004E61CF">
        <w:rPr>
          <w:rFonts w:ascii="Arial" w:hAnsi="Arial" w:cs="Arial"/>
          <w:sz w:val="24"/>
          <w:szCs w:val="24"/>
        </w:rPr>
        <w:t xml:space="preserve">visual field (VF) examination, </w:t>
      </w:r>
      <w:r w:rsidR="00643F76" w:rsidRPr="004E61CF">
        <w:rPr>
          <w:rFonts w:ascii="Arial" w:hAnsi="Arial" w:cs="Arial"/>
          <w:sz w:val="24"/>
          <w:szCs w:val="24"/>
        </w:rPr>
        <w:t>and brain magnetic resonance imaging (MRI) were performed.</w:t>
      </w:r>
    </w:p>
    <w:p w:rsidR="00643F76" w:rsidRPr="004E61CF" w:rsidRDefault="004E61CF" w:rsidP="00163697">
      <w:pPr>
        <w:spacing w:line="480" w:lineRule="auto"/>
        <w:rPr>
          <w:rFonts w:ascii="Arial" w:hAnsi="Arial" w:cs="Arial"/>
          <w:sz w:val="24"/>
          <w:szCs w:val="24"/>
        </w:rPr>
      </w:pPr>
      <w:r w:rsidRPr="004E61CF">
        <w:rPr>
          <w:rFonts w:ascii="Arial" w:hAnsi="Arial" w:cs="Arial"/>
          <w:b/>
          <w:sz w:val="24"/>
          <w:szCs w:val="24"/>
        </w:rPr>
        <w:t>Diagnoses</w:t>
      </w:r>
      <w:r w:rsidR="00643F76" w:rsidRPr="004E61CF">
        <w:rPr>
          <w:rFonts w:ascii="Arial" w:hAnsi="Arial" w:cs="Arial"/>
          <w:b/>
          <w:sz w:val="24"/>
          <w:szCs w:val="24"/>
        </w:rPr>
        <w:t>:</w:t>
      </w:r>
      <w:r w:rsidR="00643F76" w:rsidRPr="004E61CF">
        <w:rPr>
          <w:rFonts w:ascii="Arial" w:hAnsi="Arial" w:cs="Arial"/>
          <w:sz w:val="24"/>
          <w:szCs w:val="24"/>
        </w:rPr>
        <w:t xml:space="preserve"> He had right HH</w:t>
      </w:r>
      <w:r w:rsidRPr="004E61CF">
        <w:rPr>
          <w:rFonts w:ascii="Arial" w:hAnsi="Arial" w:cs="Arial"/>
          <w:sz w:val="24"/>
          <w:szCs w:val="24"/>
        </w:rPr>
        <w:t xml:space="preserve"> without macular sparing</w:t>
      </w:r>
      <w:r w:rsidR="00643F76" w:rsidRPr="004E61CF">
        <w:rPr>
          <w:rFonts w:ascii="Arial" w:hAnsi="Arial" w:cs="Arial"/>
          <w:sz w:val="24"/>
          <w:szCs w:val="24"/>
        </w:rPr>
        <w:t xml:space="preserve"> on the initial VF test. And brain MRI 6 days after the visual symptoms began revealed a left occipital infarction. </w:t>
      </w:r>
    </w:p>
    <w:p w:rsidR="004E61CF" w:rsidRPr="004E61CF" w:rsidRDefault="004E61CF" w:rsidP="00163697">
      <w:pPr>
        <w:spacing w:line="480" w:lineRule="auto"/>
        <w:rPr>
          <w:rFonts w:ascii="Arial" w:hAnsi="Arial" w:cs="Arial"/>
          <w:sz w:val="24"/>
          <w:szCs w:val="24"/>
        </w:rPr>
      </w:pPr>
      <w:r w:rsidRPr="004E61CF">
        <w:rPr>
          <w:rFonts w:ascii="Arial" w:hAnsi="Arial" w:cs="Arial"/>
          <w:b/>
          <w:sz w:val="24"/>
          <w:szCs w:val="24"/>
        </w:rPr>
        <w:t>Interventions and Outcomes:</w:t>
      </w:r>
      <w:r w:rsidRPr="004E61CF">
        <w:rPr>
          <w:rFonts w:ascii="Arial" w:hAnsi="Arial" w:cs="Arial"/>
          <w:sz w:val="24"/>
          <w:szCs w:val="24"/>
        </w:rPr>
        <w:t xml:space="preserve"> Thirty-seven days after the onset, his follow-up 24-2 VF examination showed HH with bilateral macular sparing, which was not apparent in the initial VF examination. About 4 months after the stroke, his central 10-2 VF examination also showed HH with bilateral macular sparing.</w:t>
      </w:r>
    </w:p>
    <w:p w:rsidR="004E61CF" w:rsidRPr="004E61CF" w:rsidRDefault="004E61CF" w:rsidP="00163697">
      <w:pPr>
        <w:spacing w:line="480" w:lineRule="auto"/>
        <w:rPr>
          <w:rFonts w:ascii="Arial" w:hAnsi="Arial" w:cs="Arial"/>
          <w:sz w:val="24"/>
          <w:szCs w:val="24"/>
        </w:rPr>
      </w:pPr>
      <w:r w:rsidRPr="004E61CF">
        <w:rPr>
          <w:rFonts w:ascii="Arial" w:hAnsi="Arial" w:cs="Arial"/>
          <w:b/>
          <w:sz w:val="24"/>
          <w:szCs w:val="24"/>
        </w:rPr>
        <w:t>Lessons</w:t>
      </w:r>
      <w:r w:rsidR="00643F76" w:rsidRPr="004E61CF">
        <w:rPr>
          <w:rFonts w:ascii="Arial" w:hAnsi="Arial" w:cs="Arial"/>
          <w:b/>
          <w:sz w:val="24"/>
          <w:szCs w:val="24"/>
        </w:rPr>
        <w:t>:</w:t>
      </w:r>
      <w:r w:rsidR="00643F76" w:rsidRPr="004E61CF">
        <w:rPr>
          <w:rFonts w:ascii="Arial" w:hAnsi="Arial" w:cs="Arial"/>
          <w:sz w:val="24"/>
          <w:szCs w:val="24"/>
        </w:rPr>
        <w:t xml:space="preserve"> We report a case of HH with a dramatic improvement in central vision several days after an occipital infarction.</w:t>
      </w:r>
      <w:r w:rsidRPr="004E61CF">
        <w:rPr>
          <w:rFonts w:ascii="Arial" w:hAnsi="Arial" w:cs="Arial"/>
          <w:sz w:val="24"/>
          <w:szCs w:val="24"/>
        </w:rPr>
        <w:t xml:space="preserve"> To our knowledge, this is the first case to show macular sparing developing after several days.</w:t>
      </w:r>
    </w:p>
    <w:p w:rsidR="00643F76" w:rsidRDefault="004E61CF" w:rsidP="00163697">
      <w:pPr>
        <w:spacing w:line="480" w:lineRule="auto"/>
        <w:ind w:firstLineChars="150" w:firstLine="360"/>
        <w:rPr>
          <w:rFonts w:ascii="Arial" w:hAnsi="Arial" w:cs="Arial"/>
          <w:sz w:val="24"/>
          <w:szCs w:val="24"/>
        </w:rPr>
      </w:pPr>
      <w:r>
        <w:rPr>
          <w:rFonts w:ascii="Arial" w:hAnsi="Arial" w:cs="Arial" w:hint="eastAsia"/>
          <w:sz w:val="24"/>
          <w:szCs w:val="24"/>
        </w:rPr>
        <w:t xml:space="preserve"> </w:t>
      </w:r>
    </w:p>
    <w:p w:rsidR="004F6C5C" w:rsidRPr="0059305E" w:rsidRDefault="004F6C5C" w:rsidP="00163697">
      <w:pPr>
        <w:wordWrap/>
        <w:adjustRightInd w:val="0"/>
        <w:rPr>
          <w:rFonts w:ascii="Arial" w:hAnsi="Arial" w:cs="Arial"/>
          <w:kern w:val="0"/>
          <w:sz w:val="24"/>
          <w:szCs w:val="24"/>
        </w:rPr>
      </w:pPr>
      <w:r w:rsidRPr="004F6C5C">
        <w:rPr>
          <w:rFonts w:ascii="Arial" w:hAnsi="Arial" w:cs="Arial"/>
          <w:b/>
          <w:kern w:val="0"/>
          <w:sz w:val="24"/>
          <w:szCs w:val="24"/>
        </w:rPr>
        <w:t>Keywords</w:t>
      </w:r>
      <w:r>
        <w:rPr>
          <w:rFonts w:ascii="Arial" w:hAnsi="Arial" w:cs="Arial"/>
          <w:kern w:val="0"/>
          <w:sz w:val="24"/>
          <w:szCs w:val="24"/>
        </w:rPr>
        <w:t xml:space="preserve">: </w:t>
      </w:r>
      <w:r>
        <w:rPr>
          <w:rFonts w:ascii="Arial" w:hAnsi="Arial" w:cs="Arial" w:hint="eastAsia"/>
          <w:kern w:val="0"/>
          <w:sz w:val="24"/>
          <w:szCs w:val="24"/>
        </w:rPr>
        <w:t>H</w:t>
      </w:r>
      <w:r w:rsidRPr="0059305E">
        <w:rPr>
          <w:rFonts w:ascii="Arial" w:hAnsi="Arial" w:cs="Arial"/>
          <w:kern w:val="0"/>
          <w:sz w:val="24"/>
          <w:szCs w:val="24"/>
        </w:rPr>
        <w:t xml:space="preserve">omonymous hemianopia, </w:t>
      </w:r>
      <w:r w:rsidRPr="0059305E">
        <w:rPr>
          <w:rFonts w:ascii="Arial" w:hAnsi="Arial" w:cs="Arial"/>
          <w:sz w:val="24"/>
          <w:szCs w:val="24"/>
        </w:rPr>
        <w:t>Macular Sparing</w:t>
      </w:r>
      <w:r>
        <w:rPr>
          <w:rFonts w:ascii="Arial" w:hAnsi="Arial" w:cs="Arial" w:hint="eastAsia"/>
          <w:sz w:val="24"/>
          <w:szCs w:val="24"/>
        </w:rPr>
        <w:t>, Stroke</w:t>
      </w:r>
    </w:p>
    <w:p w:rsidR="004F6C5C" w:rsidRPr="004F6C5C" w:rsidRDefault="004F6C5C" w:rsidP="00163697">
      <w:pPr>
        <w:spacing w:line="480" w:lineRule="auto"/>
        <w:ind w:firstLineChars="150" w:firstLine="360"/>
        <w:rPr>
          <w:rFonts w:ascii="Arial" w:hAnsi="Arial" w:cs="Arial"/>
          <w:sz w:val="24"/>
          <w:szCs w:val="24"/>
        </w:rPr>
      </w:pPr>
    </w:p>
    <w:p w:rsidR="00643F76" w:rsidRDefault="00643F76" w:rsidP="00163697">
      <w:pPr>
        <w:spacing w:line="480" w:lineRule="auto"/>
        <w:ind w:firstLineChars="150" w:firstLine="360"/>
        <w:rPr>
          <w:rFonts w:ascii="Arial" w:hAnsi="Arial" w:cs="Arial"/>
          <w:sz w:val="24"/>
          <w:szCs w:val="24"/>
        </w:rPr>
      </w:pPr>
    </w:p>
    <w:p w:rsidR="00643F76" w:rsidRDefault="00643F76" w:rsidP="00163697">
      <w:pPr>
        <w:spacing w:line="480" w:lineRule="auto"/>
        <w:ind w:firstLineChars="150" w:firstLine="360"/>
        <w:rPr>
          <w:rFonts w:ascii="Arial" w:hAnsi="Arial" w:cs="Arial"/>
          <w:sz w:val="24"/>
          <w:szCs w:val="24"/>
        </w:rPr>
      </w:pPr>
    </w:p>
    <w:p w:rsidR="00B25E01" w:rsidRPr="0025496A" w:rsidRDefault="00B25E01" w:rsidP="00163697">
      <w:pPr>
        <w:spacing w:line="480" w:lineRule="auto"/>
        <w:rPr>
          <w:rFonts w:ascii="Arial" w:hAnsi="Arial" w:cs="Arial"/>
          <w:b/>
          <w:color w:val="000000"/>
          <w:sz w:val="24"/>
          <w:szCs w:val="24"/>
        </w:rPr>
      </w:pPr>
      <w:r w:rsidRPr="0025496A">
        <w:rPr>
          <w:rFonts w:ascii="Arial" w:hAnsi="Arial" w:cs="Arial"/>
          <w:b/>
          <w:color w:val="000000"/>
          <w:sz w:val="24"/>
          <w:szCs w:val="24"/>
        </w:rPr>
        <w:lastRenderedPageBreak/>
        <w:t>Introduction</w:t>
      </w:r>
    </w:p>
    <w:p w:rsidR="009E5AC4" w:rsidRDefault="009E5AC4" w:rsidP="00163697">
      <w:pPr>
        <w:spacing w:line="480" w:lineRule="auto"/>
        <w:ind w:firstLineChars="150" w:firstLine="360"/>
        <w:rPr>
          <w:rFonts w:ascii="Arial" w:hAnsi="Arial" w:cs="Arial"/>
          <w:sz w:val="24"/>
          <w:szCs w:val="24"/>
        </w:rPr>
      </w:pPr>
      <w:r w:rsidRPr="0059305E">
        <w:rPr>
          <w:rFonts w:ascii="Arial" w:hAnsi="Arial" w:cs="Arial"/>
          <w:sz w:val="24"/>
          <w:szCs w:val="24"/>
        </w:rPr>
        <w:t>Occlusive cerebrovascular disease is the most common cause of homonymous hemianopia (HH) with macular sparing.</w:t>
      </w:r>
      <w:r w:rsidR="00645AE5">
        <w:rPr>
          <w:rFonts w:ascii="Arial" w:hAnsi="Arial" w:cs="Arial" w:hint="eastAsia"/>
          <w:sz w:val="24"/>
          <w:szCs w:val="24"/>
        </w:rPr>
        <w:t xml:space="preserve"> (1)</w:t>
      </w:r>
      <w:r w:rsidRPr="0059305E">
        <w:rPr>
          <w:rFonts w:ascii="Arial" w:hAnsi="Arial" w:cs="Arial"/>
          <w:sz w:val="24"/>
          <w:szCs w:val="24"/>
        </w:rPr>
        <w:t xml:space="preserve"> A paper published in 1951 mentioned that the central visual field (VF) can be bisected and the visual field of the macu</w:t>
      </w:r>
      <w:r w:rsidR="004E61CF">
        <w:rPr>
          <w:rFonts w:ascii="Arial" w:hAnsi="Arial" w:cs="Arial"/>
          <w:sz w:val="24"/>
          <w:szCs w:val="24"/>
        </w:rPr>
        <w:t>lar area spared</w:t>
      </w:r>
      <w:proofErr w:type="gramStart"/>
      <w:r w:rsidR="004E61CF">
        <w:rPr>
          <w:rFonts w:ascii="Arial" w:hAnsi="Arial" w:cs="Arial" w:hint="eastAsia"/>
          <w:sz w:val="24"/>
          <w:szCs w:val="24"/>
        </w:rPr>
        <w:t>.</w:t>
      </w:r>
      <w:r w:rsidR="00645AE5">
        <w:rPr>
          <w:rFonts w:ascii="Arial" w:hAnsi="Arial" w:cs="Arial" w:hint="eastAsia"/>
          <w:sz w:val="24"/>
          <w:szCs w:val="24"/>
        </w:rPr>
        <w:t>(</w:t>
      </w:r>
      <w:proofErr w:type="gramEnd"/>
      <w:r w:rsidR="00645AE5">
        <w:rPr>
          <w:rFonts w:ascii="Arial" w:hAnsi="Arial" w:cs="Arial" w:hint="eastAsia"/>
          <w:sz w:val="24"/>
          <w:szCs w:val="24"/>
        </w:rPr>
        <w:t>2)</w:t>
      </w:r>
      <w:r w:rsidRPr="0059305E">
        <w:rPr>
          <w:rFonts w:ascii="Arial" w:hAnsi="Arial" w:cs="Arial"/>
          <w:sz w:val="24"/>
          <w:szCs w:val="24"/>
        </w:rPr>
        <w:t xml:space="preserve"> We report a case of right HH with macular sparing that was not seen at the initial examination after a left occipital infarction, and became obvious several days later.</w:t>
      </w:r>
    </w:p>
    <w:p w:rsidR="004F6C5C" w:rsidRDefault="004F6C5C" w:rsidP="00163697">
      <w:pPr>
        <w:spacing w:line="480" w:lineRule="auto"/>
        <w:ind w:firstLineChars="150" w:firstLine="360"/>
        <w:rPr>
          <w:rFonts w:ascii="Arial" w:hAnsi="Arial" w:cs="Arial"/>
          <w:sz w:val="24"/>
          <w:szCs w:val="24"/>
        </w:rPr>
      </w:pPr>
    </w:p>
    <w:p w:rsidR="004F6C5C" w:rsidRDefault="004F6C5C" w:rsidP="00163697">
      <w:pPr>
        <w:spacing w:line="480" w:lineRule="auto"/>
        <w:rPr>
          <w:rFonts w:ascii="Arial" w:hAnsi="Arial" w:cs="Arial"/>
          <w:b/>
          <w:color w:val="000000"/>
          <w:sz w:val="24"/>
          <w:szCs w:val="24"/>
        </w:rPr>
      </w:pPr>
      <w:r>
        <w:rPr>
          <w:rFonts w:ascii="Arial" w:hAnsi="Arial" w:cs="Arial"/>
          <w:b/>
          <w:color w:val="000000"/>
          <w:sz w:val="24"/>
          <w:szCs w:val="24"/>
        </w:rPr>
        <w:t>Material and methods</w:t>
      </w:r>
    </w:p>
    <w:p w:rsidR="00B25E01" w:rsidRPr="004F6C5C" w:rsidRDefault="004F6C5C" w:rsidP="00163697">
      <w:pPr>
        <w:spacing w:line="480" w:lineRule="auto"/>
        <w:rPr>
          <w:rFonts w:ascii="Arial" w:hAnsi="Arial" w:cs="Arial"/>
          <w:sz w:val="24"/>
          <w:szCs w:val="24"/>
        </w:rPr>
      </w:pPr>
      <w:r>
        <w:rPr>
          <w:rFonts w:ascii="Arial" w:hAnsi="Arial" w:cs="Arial"/>
          <w:bCs/>
          <w:iCs/>
          <w:kern w:val="0"/>
          <w:sz w:val="24"/>
          <w:szCs w:val="24"/>
        </w:rPr>
        <w:t xml:space="preserve">The patient received a complete ophthalmologic </w:t>
      </w:r>
      <w:r>
        <w:rPr>
          <w:rFonts w:ascii="Arial" w:hAnsi="Arial" w:cs="Arial" w:hint="eastAsia"/>
          <w:bCs/>
          <w:iCs/>
          <w:kern w:val="0"/>
          <w:sz w:val="24"/>
          <w:szCs w:val="24"/>
        </w:rPr>
        <w:t xml:space="preserve">and neurologic </w:t>
      </w:r>
      <w:r>
        <w:rPr>
          <w:rFonts w:ascii="Arial" w:hAnsi="Arial" w:cs="Arial"/>
          <w:bCs/>
          <w:iCs/>
          <w:kern w:val="0"/>
          <w:sz w:val="24"/>
          <w:szCs w:val="24"/>
        </w:rPr>
        <w:t xml:space="preserve">examination, including a review of medical and ocular histories, measurement of best-corrected visual acuity, slit-lamp </w:t>
      </w:r>
      <w:proofErr w:type="spellStart"/>
      <w:r>
        <w:rPr>
          <w:rFonts w:ascii="Arial" w:hAnsi="Arial" w:cs="Arial"/>
          <w:kern w:val="0"/>
          <w:sz w:val="24"/>
          <w:szCs w:val="24"/>
        </w:rPr>
        <w:t>biomicroscopy</w:t>
      </w:r>
      <w:proofErr w:type="spellEnd"/>
      <w:r>
        <w:rPr>
          <w:rFonts w:ascii="Arial" w:hAnsi="Arial" w:cs="Arial"/>
          <w:kern w:val="0"/>
          <w:sz w:val="24"/>
          <w:szCs w:val="24"/>
        </w:rPr>
        <w:t xml:space="preserve">, </w:t>
      </w:r>
      <w:r w:rsidRPr="0059305E">
        <w:rPr>
          <w:rFonts w:ascii="Arial" w:hAnsi="Arial" w:cs="Arial"/>
          <w:sz w:val="24"/>
          <w:szCs w:val="24"/>
        </w:rPr>
        <w:t>visual field</w:t>
      </w:r>
      <w:r>
        <w:rPr>
          <w:rFonts w:ascii="Arial" w:hAnsi="Arial" w:cs="Arial" w:hint="eastAsia"/>
          <w:sz w:val="24"/>
          <w:szCs w:val="24"/>
        </w:rPr>
        <w:t xml:space="preserve"> examination and </w:t>
      </w:r>
      <w:r w:rsidRPr="0059305E">
        <w:rPr>
          <w:rFonts w:ascii="Arial" w:hAnsi="Arial" w:cs="Arial"/>
          <w:sz w:val="24"/>
          <w:szCs w:val="24"/>
        </w:rPr>
        <w:t>Magnetic resonance imaging</w:t>
      </w:r>
      <w:r>
        <w:rPr>
          <w:rFonts w:ascii="Arial" w:hAnsi="Arial" w:cs="Arial" w:hint="eastAsia"/>
          <w:sz w:val="24"/>
          <w:szCs w:val="24"/>
        </w:rPr>
        <w:t xml:space="preserve"> (MRI)</w:t>
      </w:r>
      <w:r>
        <w:rPr>
          <w:rFonts w:ascii="Arial" w:hAnsi="Arial" w:cs="Arial"/>
          <w:bCs/>
          <w:iCs/>
          <w:kern w:val="0"/>
          <w:sz w:val="24"/>
          <w:szCs w:val="24"/>
        </w:rPr>
        <w:t>.</w:t>
      </w:r>
      <w:r>
        <w:rPr>
          <w:rFonts w:ascii="Arial" w:hAnsi="Arial" w:cs="Arial" w:hint="eastAsia"/>
          <w:bCs/>
          <w:iCs/>
          <w:kern w:val="0"/>
          <w:sz w:val="24"/>
          <w:szCs w:val="24"/>
        </w:rPr>
        <w:t xml:space="preserve"> </w:t>
      </w:r>
    </w:p>
    <w:p w:rsidR="004F6C5C" w:rsidRPr="004F6C5C" w:rsidRDefault="004F6C5C" w:rsidP="00163697">
      <w:pPr>
        <w:spacing w:line="480" w:lineRule="auto"/>
        <w:ind w:firstLineChars="150" w:firstLine="360"/>
        <w:rPr>
          <w:rFonts w:ascii="Arial" w:hAnsi="Arial" w:cs="Arial"/>
          <w:sz w:val="24"/>
          <w:szCs w:val="24"/>
        </w:rPr>
      </w:pPr>
    </w:p>
    <w:p w:rsidR="00643F76" w:rsidRDefault="00B25E01" w:rsidP="00163697">
      <w:pPr>
        <w:spacing w:line="480" w:lineRule="auto"/>
        <w:rPr>
          <w:rFonts w:ascii="Arial" w:hAnsi="Arial" w:cs="Arial"/>
          <w:b/>
          <w:sz w:val="24"/>
          <w:szCs w:val="24"/>
        </w:rPr>
      </w:pPr>
      <w:r w:rsidRPr="0025496A">
        <w:rPr>
          <w:rFonts w:ascii="Arial" w:hAnsi="Arial" w:cs="Arial" w:hint="eastAsia"/>
          <w:b/>
          <w:color w:val="000000"/>
          <w:sz w:val="24"/>
          <w:szCs w:val="24"/>
        </w:rPr>
        <w:t>Results</w:t>
      </w:r>
      <w:r w:rsidR="00643F76" w:rsidRPr="00643F76">
        <w:rPr>
          <w:rFonts w:ascii="Arial" w:hAnsi="Arial" w:cs="Arial"/>
          <w:b/>
          <w:sz w:val="24"/>
          <w:szCs w:val="24"/>
        </w:rPr>
        <w:t xml:space="preserve"> </w:t>
      </w:r>
    </w:p>
    <w:p w:rsidR="009E5AC4" w:rsidRPr="0059305E" w:rsidRDefault="009E5AC4" w:rsidP="00163697">
      <w:pPr>
        <w:spacing w:line="480" w:lineRule="auto"/>
        <w:ind w:firstLineChars="150" w:firstLine="360"/>
        <w:rPr>
          <w:rFonts w:ascii="Arial" w:hAnsi="Arial" w:cs="Arial"/>
          <w:sz w:val="24"/>
          <w:szCs w:val="24"/>
        </w:rPr>
      </w:pPr>
      <w:r w:rsidRPr="0059305E">
        <w:rPr>
          <w:rFonts w:ascii="Arial" w:hAnsi="Arial" w:cs="Arial"/>
          <w:sz w:val="24"/>
          <w:szCs w:val="24"/>
        </w:rPr>
        <w:t>A 61-year-old man came to our ophthalmology clinic complaining of right-side hemianopia.</w:t>
      </w:r>
      <w:r w:rsidR="0059305E">
        <w:rPr>
          <w:rFonts w:ascii="Arial" w:hAnsi="Arial" w:cs="Arial" w:hint="eastAsia"/>
          <w:sz w:val="24"/>
          <w:szCs w:val="24"/>
        </w:rPr>
        <w:t xml:space="preserve"> </w:t>
      </w:r>
      <w:r w:rsidRPr="0059305E">
        <w:rPr>
          <w:rFonts w:ascii="Arial" w:hAnsi="Arial" w:cs="Arial"/>
          <w:sz w:val="24"/>
          <w:szCs w:val="24"/>
        </w:rPr>
        <w:t>He experienced dizziness and a headache immediately after lifting a heavy object</w:t>
      </w:r>
      <w:r w:rsidR="008C2C65">
        <w:rPr>
          <w:rFonts w:ascii="Arial" w:hAnsi="Arial" w:cs="Arial" w:hint="eastAsia"/>
          <w:sz w:val="24"/>
          <w:szCs w:val="24"/>
        </w:rPr>
        <w:t xml:space="preserve"> </w:t>
      </w:r>
      <w:r w:rsidR="008C2C65" w:rsidRPr="008C2C65">
        <w:rPr>
          <w:rFonts w:ascii="Arial" w:hAnsi="Arial" w:cs="Arial"/>
          <w:color w:val="FF0000"/>
          <w:sz w:val="24"/>
          <w:szCs w:val="24"/>
        </w:rPr>
        <w:t>4 days ago</w:t>
      </w:r>
      <w:r w:rsidRPr="0059305E">
        <w:rPr>
          <w:rFonts w:ascii="Arial" w:hAnsi="Arial" w:cs="Arial"/>
          <w:sz w:val="24"/>
          <w:szCs w:val="24"/>
        </w:rPr>
        <w:t>. Subsequently, he could not see the right side of his visual field and had a flashing light sensation on the right side. He had right HH on the initial VF test. We referred him to the neurology clinic because an occipital lobe infarction was suspected. M</w:t>
      </w:r>
      <w:r w:rsidR="004F6C5C">
        <w:rPr>
          <w:rFonts w:ascii="Arial" w:hAnsi="Arial" w:cs="Arial" w:hint="eastAsia"/>
          <w:sz w:val="24"/>
          <w:szCs w:val="24"/>
        </w:rPr>
        <w:t>RI</w:t>
      </w:r>
      <w:r w:rsidRPr="0059305E">
        <w:rPr>
          <w:rFonts w:ascii="Arial" w:hAnsi="Arial" w:cs="Arial"/>
          <w:sz w:val="24"/>
          <w:szCs w:val="24"/>
        </w:rPr>
        <w:t xml:space="preserve"> 6 days after the visual symptoms began revealed </w:t>
      </w:r>
      <w:r w:rsidR="00163697" w:rsidRPr="00163697">
        <w:rPr>
          <w:rFonts w:ascii="Arial" w:eastAsia="굴림" w:hAnsi="Arial" w:cs="Arial"/>
          <w:color w:val="FF0000"/>
          <w:kern w:val="0"/>
          <w:sz w:val="24"/>
          <w:szCs w:val="24"/>
        </w:rPr>
        <w:t xml:space="preserve">only the </w:t>
      </w:r>
      <w:r w:rsidR="00163697" w:rsidRPr="00163697">
        <w:rPr>
          <w:rFonts w:ascii="Arial" w:hAnsi="Arial" w:cs="Arial"/>
          <w:color w:val="FF0000"/>
          <w:sz w:val="24"/>
          <w:szCs w:val="24"/>
        </w:rPr>
        <w:t xml:space="preserve">patchy </w:t>
      </w:r>
      <w:r w:rsidR="00163697" w:rsidRPr="00163697">
        <w:rPr>
          <w:rFonts w:ascii="Arial" w:eastAsia="굴림" w:hAnsi="Arial" w:cs="Arial"/>
          <w:color w:val="FF0000"/>
          <w:kern w:val="0"/>
          <w:sz w:val="24"/>
          <w:szCs w:val="24"/>
        </w:rPr>
        <w:t>acute infarction involving the left occipital cortex</w:t>
      </w:r>
      <w:r w:rsidRPr="008C2C65">
        <w:rPr>
          <w:rFonts w:ascii="Arial" w:hAnsi="Arial" w:cs="Arial"/>
          <w:color w:val="FF0000"/>
          <w:sz w:val="24"/>
          <w:szCs w:val="24"/>
        </w:rPr>
        <w:t xml:space="preserve">. </w:t>
      </w:r>
      <w:r w:rsidR="008C2C65" w:rsidRPr="008C2C65">
        <w:rPr>
          <w:rFonts w:ascii="Arial" w:hAnsi="Arial" w:cs="Arial"/>
          <w:color w:val="FF0000"/>
          <w:sz w:val="24"/>
          <w:szCs w:val="24"/>
        </w:rPr>
        <w:t>In MRA, there were no suspicious lesions in large intracranial and cervical arteries.</w:t>
      </w:r>
      <w:r w:rsidR="008C2C65" w:rsidRPr="008C2C65">
        <w:rPr>
          <w:rFonts w:ascii="Helvetica" w:hAnsi="Helvetica" w:cs="Helvetica" w:hint="eastAsia"/>
          <w:color w:val="FF0000"/>
          <w:szCs w:val="20"/>
        </w:rPr>
        <w:t xml:space="preserve"> </w:t>
      </w:r>
      <w:r w:rsidRPr="0059305E">
        <w:rPr>
          <w:rFonts w:ascii="Arial" w:hAnsi="Arial" w:cs="Arial"/>
          <w:sz w:val="24"/>
          <w:szCs w:val="24"/>
        </w:rPr>
        <w:t xml:space="preserve">A systemic work-up revealed that the occipital infarction was the result of untreated atrial fibrillation. </w:t>
      </w:r>
      <w:r w:rsidR="00AB0E0F">
        <w:rPr>
          <w:rFonts w:ascii="Arial" w:eastAsia="굴림" w:hAnsi="Arial" w:cs="Arial" w:hint="eastAsia"/>
          <w:color w:val="FF0000"/>
          <w:kern w:val="0"/>
          <w:sz w:val="24"/>
          <w:szCs w:val="24"/>
        </w:rPr>
        <w:t>He</w:t>
      </w:r>
      <w:r w:rsidR="008C2C65" w:rsidRPr="002F3A61">
        <w:rPr>
          <w:rFonts w:ascii="Arial" w:eastAsia="굴림" w:hAnsi="Arial" w:cs="Arial"/>
          <w:color w:val="FF0000"/>
          <w:kern w:val="0"/>
          <w:sz w:val="24"/>
          <w:szCs w:val="24"/>
        </w:rPr>
        <w:t xml:space="preserve"> began medical treatment including antithrombotic therapy for atrial fibrillation.</w:t>
      </w:r>
      <w:r w:rsidR="008C2C65" w:rsidRPr="002F3A61">
        <w:rPr>
          <w:rFonts w:ascii="Arial" w:eastAsia="굴림" w:hAnsi="Arial" w:cs="Arial" w:hint="eastAsia"/>
          <w:color w:val="FF0000"/>
          <w:kern w:val="0"/>
          <w:sz w:val="24"/>
          <w:szCs w:val="24"/>
        </w:rPr>
        <w:t xml:space="preserve"> </w:t>
      </w:r>
      <w:r w:rsidR="00AB0E0F">
        <w:rPr>
          <w:rFonts w:ascii="Arial" w:hAnsi="Arial" w:cs="Arial" w:hint="eastAsia"/>
          <w:color w:val="FF0000"/>
          <w:sz w:val="24"/>
          <w:szCs w:val="24"/>
        </w:rPr>
        <w:t>He</w:t>
      </w:r>
      <w:r w:rsidR="00AB0E0F" w:rsidRPr="000D0DF9">
        <w:rPr>
          <w:rFonts w:ascii="Arial" w:hAnsi="Arial" w:cs="Arial"/>
          <w:color w:val="FF0000"/>
          <w:sz w:val="24"/>
          <w:szCs w:val="24"/>
        </w:rPr>
        <w:t xml:space="preserve"> experienced a subjective symptomatic improvement in the central visual field over time after the onset of symptoms.</w:t>
      </w:r>
      <w:r w:rsidR="00AB0E0F" w:rsidRPr="000D0DF9">
        <w:rPr>
          <w:rFonts w:ascii="Arial" w:hAnsi="Arial" w:cs="Arial" w:hint="eastAsia"/>
          <w:color w:val="FF0000"/>
          <w:sz w:val="24"/>
          <w:szCs w:val="24"/>
        </w:rPr>
        <w:t xml:space="preserve"> </w:t>
      </w:r>
      <w:r w:rsidR="00AB0E0F" w:rsidRPr="005F0300">
        <w:rPr>
          <w:rFonts w:ascii="Arial" w:hAnsi="Arial" w:cs="Arial"/>
          <w:color w:val="FF0000"/>
          <w:sz w:val="24"/>
          <w:szCs w:val="24"/>
        </w:rPr>
        <w:t>Thirty-seven days</w:t>
      </w:r>
      <w:r w:rsidR="00AB0E0F" w:rsidRPr="005F0300">
        <w:rPr>
          <w:rFonts w:ascii="Arial" w:hAnsi="Arial" w:cs="Arial" w:hint="eastAsia"/>
          <w:color w:val="FF0000"/>
          <w:sz w:val="24"/>
          <w:szCs w:val="24"/>
        </w:rPr>
        <w:t xml:space="preserve"> </w:t>
      </w:r>
      <w:r w:rsidR="00AB0E0F" w:rsidRPr="005F0300">
        <w:rPr>
          <w:rFonts w:ascii="Arial" w:hAnsi="Arial" w:cs="Arial"/>
          <w:color w:val="FF0000"/>
          <w:sz w:val="24"/>
          <w:szCs w:val="24"/>
        </w:rPr>
        <w:t>after the onset</w:t>
      </w:r>
      <w:r w:rsidR="00AB0E0F" w:rsidRPr="005F0300">
        <w:rPr>
          <w:rFonts w:ascii="Arial" w:eastAsia="굴림" w:hAnsi="Arial" w:cs="Arial" w:hint="eastAsia"/>
          <w:color w:val="FF0000"/>
          <w:kern w:val="0"/>
          <w:sz w:val="24"/>
          <w:szCs w:val="24"/>
        </w:rPr>
        <w:t>, h</w:t>
      </w:r>
      <w:r w:rsidR="00AB0E0F" w:rsidRPr="008F7829">
        <w:rPr>
          <w:rFonts w:ascii="Arial" w:eastAsia="굴림" w:hAnsi="Arial" w:cs="Arial"/>
          <w:color w:val="FF0000"/>
          <w:kern w:val="0"/>
          <w:sz w:val="24"/>
          <w:szCs w:val="24"/>
        </w:rPr>
        <w:t>is follow-up 24-2 VF examination showed HH with bilateral macular sparing</w:t>
      </w:r>
      <w:r w:rsidR="00AB0E0F" w:rsidRPr="000D0DF9">
        <w:rPr>
          <w:rFonts w:ascii="Arial" w:hAnsi="Arial" w:cs="Arial"/>
          <w:sz w:val="24"/>
          <w:szCs w:val="24"/>
        </w:rPr>
        <w:t xml:space="preserve"> </w:t>
      </w:r>
      <w:r w:rsidR="00AB0E0F" w:rsidRPr="000D0DF9">
        <w:rPr>
          <w:rFonts w:ascii="Arial" w:hAnsi="Arial" w:cs="Arial"/>
          <w:color w:val="FF0000"/>
          <w:sz w:val="24"/>
          <w:szCs w:val="24"/>
        </w:rPr>
        <w:t xml:space="preserve">which was not apparent </w:t>
      </w:r>
      <w:r w:rsidR="00AB0E0F" w:rsidRPr="008F7829">
        <w:rPr>
          <w:rFonts w:ascii="Arial" w:eastAsia="굴림" w:hAnsi="Arial" w:cs="Arial"/>
          <w:color w:val="FF0000"/>
          <w:kern w:val="0"/>
          <w:sz w:val="24"/>
          <w:szCs w:val="24"/>
        </w:rPr>
        <w:t xml:space="preserve">in the initial VF examination of </w:t>
      </w:r>
      <w:r w:rsidR="00AB0E0F">
        <w:rPr>
          <w:rFonts w:ascii="Arial" w:eastAsia="굴림" w:hAnsi="Arial" w:cs="Arial" w:hint="eastAsia"/>
          <w:color w:val="FF0000"/>
          <w:kern w:val="0"/>
          <w:sz w:val="24"/>
          <w:szCs w:val="24"/>
        </w:rPr>
        <w:t>both</w:t>
      </w:r>
      <w:r w:rsidR="00AB0E0F" w:rsidRPr="008F7829">
        <w:rPr>
          <w:rFonts w:ascii="Arial" w:eastAsia="굴림" w:hAnsi="Arial" w:cs="Arial"/>
          <w:color w:val="FF0000"/>
          <w:kern w:val="0"/>
          <w:sz w:val="24"/>
          <w:szCs w:val="24"/>
        </w:rPr>
        <w:t xml:space="preserve"> eye</w:t>
      </w:r>
      <w:r w:rsidR="00AB0E0F">
        <w:rPr>
          <w:rFonts w:ascii="Arial" w:eastAsia="굴림" w:hAnsi="Arial" w:cs="Arial" w:hint="eastAsia"/>
          <w:color w:val="FF0000"/>
          <w:kern w:val="0"/>
          <w:sz w:val="24"/>
          <w:szCs w:val="24"/>
        </w:rPr>
        <w:t>s</w:t>
      </w:r>
      <w:r w:rsidR="00AB0E0F" w:rsidRPr="005F0300">
        <w:rPr>
          <w:rFonts w:ascii="Arial" w:eastAsia="굴림" w:hAnsi="Arial" w:cs="Arial" w:hint="eastAsia"/>
          <w:color w:val="FF0000"/>
          <w:kern w:val="0"/>
          <w:sz w:val="24"/>
          <w:szCs w:val="24"/>
        </w:rPr>
        <w:t xml:space="preserve">. </w:t>
      </w:r>
      <w:r w:rsidRPr="0059305E">
        <w:rPr>
          <w:rFonts w:ascii="Arial" w:hAnsi="Arial" w:cs="Arial"/>
          <w:sz w:val="24"/>
          <w:szCs w:val="24"/>
        </w:rPr>
        <w:t>About 4 months after the stroke, his central 10-2 VF examination also showed HH with bilateral macular sparing.</w:t>
      </w:r>
    </w:p>
    <w:p w:rsidR="009E5AC4" w:rsidRDefault="009E5AC4" w:rsidP="00163697">
      <w:pPr>
        <w:spacing w:line="480" w:lineRule="auto"/>
        <w:rPr>
          <w:rFonts w:ascii="Arial" w:hAnsi="Arial" w:cs="Arial"/>
          <w:sz w:val="24"/>
          <w:szCs w:val="24"/>
        </w:rPr>
      </w:pPr>
    </w:p>
    <w:p w:rsidR="00B25E01" w:rsidRPr="00673932" w:rsidRDefault="00B25E01" w:rsidP="00163697">
      <w:pPr>
        <w:pStyle w:val="aa"/>
        <w:ind w:firstLine="0"/>
        <w:jc w:val="both"/>
        <w:rPr>
          <w:rFonts w:ascii="Arial" w:hAnsi="Arial" w:cs="Arial"/>
        </w:rPr>
      </w:pPr>
      <w:r w:rsidRPr="0025496A">
        <w:rPr>
          <w:rFonts w:ascii="Arial" w:hAnsi="Arial" w:cs="Arial"/>
          <w:b/>
          <w:lang w:eastAsia="ko-KR"/>
        </w:rPr>
        <w:t>Discussion</w:t>
      </w:r>
    </w:p>
    <w:p w:rsidR="009E5AC4" w:rsidRPr="0059305E" w:rsidRDefault="009E5AC4" w:rsidP="00163697">
      <w:pPr>
        <w:spacing w:line="480" w:lineRule="auto"/>
        <w:rPr>
          <w:rFonts w:ascii="Arial" w:hAnsi="Arial" w:cs="Arial"/>
          <w:sz w:val="24"/>
          <w:szCs w:val="24"/>
        </w:rPr>
      </w:pPr>
      <w:r w:rsidRPr="0059305E">
        <w:rPr>
          <w:rFonts w:ascii="Arial" w:hAnsi="Arial" w:cs="Arial"/>
          <w:sz w:val="24"/>
          <w:szCs w:val="24"/>
        </w:rPr>
        <w:t>Homonymous hemianopia with macular sparing is defined as a homonymous VF defect sparing the central visual field on the affected side. HH with macular sparing has been reported in ischemic stroke patients</w:t>
      </w:r>
      <w:proofErr w:type="gramStart"/>
      <w:r w:rsidRPr="0059305E">
        <w:rPr>
          <w:rFonts w:ascii="Arial" w:hAnsi="Arial" w:cs="Arial"/>
          <w:sz w:val="24"/>
          <w:szCs w:val="24"/>
        </w:rPr>
        <w:t>.</w:t>
      </w:r>
      <w:r w:rsidR="00645AE5">
        <w:rPr>
          <w:rFonts w:ascii="Arial" w:hAnsi="Arial" w:cs="Arial" w:hint="eastAsia"/>
          <w:sz w:val="24"/>
          <w:szCs w:val="24"/>
        </w:rPr>
        <w:t>(</w:t>
      </w:r>
      <w:proofErr w:type="gramEnd"/>
      <w:r w:rsidR="00645AE5">
        <w:rPr>
          <w:rFonts w:ascii="Arial" w:hAnsi="Arial" w:cs="Arial" w:hint="eastAsia"/>
          <w:sz w:val="24"/>
          <w:szCs w:val="24"/>
        </w:rPr>
        <w:t xml:space="preserve">1-4) </w:t>
      </w:r>
      <w:r w:rsidRPr="0059305E">
        <w:rPr>
          <w:rFonts w:ascii="Arial" w:hAnsi="Arial" w:cs="Arial"/>
          <w:sz w:val="24"/>
          <w:szCs w:val="24"/>
        </w:rPr>
        <w:t xml:space="preserve"> </w:t>
      </w:r>
    </w:p>
    <w:p w:rsidR="009E5AC4" w:rsidRPr="0059305E" w:rsidRDefault="009E5AC4" w:rsidP="00163697">
      <w:pPr>
        <w:spacing w:line="480" w:lineRule="auto"/>
        <w:rPr>
          <w:rFonts w:ascii="Arial" w:hAnsi="Arial" w:cs="Arial"/>
          <w:sz w:val="24"/>
          <w:szCs w:val="24"/>
        </w:rPr>
      </w:pPr>
      <w:r w:rsidRPr="0059305E">
        <w:rPr>
          <w:rFonts w:ascii="Arial" w:hAnsi="Arial" w:cs="Arial"/>
          <w:sz w:val="24"/>
          <w:szCs w:val="24"/>
        </w:rPr>
        <w:t xml:space="preserve">However, the mechanism of macular sparing is controversial. One hypothesis is that the visual cortex has a dual blood supply, from the middle (MCA) and posterior (PCA) cerebral arteries or the posterior temporal and </w:t>
      </w:r>
      <w:proofErr w:type="spellStart"/>
      <w:r w:rsidRPr="0059305E">
        <w:rPr>
          <w:rFonts w:ascii="Arial" w:hAnsi="Arial" w:cs="Arial"/>
          <w:sz w:val="24"/>
          <w:szCs w:val="24"/>
        </w:rPr>
        <w:t>calcarine</w:t>
      </w:r>
      <w:proofErr w:type="spellEnd"/>
      <w:r w:rsidRPr="0059305E">
        <w:rPr>
          <w:rFonts w:ascii="Arial" w:hAnsi="Arial" w:cs="Arial"/>
          <w:sz w:val="24"/>
          <w:szCs w:val="24"/>
        </w:rPr>
        <w:t xml:space="preserve"> arteries.</w:t>
      </w:r>
      <w:r w:rsidR="00645AE5">
        <w:rPr>
          <w:rFonts w:ascii="Arial" w:hAnsi="Arial" w:cs="Arial" w:hint="eastAsia"/>
          <w:sz w:val="24"/>
          <w:szCs w:val="24"/>
        </w:rPr>
        <w:t>(3,4)</w:t>
      </w:r>
      <w:r w:rsidRPr="0059305E">
        <w:rPr>
          <w:rFonts w:ascii="Arial" w:hAnsi="Arial" w:cs="Arial"/>
          <w:color w:val="000000"/>
          <w:sz w:val="24"/>
          <w:szCs w:val="24"/>
        </w:rPr>
        <w:t xml:space="preserve"> </w:t>
      </w:r>
      <w:r w:rsidRPr="0059305E">
        <w:rPr>
          <w:rFonts w:ascii="Arial" w:hAnsi="Arial" w:cs="Arial"/>
          <w:sz w:val="24"/>
          <w:szCs w:val="24"/>
        </w:rPr>
        <w:t xml:space="preserve">The occlusion of one artery might result in macular sparing if another artery still provides blood to the visual cortex that represents macular vision. However, Smith </w:t>
      </w:r>
      <w:r w:rsidRPr="0059305E">
        <w:rPr>
          <w:rFonts w:ascii="Arial" w:hAnsi="Arial" w:cs="Arial"/>
          <w:i/>
          <w:sz w:val="24"/>
          <w:szCs w:val="24"/>
        </w:rPr>
        <w:t>et al</w:t>
      </w:r>
      <w:r w:rsidRPr="0059305E">
        <w:rPr>
          <w:rFonts w:ascii="Arial" w:hAnsi="Arial" w:cs="Arial"/>
          <w:sz w:val="24"/>
          <w:szCs w:val="24"/>
        </w:rPr>
        <w:t>. reported a variety of patterns by which the four branches of the PCA supply the visual cortex</w:t>
      </w:r>
      <w:proofErr w:type="gramStart"/>
      <w:r w:rsidRPr="0059305E">
        <w:rPr>
          <w:rFonts w:ascii="Arial" w:hAnsi="Arial" w:cs="Arial"/>
          <w:sz w:val="24"/>
          <w:szCs w:val="24"/>
        </w:rPr>
        <w:t>.</w:t>
      </w:r>
      <w:r w:rsidR="00645AE5">
        <w:rPr>
          <w:rFonts w:ascii="Arial" w:hAnsi="Arial" w:cs="Arial" w:hint="eastAsia"/>
          <w:sz w:val="24"/>
          <w:szCs w:val="24"/>
        </w:rPr>
        <w:t>(</w:t>
      </w:r>
      <w:proofErr w:type="gramEnd"/>
      <w:r w:rsidR="00645AE5">
        <w:rPr>
          <w:rFonts w:ascii="Arial" w:hAnsi="Arial" w:cs="Arial" w:hint="eastAsia"/>
          <w:sz w:val="24"/>
          <w:szCs w:val="24"/>
        </w:rPr>
        <w:t xml:space="preserve">5) </w:t>
      </w:r>
      <w:r w:rsidRPr="0059305E">
        <w:rPr>
          <w:rFonts w:ascii="Arial" w:hAnsi="Arial" w:cs="Arial"/>
          <w:sz w:val="24"/>
          <w:szCs w:val="24"/>
        </w:rPr>
        <w:t>Therefore, another hypothesis, incomplete damage to the visual cortex, might explain this phenomenon.</w:t>
      </w:r>
    </w:p>
    <w:p w:rsidR="009E5AC4" w:rsidRPr="0059305E" w:rsidRDefault="009E5AC4" w:rsidP="00163697">
      <w:pPr>
        <w:pStyle w:val="aa"/>
        <w:jc w:val="both"/>
        <w:rPr>
          <w:rFonts w:ascii="Arial" w:hAnsi="Arial" w:cs="Arial"/>
          <w:lang w:val="en-US"/>
        </w:rPr>
      </w:pPr>
      <w:r w:rsidRPr="0059305E">
        <w:rPr>
          <w:rFonts w:ascii="Arial" w:hAnsi="Arial" w:cs="Arial"/>
          <w:lang w:val="en-US"/>
        </w:rPr>
        <w:t>Our patient noticed improvement in the central VF after seeing flashing light for several days, and his follow-up 24-2 VF examination 37 days after the occipital infarction showed HH with bilateral macular sparing, which was not apparent in the initial 24-2 VF examination. The macular sparing was observed in a subsequent 10-2 VF examination after 114 days. This might result from increased collateral circulation to the PCA territory. We postulate that a PCA infarction caused the temporary HH without macular sparing and resumed blood supply to the tip of occipital lobe led to the improvement in the central VF.</w:t>
      </w:r>
    </w:p>
    <w:p w:rsidR="009E5AC4" w:rsidRDefault="009E5AC4" w:rsidP="00163697">
      <w:pPr>
        <w:pStyle w:val="aa"/>
        <w:jc w:val="both"/>
        <w:rPr>
          <w:rFonts w:ascii="Arial" w:hAnsi="Arial" w:cs="Arial"/>
          <w:lang w:val="en-US" w:eastAsia="ko-KR"/>
        </w:rPr>
      </w:pPr>
      <w:r w:rsidRPr="0059305E">
        <w:rPr>
          <w:rFonts w:ascii="Arial" w:hAnsi="Arial" w:cs="Arial"/>
          <w:lang w:val="en-US"/>
        </w:rPr>
        <w:t>Without knowing the exact mechanism of macular sparing, we report a case of HH with a dramatic improvement in central vision several days after an occipital infarction. This phenomenon might be more common than has been previously thought in HH with macular sparing. As our patient visited the ophthalmology clinic initially, an initial VF examination was performed at an early stage of infarction. If initial VF examinations were performed at an early stage in patients with occipital lobe infarctions, we could determine whether this phenomenon is rare or common. Although we do not understand the mechanism of this phenomenon, to our knowledge, this is the first case to show macular sparing developing after several days.</w:t>
      </w:r>
    </w:p>
    <w:p w:rsidR="004F6C5C" w:rsidRDefault="004F6C5C"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645AE5" w:rsidRDefault="00645AE5" w:rsidP="00163697">
      <w:pPr>
        <w:pStyle w:val="aa"/>
        <w:jc w:val="both"/>
        <w:rPr>
          <w:rFonts w:ascii="Arial" w:hAnsi="Arial" w:cs="Arial"/>
          <w:color w:val="000000" w:themeColor="text1"/>
          <w:lang w:eastAsia="ko-KR"/>
        </w:rPr>
      </w:pPr>
    </w:p>
    <w:p w:rsidR="0059305E" w:rsidRPr="004F6C5C" w:rsidRDefault="00F355BD" w:rsidP="00163697">
      <w:pPr>
        <w:wordWrap/>
        <w:adjustRightInd w:val="0"/>
        <w:spacing w:after="0" w:line="480" w:lineRule="auto"/>
        <w:rPr>
          <w:rFonts w:ascii="Arial" w:hAnsi="Arial" w:cs="Arial"/>
          <w:color w:val="000000" w:themeColor="text1"/>
          <w:sz w:val="24"/>
          <w:szCs w:val="24"/>
        </w:rPr>
      </w:pPr>
      <w:r>
        <w:rPr>
          <w:rFonts w:ascii="Arial" w:hAnsi="Arial" w:cs="Arial" w:hint="eastAsia"/>
          <w:color w:val="000000" w:themeColor="text1"/>
          <w:sz w:val="24"/>
          <w:szCs w:val="24"/>
        </w:rPr>
        <w:t xml:space="preserve"> </w:t>
      </w:r>
    </w:p>
    <w:p w:rsidR="0013140B" w:rsidRPr="00705A38" w:rsidRDefault="00F355BD" w:rsidP="0013140B">
      <w:pPr>
        <w:spacing w:line="480" w:lineRule="auto"/>
        <w:rPr>
          <w:rStyle w:val="pageheadername1"/>
          <w:rFonts w:ascii="Arial" w:hAnsi="Arial" w:cs="Arial"/>
          <w:sz w:val="24"/>
          <w:szCs w:val="24"/>
        </w:rPr>
      </w:pPr>
      <w:r>
        <w:rPr>
          <w:rFonts w:ascii="Arial" w:hAnsi="Arial" w:cs="Arial" w:hint="eastAsia"/>
          <w:color w:val="000000" w:themeColor="text1"/>
          <w:sz w:val="24"/>
          <w:szCs w:val="24"/>
        </w:rPr>
        <w:t xml:space="preserve"> </w:t>
      </w:r>
    </w:p>
    <w:p w:rsidR="001B34FA" w:rsidRPr="0013140B" w:rsidRDefault="001B34FA"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645AE5" w:rsidRDefault="00645AE5" w:rsidP="00163697">
      <w:pPr>
        <w:wordWrap/>
        <w:adjustRightInd w:val="0"/>
        <w:spacing w:after="0" w:line="480" w:lineRule="auto"/>
        <w:rPr>
          <w:rFonts w:ascii="Arial" w:hAnsi="Arial" w:cs="Arial"/>
          <w:color w:val="000000" w:themeColor="text1"/>
          <w:sz w:val="24"/>
          <w:szCs w:val="24"/>
        </w:rPr>
      </w:pPr>
    </w:p>
    <w:p w:rsidR="00645AE5" w:rsidRDefault="00645AE5" w:rsidP="00163697">
      <w:pPr>
        <w:wordWrap/>
        <w:adjustRightInd w:val="0"/>
        <w:spacing w:after="0" w:line="480" w:lineRule="auto"/>
        <w:rPr>
          <w:rFonts w:ascii="Arial" w:hAnsi="Arial" w:cs="Arial"/>
          <w:color w:val="000000" w:themeColor="text1"/>
          <w:sz w:val="24"/>
          <w:szCs w:val="24"/>
        </w:rPr>
      </w:pPr>
    </w:p>
    <w:p w:rsidR="00645AE5" w:rsidRDefault="00645AE5" w:rsidP="00163697">
      <w:pPr>
        <w:wordWrap/>
        <w:adjustRightInd w:val="0"/>
        <w:spacing w:after="0" w:line="480" w:lineRule="auto"/>
        <w:rPr>
          <w:rFonts w:ascii="Arial" w:hAnsi="Arial" w:cs="Arial"/>
          <w:color w:val="000000" w:themeColor="text1"/>
          <w:sz w:val="24"/>
          <w:szCs w:val="24"/>
        </w:rPr>
      </w:pPr>
    </w:p>
    <w:p w:rsidR="00645AE5" w:rsidRDefault="00645AE5" w:rsidP="00163697">
      <w:pPr>
        <w:wordWrap/>
        <w:adjustRightInd w:val="0"/>
        <w:spacing w:after="0" w:line="480" w:lineRule="auto"/>
        <w:rPr>
          <w:rFonts w:ascii="Arial" w:hAnsi="Arial" w:cs="Arial"/>
          <w:color w:val="000000" w:themeColor="text1"/>
          <w:sz w:val="24"/>
          <w:szCs w:val="24"/>
        </w:rPr>
      </w:pPr>
    </w:p>
    <w:p w:rsidR="001B34FA" w:rsidRDefault="001B34FA" w:rsidP="00163697">
      <w:pPr>
        <w:wordWrap/>
        <w:adjustRightInd w:val="0"/>
        <w:spacing w:after="0" w:line="480" w:lineRule="auto"/>
        <w:rPr>
          <w:rFonts w:ascii="Arial" w:hAnsi="Arial" w:cs="Arial"/>
          <w:color w:val="000000" w:themeColor="text1"/>
          <w:sz w:val="24"/>
          <w:szCs w:val="24"/>
        </w:rPr>
      </w:pPr>
    </w:p>
    <w:p w:rsidR="001B34FA" w:rsidRPr="00645AE5" w:rsidRDefault="001B34FA" w:rsidP="00645AE5">
      <w:pPr>
        <w:wordWrap/>
        <w:adjustRightInd w:val="0"/>
        <w:spacing w:after="0" w:line="480" w:lineRule="auto"/>
        <w:rPr>
          <w:rFonts w:ascii="Arial" w:hAnsi="Arial" w:cs="Arial"/>
          <w:color w:val="000000" w:themeColor="text1"/>
          <w:sz w:val="24"/>
          <w:szCs w:val="24"/>
        </w:rPr>
      </w:pPr>
    </w:p>
    <w:p w:rsidR="009E5AC4" w:rsidRPr="00645AE5" w:rsidRDefault="009E5AC4" w:rsidP="00645AE5">
      <w:pPr>
        <w:wordWrap/>
        <w:adjustRightInd w:val="0"/>
        <w:spacing w:after="0" w:line="480" w:lineRule="auto"/>
        <w:rPr>
          <w:rFonts w:ascii="Arial" w:hAnsi="Arial" w:cs="Arial"/>
          <w:b/>
          <w:color w:val="000000" w:themeColor="text1"/>
          <w:sz w:val="24"/>
          <w:szCs w:val="24"/>
        </w:rPr>
      </w:pPr>
      <w:r w:rsidRPr="00645AE5">
        <w:rPr>
          <w:rFonts w:ascii="Arial" w:hAnsi="Arial" w:cs="Arial"/>
          <w:b/>
          <w:color w:val="000000" w:themeColor="text1"/>
          <w:sz w:val="24"/>
          <w:szCs w:val="24"/>
        </w:rPr>
        <w:t>Reference</w:t>
      </w:r>
    </w:p>
    <w:p w:rsidR="00645AE5" w:rsidRPr="00645AE5" w:rsidRDefault="00645AE5" w:rsidP="00645AE5">
      <w:pPr>
        <w:pStyle w:val="EndNoteBibliography"/>
        <w:spacing w:after="0" w:line="480" w:lineRule="auto"/>
        <w:rPr>
          <w:rFonts w:ascii="Arial" w:hAnsi="Arial" w:cs="Arial"/>
          <w:szCs w:val="24"/>
        </w:rPr>
      </w:pPr>
      <w:r w:rsidRPr="00645AE5">
        <w:rPr>
          <w:rFonts w:ascii="Arial" w:hAnsi="Arial" w:cs="Arial"/>
          <w:szCs w:val="24"/>
        </w:rPr>
        <w:fldChar w:fldCharType="begin"/>
      </w:r>
      <w:r w:rsidRPr="00645AE5">
        <w:rPr>
          <w:rFonts w:ascii="Arial" w:hAnsi="Arial" w:cs="Arial"/>
          <w:szCs w:val="24"/>
        </w:rPr>
        <w:instrText xml:space="preserve"> ADDIN EN.REFLIST </w:instrText>
      </w:r>
      <w:r w:rsidRPr="00645AE5">
        <w:rPr>
          <w:rFonts w:ascii="Arial" w:hAnsi="Arial" w:cs="Arial"/>
          <w:szCs w:val="24"/>
        </w:rPr>
        <w:fldChar w:fldCharType="separate"/>
      </w:r>
      <w:r w:rsidRPr="00645AE5">
        <w:rPr>
          <w:rFonts w:ascii="Arial" w:hAnsi="Arial" w:cs="Arial"/>
          <w:szCs w:val="24"/>
        </w:rPr>
        <w:t>1.  Zhang X, Kedar S, Lynn MJ, Newman NJ, Biousse V. Homonymous hemianopias: clinical-anatomic correlations in 904 cases. Neurology. 2006;66:906-910.</w:t>
      </w:r>
    </w:p>
    <w:p w:rsidR="00645AE5" w:rsidRPr="00645AE5" w:rsidRDefault="00645AE5" w:rsidP="00645AE5">
      <w:pPr>
        <w:pStyle w:val="EndNoteBibliography"/>
        <w:spacing w:after="0" w:line="480" w:lineRule="auto"/>
        <w:rPr>
          <w:rFonts w:ascii="Arial" w:hAnsi="Arial" w:cs="Arial"/>
          <w:szCs w:val="24"/>
        </w:rPr>
      </w:pPr>
      <w:r w:rsidRPr="00645AE5">
        <w:rPr>
          <w:rFonts w:ascii="Arial" w:hAnsi="Arial" w:cs="Arial"/>
          <w:szCs w:val="24"/>
        </w:rPr>
        <w:t>2.  Steiner AA. Homonymous hemianopia, bilateral with macular sparing, of vascular origin. American journal of ophthalmology. 1951;34:1170-1173.</w:t>
      </w:r>
    </w:p>
    <w:p w:rsidR="00645AE5" w:rsidRPr="00645AE5" w:rsidRDefault="00645AE5" w:rsidP="00645AE5">
      <w:pPr>
        <w:pStyle w:val="EndNoteBibliography"/>
        <w:spacing w:after="0" w:line="480" w:lineRule="auto"/>
        <w:rPr>
          <w:rFonts w:ascii="Arial" w:hAnsi="Arial" w:cs="Arial"/>
          <w:szCs w:val="24"/>
        </w:rPr>
      </w:pPr>
      <w:r w:rsidRPr="00645AE5">
        <w:rPr>
          <w:rFonts w:ascii="Arial" w:hAnsi="Arial" w:cs="Arial"/>
          <w:szCs w:val="24"/>
        </w:rPr>
        <w:t>3.  Dufresne AM, Savard M. A case of bilateral homonymous hemianopsia with macular sparing. Can J Neurol Sci. 2011;38:788-790.</w:t>
      </w:r>
    </w:p>
    <w:p w:rsidR="00645AE5" w:rsidRPr="00645AE5" w:rsidRDefault="00645AE5" w:rsidP="00645AE5">
      <w:pPr>
        <w:pStyle w:val="EndNoteBibliography"/>
        <w:spacing w:after="0" w:line="480" w:lineRule="auto"/>
        <w:rPr>
          <w:rFonts w:ascii="Arial" w:hAnsi="Arial" w:cs="Arial"/>
          <w:szCs w:val="24"/>
        </w:rPr>
      </w:pPr>
      <w:r w:rsidRPr="00645AE5">
        <w:rPr>
          <w:rFonts w:ascii="Arial" w:hAnsi="Arial" w:cs="Arial"/>
          <w:szCs w:val="24"/>
        </w:rPr>
        <w:t>4.  Leff A. A historical review of the representation of the visual field in primary visual cortex with special reference to the neural mechanisms underlying macular sparing. Brain Lang. 2004;88:268-278.</w:t>
      </w:r>
    </w:p>
    <w:p w:rsidR="00645AE5" w:rsidRPr="00645AE5" w:rsidRDefault="00645AE5" w:rsidP="00645AE5">
      <w:pPr>
        <w:pStyle w:val="EndNoteBibliography"/>
        <w:spacing w:line="480" w:lineRule="auto"/>
        <w:rPr>
          <w:rFonts w:ascii="Arial" w:hAnsi="Arial" w:cs="Arial"/>
          <w:szCs w:val="24"/>
        </w:rPr>
      </w:pPr>
      <w:r w:rsidRPr="00645AE5">
        <w:rPr>
          <w:rFonts w:ascii="Arial" w:hAnsi="Arial" w:cs="Arial"/>
          <w:szCs w:val="24"/>
        </w:rPr>
        <w:t>5.  Smith CG, Richardson WF. The course and distribution of the arteries supplying the visual (striate) cortex. American journal of ophthalmology. 1966;61:1391-1396.</w:t>
      </w:r>
    </w:p>
    <w:p w:rsidR="009E5AC4" w:rsidRPr="00645AE5" w:rsidRDefault="00645AE5" w:rsidP="00645AE5">
      <w:pPr>
        <w:wordWrap/>
        <w:adjustRightInd w:val="0"/>
        <w:spacing w:after="0" w:line="480" w:lineRule="auto"/>
        <w:rPr>
          <w:rFonts w:ascii="Arial" w:hAnsi="Arial" w:cs="Arial"/>
          <w:sz w:val="24"/>
          <w:szCs w:val="24"/>
        </w:rPr>
      </w:pPr>
      <w:r w:rsidRPr="00645AE5">
        <w:rPr>
          <w:rFonts w:ascii="Arial" w:hAnsi="Arial" w:cs="Arial"/>
          <w:sz w:val="24"/>
          <w:szCs w:val="24"/>
        </w:rPr>
        <w:fldChar w:fldCharType="end"/>
      </w:r>
    </w:p>
    <w:p w:rsidR="009E5AC4" w:rsidRPr="0059305E" w:rsidRDefault="009E5AC4" w:rsidP="00163697">
      <w:pPr>
        <w:wordWrap/>
        <w:adjustRightInd w:val="0"/>
        <w:spacing w:after="0" w:line="480" w:lineRule="auto"/>
        <w:rPr>
          <w:rFonts w:ascii="Arial" w:hAnsi="Arial" w:cs="Arial"/>
          <w:sz w:val="24"/>
          <w:szCs w:val="24"/>
        </w:rPr>
      </w:pPr>
    </w:p>
    <w:p w:rsidR="009E5AC4" w:rsidRPr="0059305E" w:rsidRDefault="009E5AC4" w:rsidP="00163697">
      <w:pPr>
        <w:wordWrap/>
        <w:adjustRightInd w:val="0"/>
        <w:spacing w:after="0" w:line="480" w:lineRule="auto"/>
        <w:rPr>
          <w:rFonts w:ascii="Arial" w:hAnsi="Arial" w:cs="Arial"/>
          <w:sz w:val="24"/>
          <w:szCs w:val="24"/>
        </w:rPr>
      </w:pPr>
    </w:p>
    <w:p w:rsidR="009E5AC4" w:rsidRPr="0059305E" w:rsidRDefault="009E5AC4" w:rsidP="00163697">
      <w:pPr>
        <w:wordWrap/>
        <w:adjustRightInd w:val="0"/>
        <w:spacing w:after="0" w:line="480" w:lineRule="auto"/>
        <w:rPr>
          <w:rFonts w:ascii="Arial" w:hAnsi="Arial" w:cs="Arial"/>
          <w:sz w:val="24"/>
          <w:szCs w:val="24"/>
        </w:rPr>
      </w:pPr>
    </w:p>
    <w:p w:rsidR="009E5AC4" w:rsidRPr="0059305E" w:rsidRDefault="009E5AC4" w:rsidP="00163697">
      <w:pPr>
        <w:wordWrap/>
        <w:adjustRightInd w:val="0"/>
        <w:spacing w:after="0" w:line="480" w:lineRule="auto"/>
        <w:rPr>
          <w:rFonts w:ascii="Arial" w:hAnsi="Arial" w:cs="Arial"/>
          <w:sz w:val="24"/>
          <w:szCs w:val="24"/>
        </w:rPr>
      </w:pPr>
    </w:p>
    <w:p w:rsidR="009E5AC4" w:rsidRPr="0059305E" w:rsidRDefault="009E5AC4" w:rsidP="00163697">
      <w:pPr>
        <w:wordWrap/>
        <w:adjustRightInd w:val="0"/>
        <w:spacing w:after="0" w:line="480" w:lineRule="auto"/>
        <w:rPr>
          <w:rFonts w:ascii="Arial" w:hAnsi="Arial" w:cs="Arial"/>
          <w:sz w:val="24"/>
          <w:szCs w:val="24"/>
        </w:rPr>
      </w:pPr>
    </w:p>
    <w:p w:rsidR="009E5AC4" w:rsidRPr="0059305E" w:rsidRDefault="009E5AC4" w:rsidP="00163697">
      <w:pPr>
        <w:wordWrap/>
        <w:adjustRightInd w:val="0"/>
        <w:spacing w:after="0" w:line="480" w:lineRule="auto"/>
        <w:rPr>
          <w:rFonts w:ascii="Arial" w:hAnsi="Arial" w:cs="Arial"/>
          <w:sz w:val="24"/>
          <w:szCs w:val="24"/>
        </w:rPr>
      </w:pPr>
    </w:p>
    <w:p w:rsidR="009E5AC4" w:rsidRDefault="009E5AC4" w:rsidP="00163697">
      <w:pPr>
        <w:wordWrap/>
        <w:adjustRightInd w:val="0"/>
        <w:spacing w:after="0" w:line="480" w:lineRule="auto"/>
        <w:rPr>
          <w:rFonts w:ascii="Arial" w:hAnsi="Arial" w:cs="Arial"/>
          <w:sz w:val="24"/>
          <w:szCs w:val="24"/>
        </w:rPr>
      </w:pPr>
    </w:p>
    <w:p w:rsidR="004F6C5C" w:rsidRDefault="004F6C5C" w:rsidP="00163697">
      <w:pPr>
        <w:wordWrap/>
        <w:adjustRightInd w:val="0"/>
        <w:spacing w:after="0" w:line="480" w:lineRule="auto"/>
        <w:rPr>
          <w:rFonts w:ascii="Arial" w:hAnsi="Arial" w:cs="Arial"/>
          <w:sz w:val="24"/>
          <w:szCs w:val="24"/>
        </w:rPr>
      </w:pPr>
    </w:p>
    <w:p w:rsidR="004F6C5C" w:rsidRDefault="004F6C5C" w:rsidP="00163697">
      <w:pPr>
        <w:wordWrap/>
        <w:adjustRightInd w:val="0"/>
        <w:spacing w:after="0" w:line="480" w:lineRule="auto"/>
        <w:rPr>
          <w:rFonts w:ascii="Arial" w:hAnsi="Arial" w:cs="Arial"/>
          <w:sz w:val="24"/>
          <w:szCs w:val="24"/>
        </w:rPr>
      </w:pPr>
    </w:p>
    <w:p w:rsidR="004F6C5C" w:rsidRDefault="004F6C5C" w:rsidP="00163697">
      <w:pPr>
        <w:wordWrap/>
        <w:adjustRightInd w:val="0"/>
        <w:spacing w:after="0" w:line="480" w:lineRule="auto"/>
        <w:rPr>
          <w:rFonts w:ascii="Arial" w:hAnsi="Arial" w:cs="Arial"/>
          <w:sz w:val="24"/>
          <w:szCs w:val="24"/>
        </w:rPr>
      </w:pPr>
    </w:p>
    <w:p w:rsidR="009E5AC4" w:rsidRDefault="009E5AC4" w:rsidP="00163697">
      <w:pPr>
        <w:wordWrap/>
        <w:adjustRightInd w:val="0"/>
        <w:spacing w:after="0" w:line="480" w:lineRule="auto"/>
        <w:rPr>
          <w:rFonts w:ascii="Arial" w:hAnsi="Arial" w:cs="Arial"/>
          <w:b/>
          <w:sz w:val="24"/>
          <w:szCs w:val="24"/>
        </w:rPr>
      </w:pPr>
      <w:r w:rsidRPr="0059305E">
        <w:rPr>
          <w:rFonts w:ascii="Arial" w:hAnsi="Arial" w:cs="Arial"/>
          <w:b/>
          <w:sz w:val="24"/>
          <w:szCs w:val="24"/>
        </w:rPr>
        <w:t xml:space="preserve"> Figure legends</w:t>
      </w:r>
    </w:p>
    <w:p w:rsidR="009047E6" w:rsidRPr="0059305E" w:rsidRDefault="009047E6" w:rsidP="00163697">
      <w:pPr>
        <w:wordWrap/>
        <w:adjustRightInd w:val="0"/>
        <w:spacing w:after="0" w:line="480" w:lineRule="auto"/>
        <w:rPr>
          <w:rFonts w:ascii="Arial" w:hAnsi="Arial" w:cs="Arial"/>
          <w:b/>
          <w:sz w:val="24"/>
          <w:szCs w:val="24"/>
        </w:rPr>
      </w:pPr>
    </w:p>
    <w:p w:rsidR="009E5AC4" w:rsidRPr="0059305E" w:rsidRDefault="009E5AC4" w:rsidP="00163697">
      <w:pPr>
        <w:pStyle w:val="ab"/>
        <w:jc w:val="both"/>
        <w:rPr>
          <w:rFonts w:ascii="Arial" w:hAnsi="Arial" w:cs="Arial"/>
          <w:lang w:val="en-US"/>
        </w:rPr>
      </w:pPr>
      <w:proofErr w:type="gramStart"/>
      <w:r w:rsidRPr="0059305E">
        <w:rPr>
          <w:rFonts w:ascii="Arial" w:hAnsi="Arial" w:cs="Arial"/>
          <w:b/>
        </w:rPr>
        <w:t>Fig 1.</w:t>
      </w:r>
      <w:proofErr w:type="gramEnd"/>
      <w:r w:rsidRPr="0059305E">
        <w:rPr>
          <w:rFonts w:ascii="Arial" w:hAnsi="Arial" w:cs="Arial"/>
        </w:rPr>
        <w:t xml:space="preserve"> </w:t>
      </w:r>
      <w:r w:rsidR="00925E93" w:rsidRPr="0059305E">
        <w:rPr>
          <w:rFonts w:ascii="Arial" w:hAnsi="Arial" w:cs="Arial"/>
          <w:b/>
          <w:lang w:val="en-US"/>
        </w:rPr>
        <w:t>Magnetic resonance imaging</w:t>
      </w:r>
      <w:r w:rsidR="00925E93" w:rsidRPr="0059305E">
        <w:rPr>
          <w:rFonts w:ascii="Arial" w:hAnsi="Arial" w:cs="Arial"/>
          <w:lang w:val="en-US"/>
        </w:rPr>
        <w:t xml:space="preserve"> </w:t>
      </w:r>
      <w:r w:rsidRPr="0059305E">
        <w:rPr>
          <w:rFonts w:ascii="Arial" w:hAnsi="Arial" w:cs="Arial"/>
          <w:lang w:val="en-US"/>
        </w:rPr>
        <w:t xml:space="preserve">Brain Magnetic resonance imaging performed 6 days after an occipital infarction showed a </w:t>
      </w:r>
      <w:proofErr w:type="spellStart"/>
      <w:r w:rsidRPr="0059305E">
        <w:rPr>
          <w:rFonts w:ascii="Arial" w:hAnsi="Arial" w:cs="Arial"/>
          <w:lang w:val="en-US"/>
        </w:rPr>
        <w:t>hyperintense</w:t>
      </w:r>
      <w:proofErr w:type="spellEnd"/>
      <w:r w:rsidRPr="0059305E">
        <w:rPr>
          <w:rFonts w:ascii="Arial" w:hAnsi="Arial" w:cs="Arial"/>
          <w:lang w:val="en-US"/>
        </w:rPr>
        <w:t xml:space="preserve"> lesion in the left occipital lobe in </w:t>
      </w:r>
      <w:r w:rsidRPr="0059305E">
        <w:rPr>
          <w:rFonts w:ascii="Arial" w:hAnsi="Arial" w:cs="Arial"/>
          <w:b/>
          <w:lang w:val="en-US"/>
        </w:rPr>
        <w:t>A</w:t>
      </w:r>
      <w:r w:rsidRPr="0059305E">
        <w:rPr>
          <w:rFonts w:ascii="Arial" w:hAnsi="Arial" w:cs="Arial"/>
          <w:lang w:val="en-US"/>
        </w:rPr>
        <w:t xml:space="preserve">) diffusion-weighted images and </w:t>
      </w:r>
      <w:r w:rsidRPr="0059305E">
        <w:rPr>
          <w:rFonts w:ascii="Arial" w:hAnsi="Arial" w:cs="Arial"/>
          <w:b/>
          <w:lang w:val="en-US"/>
        </w:rPr>
        <w:t>B</w:t>
      </w:r>
      <w:r w:rsidRPr="0059305E">
        <w:rPr>
          <w:rFonts w:ascii="Arial" w:hAnsi="Arial" w:cs="Arial"/>
          <w:lang w:val="en-US"/>
        </w:rPr>
        <w:t>) fluid-attenuated inversion recovery images.</w:t>
      </w:r>
    </w:p>
    <w:p w:rsidR="00766415" w:rsidRPr="009047E6" w:rsidRDefault="009E5AC4" w:rsidP="00645AE5">
      <w:pPr>
        <w:pStyle w:val="ab"/>
        <w:jc w:val="both"/>
        <w:rPr>
          <w:rFonts w:ascii="Arial" w:hAnsi="Arial" w:cs="Arial"/>
          <w:lang w:val="en-US"/>
        </w:rPr>
      </w:pPr>
      <w:proofErr w:type="gramStart"/>
      <w:r w:rsidRPr="0059305E">
        <w:rPr>
          <w:rFonts w:ascii="Arial" w:hAnsi="Arial" w:cs="Arial"/>
          <w:b/>
        </w:rPr>
        <w:t>Fig 2.</w:t>
      </w:r>
      <w:proofErr w:type="gramEnd"/>
      <w:r w:rsidRPr="0059305E">
        <w:rPr>
          <w:rFonts w:ascii="Arial" w:hAnsi="Arial" w:cs="Arial"/>
        </w:rPr>
        <w:t xml:space="preserve"> </w:t>
      </w:r>
      <w:r w:rsidR="00925E93" w:rsidRPr="0059305E">
        <w:rPr>
          <w:rFonts w:ascii="Arial" w:hAnsi="Arial" w:cs="Arial"/>
          <w:b/>
          <w:lang w:val="en-US"/>
        </w:rPr>
        <w:t>Humphrey visual field examination</w:t>
      </w:r>
      <w:r w:rsidR="00925E93" w:rsidRPr="0059305E">
        <w:rPr>
          <w:rFonts w:ascii="Arial" w:hAnsi="Arial" w:cs="Arial"/>
          <w:lang w:val="en-US"/>
        </w:rPr>
        <w:t xml:space="preserve"> </w:t>
      </w:r>
      <w:r w:rsidRPr="0059305E">
        <w:rPr>
          <w:rFonts w:ascii="Arial" w:hAnsi="Arial" w:cs="Arial"/>
          <w:lang w:val="en-US"/>
        </w:rPr>
        <w:t>The Humphrey 24-2 visual field examination showed</w:t>
      </w:r>
      <w:r w:rsidRPr="0059305E">
        <w:rPr>
          <w:rFonts w:ascii="Arial" w:hAnsi="Arial" w:cs="Arial"/>
          <w:b/>
          <w:lang w:val="en-US"/>
        </w:rPr>
        <w:t xml:space="preserve"> A</w:t>
      </w:r>
      <w:r w:rsidRPr="0059305E">
        <w:rPr>
          <w:rFonts w:ascii="Arial" w:hAnsi="Arial" w:cs="Arial"/>
          <w:lang w:val="en-US"/>
        </w:rPr>
        <w:t xml:space="preserve">) right homonymous hemianopia on day 4 and </w:t>
      </w:r>
      <w:r w:rsidRPr="0059305E">
        <w:rPr>
          <w:rFonts w:ascii="Arial" w:hAnsi="Arial" w:cs="Arial"/>
          <w:b/>
          <w:lang w:val="en-US"/>
        </w:rPr>
        <w:t>B</w:t>
      </w:r>
      <w:r w:rsidRPr="0059305E">
        <w:rPr>
          <w:rFonts w:ascii="Arial" w:hAnsi="Arial" w:cs="Arial"/>
          <w:lang w:val="en-US"/>
        </w:rPr>
        <w:t xml:space="preserve">) right homonymous hemianopia with macular sparing on day 37. </w:t>
      </w:r>
      <w:r w:rsidRPr="0059305E">
        <w:rPr>
          <w:rFonts w:ascii="Arial" w:hAnsi="Arial" w:cs="Arial"/>
          <w:b/>
          <w:lang w:val="en-US"/>
        </w:rPr>
        <w:t>C</w:t>
      </w:r>
      <w:r w:rsidRPr="0059305E">
        <w:rPr>
          <w:rFonts w:ascii="Arial" w:hAnsi="Arial" w:cs="Arial"/>
          <w:lang w:val="en-US"/>
        </w:rPr>
        <w:t>) The Humphrey 10-2 visual field examination 114 days after the occipital infarction showed right homonymous hemianopia with macular sparing.</w:t>
      </w:r>
      <w:r w:rsidR="00645AE5">
        <w:rPr>
          <w:rFonts w:ascii="Arial" w:hAnsi="Arial" w:cs="Arial"/>
          <w:lang w:val="en-US" w:eastAsia="ko-KR"/>
        </w:rPr>
        <w:fldChar w:fldCharType="begin"/>
      </w:r>
      <w:r w:rsidR="00645AE5">
        <w:rPr>
          <w:rFonts w:ascii="Arial" w:hAnsi="Arial" w:cs="Arial"/>
          <w:lang w:val="en-US" w:eastAsia="ko-KR"/>
        </w:rPr>
        <w:instrText xml:space="preserve"> ADDIN EN.REFLIST </w:instrText>
      </w:r>
      <w:r w:rsidR="00645AE5">
        <w:rPr>
          <w:rFonts w:ascii="Arial" w:hAnsi="Arial" w:cs="Arial"/>
          <w:lang w:val="en-US" w:eastAsia="ko-KR"/>
        </w:rPr>
        <w:fldChar w:fldCharType="end"/>
      </w:r>
    </w:p>
    <w:sectPr w:rsidR="00766415" w:rsidRPr="009047E6" w:rsidSect="00AB0E0F">
      <w:pgSz w:w="11906" w:h="16838"/>
      <w:pgMar w:top="1701" w:right="1440" w:bottom="1440" w:left="1440" w:header="851" w:footer="992" w:gutter="0"/>
      <w:lnNumType w:countBy="1"/>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9BF" w:rsidRDefault="006759BF" w:rsidP="009D6E40">
      <w:pPr>
        <w:spacing w:after="0" w:line="240" w:lineRule="auto"/>
      </w:pPr>
      <w:r>
        <w:separator/>
      </w:r>
    </w:p>
  </w:endnote>
  <w:endnote w:type="continuationSeparator" w:id="0">
    <w:p w:rsidR="006759BF" w:rsidRDefault="006759BF" w:rsidP="009D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한컴바탕">
    <w:panose1 w:val="02030600000101010101"/>
    <w:charset w:val="81"/>
    <w:family w:val="roman"/>
    <w:pitch w:val="variable"/>
    <w:sig w:usb0="F7FFAFFF" w:usb1="FBDFFFFF" w:usb2="00FFFFFF" w:usb3="00000000" w:csb0="803F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9BF" w:rsidRDefault="006759BF" w:rsidP="009D6E40">
      <w:pPr>
        <w:spacing w:after="0" w:line="240" w:lineRule="auto"/>
      </w:pPr>
      <w:r>
        <w:separator/>
      </w:r>
    </w:p>
  </w:footnote>
  <w:footnote w:type="continuationSeparator" w:id="0">
    <w:p w:rsidR="006759BF" w:rsidRDefault="006759BF" w:rsidP="009D6E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rarfwptzfezjeewv7vxrehszta0teszd5t&quot;&gt;case collection&lt;record-ids&gt;&lt;item&gt;240&lt;/item&gt;&lt;/record-ids&gt;&lt;/item&gt;&lt;/Libraries&gt;"/>
  </w:docVars>
  <w:rsids>
    <w:rsidRoot w:val="009E5AC4"/>
    <w:rsid w:val="0013140B"/>
    <w:rsid w:val="00163697"/>
    <w:rsid w:val="001652C6"/>
    <w:rsid w:val="001B34FA"/>
    <w:rsid w:val="00201260"/>
    <w:rsid w:val="0028640D"/>
    <w:rsid w:val="00364C2D"/>
    <w:rsid w:val="0038103C"/>
    <w:rsid w:val="0041635B"/>
    <w:rsid w:val="004E61CF"/>
    <w:rsid w:val="004F49BA"/>
    <w:rsid w:val="004F6C5C"/>
    <w:rsid w:val="005670BD"/>
    <w:rsid w:val="0059305E"/>
    <w:rsid w:val="00643F76"/>
    <w:rsid w:val="00645AE5"/>
    <w:rsid w:val="006759BF"/>
    <w:rsid w:val="00766415"/>
    <w:rsid w:val="0077478D"/>
    <w:rsid w:val="008C2C65"/>
    <w:rsid w:val="009047E6"/>
    <w:rsid w:val="00925E93"/>
    <w:rsid w:val="009709E7"/>
    <w:rsid w:val="009D6E40"/>
    <w:rsid w:val="009E5AC4"/>
    <w:rsid w:val="00A10173"/>
    <w:rsid w:val="00AB0E0F"/>
    <w:rsid w:val="00B25E01"/>
    <w:rsid w:val="00C659F6"/>
    <w:rsid w:val="00C738F0"/>
    <w:rsid w:val="00C90F54"/>
    <w:rsid w:val="00CB2F1A"/>
    <w:rsid w:val="00CE508B"/>
    <w:rsid w:val="00D42C57"/>
    <w:rsid w:val="00E55234"/>
    <w:rsid w:val="00F355BD"/>
    <w:rsid w:val="00F64B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DD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15" w:qFormat="1"/>
    <w:lsdException w:name="Title" w:semiHidden="0" w:uiPriority="7" w:unhideWhenUsed="0" w:qFormat="1"/>
    <w:lsdException w:name="Default Paragraph Font" w:uiPriority="1"/>
    <w:lsdException w:name="Subtitle" w:semiHidden="0" w:uiPriority="11" w:unhideWhenUsed="0" w:qFormat="1"/>
    <w:lsdException w:name="Body Text First Indent" w:uiPriority="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AC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5AC4"/>
    <w:rPr>
      <w:color w:val="0000FF" w:themeColor="hyperlink"/>
      <w:u w:val="single"/>
    </w:rPr>
  </w:style>
  <w:style w:type="paragraph" w:styleId="a4">
    <w:name w:val="List Paragraph"/>
    <w:basedOn w:val="a"/>
    <w:uiPriority w:val="34"/>
    <w:qFormat/>
    <w:rsid w:val="009E5AC4"/>
    <w:pPr>
      <w:spacing w:after="0" w:line="240" w:lineRule="auto"/>
      <w:ind w:leftChars="400" w:left="800"/>
    </w:pPr>
    <w:rPr>
      <w:rFonts w:ascii="맑은 고딕" w:eastAsia="맑은 고딕" w:hAnsi="맑은 고딕" w:cs="Times New Roman"/>
    </w:rPr>
  </w:style>
  <w:style w:type="paragraph" w:styleId="a5">
    <w:name w:val="Normal (Web)"/>
    <w:basedOn w:val="a"/>
    <w:uiPriority w:val="99"/>
    <w:semiHidden/>
    <w:unhideWhenUsed/>
    <w:rsid w:val="009E5AC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6">
    <w:name w:val="header"/>
    <w:basedOn w:val="a"/>
    <w:link w:val="Char"/>
    <w:uiPriority w:val="99"/>
    <w:unhideWhenUsed/>
    <w:rsid w:val="009E5AC4"/>
    <w:pPr>
      <w:tabs>
        <w:tab w:val="center" w:pos="4513"/>
        <w:tab w:val="right" w:pos="9026"/>
      </w:tabs>
      <w:snapToGrid w:val="0"/>
    </w:pPr>
  </w:style>
  <w:style w:type="character" w:customStyle="1" w:styleId="Char">
    <w:name w:val="머리글 Char"/>
    <w:basedOn w:val="a0"/>
    <w:link w:val="a6"/>
    <w:uiPriority w:val="99"/>
    <w:rsid w:val="009E5AC4"/>
  </w:style>
  <w:style w:type="paragraph" w:styleId="a7">
    <w:name w:val="footer"/>
    <w:basedOn w:val="a"/>
    <w:link w:val="Char0"/>
    <w:uiPriority w:val="99"/>
    <w:unhideWhenUsed/>
    <w:rsid w:val="009E5AC4"/>
    <w:pPr>
      <w:tabs>
        <w:tab w:val="center" w:pos="4513"/>
        <w:tab w:val="right" w:pos="9026"/>
      </w:tabs>
      <w:snapToGrid w:val="0"/>
    </w:pPr>
  </w:style>
  <w:style w:type="character" w:customStyle="1" w:styleId="Char0">
    <w:name w:val="바닥글 Char"/>
    <w:basedOn w:val="a0"/>
    <w:link w:val="a7"/>
    <w:uiPriority w:val="99"/>
    <w:rsid w:val="009E5AC4"/>
  </w:style>
  <w:style w:type="paragraph" w:customStyle="1" w:styleId="EndNoteBibliographyTitle">
    <w:name w:val="EndNote Bibliography Title"/>
    <w:basedOn w:val="a"/>
    <w:link w:val="EndNoteBibliographyTitleChar"/>
    <w:rsid w:val="009E5AC4"/>
    <w:pPr>
      <w:spacing w:after="0"/>
      <w:jc w:val="center"/>
    </w:pPr>
    <w:rPr>
      <w:rFonts w:ascii="Times New Roman" w:eastAsia="맑은 고딕" w:hAnsi="Times New Roman" w:cs="Times New Roman"/>
      <w:noProof/>
      <w:sz w:val="24"/>
    </w:rPr>
  </w:style>
  <w:style w:type="character" w:customStyle="1" w:styleId="EndNoteBibliographyTitleChar">
    <w:name w:val="EndNote Bibliography Title Char"/>
    <w:basedOn w:val="a0"/>
    <w:link w:val="EndNoteBibliographyTitle"/>
    <w:rsid w:val="009E5AC4"/>
    <w:rPr>
      <w:rFonts w:ascii="Times New Roman" w:eastAsia="맑은 고딕" w:hAnsi="Times New Roman" w:cs="Times New Roman"/>
      <w:noProof/>
      <w:sz w:val="24"/>
    </w:rPr>
  </w:style>
  <w:style w:type="paragraph" w:customStyle="1" w:styleId="EndNoteBibliography">
    <w:name w:val="EndNote Bibliography"/>
    <w:basedOn w:val="a"/>
    <w:link w:val="EndNoteBibliographyChar"/>
    <w:rsid w:val="009E5AC4"/>
    <w:pPr>
      <w:spacing w:line="24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9E5AC4"/>
    <w:rPr>
      <w:rFonts w:ascii="Times New Roman" w:eastAsia="맑은 고딕" w:hAnsi="Times New Roman" w:cs="Times New Roman"/>
      <w:noProof/>
      <w:sz w:val="24"/>
    </w:rPr>
  </w:style>
  <w:style w:type="paragraph" w:styleId="a8">
    <w:name w:val="Title"/>
    <w:basedOn w:val="a"/>
    <w:next w:val="a"/>
    <w:link w:val="Char1"/>
    <w:uiPriority w:val="7"/>
    <w:qFormat/>
    <w:rsid w:val="009E5AC4"/>
    <w:pPr>
      <w:widowControl/>
      <w:wordWrap/>
      <w:autoSpaceDE/>
      <w:autoSpaceDN/>
      <w:spacing w:after="0" w:line="480" w:lineRule="auto"/>
      <w:jc w:val="center"/>
    </w:pPr>
    <w:rPr>
      <w:rFonts w:ascii="Times New Roman" w:eastAsia="맑은 고딕" w:hAnsi="Times New Roman" w:cs="Times New Roman"/>
      <w:b/>
      <w:kern w:val="0"/>
      <w:sz w:val="28"/>
      <w:szCs w:val="28"/>
      <w:lang w:val="x-none" w:eastAsia="x-none"/>
    </w:rPr>
  </w:style>
  <w:style w:type="character" w:customStyle="1" w:styleId="Char1">
    <w:name w:val="제목 Char"/>
    <w:basedOn w:val="a0"/>
    <w:link w:val="a8"/>
    <w:uiPriority w:val="7"/>
    <w:rsid w:val="009E5AC4"/>
    <w:rPr>
      <w:rFonts w:ascii="Times New Roman" w:eastAsia="맑은 고딕" w:hAnsi="Times New Roman" w:cs="Times New Roman"/>
      <w:b/>
      <w:kern w:val="0"/>
      <w:sz w:val="28"/>
      <w:szCs w:val="28"/>
      <w:lang w:val="x-none" w:eastAsia="x-none"/>
    </w:rPr>
  </w:style>
  <w:style w:type="paragraph" w:styleId="a9">
    <w:name w:val="Body Text"/>
    <w:basedOn w:val="a"/>
    <w:link w:val="Char2"/>
    <w:uiPriority w:val="99"/>
    <w:semiHidden/>
    <w:unhideWhenUsed/>
    <w:rsid w:val="009E5AC4"/>
    <w:pPr>
      <w:spacing w:after="180"/>
    </w:pPr>
  </w:style>
  <w:style w:type="character" w:customStyle="1" w:styleId="Char2">
    <w:name w:val="본문 Char"/>
    <w:basedOn w:val="a0"/>
    <w:link w:val="a9"/>
    <w:uiPriority w:val="99"/>
    <w:semiHidden/>
    <w:rsid w:val="009E5AC4"/>
  </w:style>
  <w:style w:type="paragraph" w:styleId="aa">
    <w:name w:val="Body Text First Indent"/>
    <w:basedOn w:val="a9"/>
    <w:link w:val="Char3"/>
    <w:uiPriority w:val="1"/>
    <w:qFormat/>
    <w:rsid w:val="009E5AC4"/>
    <w:pPr>
      <w:widowControl/>
      <w:wordWrap/>
      <w:autoSpaceDE/>
      <w:autoSpaceDN/>
      <w:spacing w:after="0" w:line="480" w:lineRule="auto"/>
      <w:ind w:firstLine="709"/>
      <w:jc w:val="left"/>
    </w:pPr>
    <w:rPr>
      <w:rFonts w:ascii="Times New Roman" w:eastAsia="맑은 고딕" w:hAnsi="Times New Roman" w:cs="Times New Roman"/>
      <w:kern w:val="0"/>
      <w:sz w:val="24"/>
      <w:szCs w:val="24"/>
      <w:lang w:val="x-none" w:eastAsia="x-none"/>
    </w:rPr>
  </w:style>
  <w:style w:type="character" w:customStyle="1" w:styleId="Char3">
    <w:name w:val="본문 첫 줄 들여쓰기 Char"/>
    <w:basedOn w:val="Char2"/>
    <w:link w:val="aa"/>
    <w:uiPriority w:val="1"/>
    <w:rsid w:val="009E5AC4"/>
    <w:rPr>
      <w:rFonts w:ascii="Times New Roman" w:eastAsia="맑은 고딕" w:hAnsi="Times New Roman" w:cs="Times New Roman"/>
      <w:kern w:val="0"/>
      <w:sz w:val="24"/>
      <w:szCs w:val="24"/>
      <w:lang w:val="x-none" w:eastAsia="x-none"/>
    </w:rPr>
  </w:style>
  <w:style w:type="paragraph" w:styleId="ab">
    <w:name w:val="caption"/>
    <w:basedOn w:val="a"/>
    <w:next w:val="a"/>
    <w:uiPriority w:val="15"/>
    <w:qFormat/>
    <w:rsid w:val="009E5AC4"/>
    <w:pPr>
      <w:widowControl/>
      <w:wordWrap/>
      <w:autoSpaceDE/>
      <w:autoSpaceDN/>
      <w:spacing w:after="0" w:line="480" w:lineRule="auto"/>
      <w:jc w:val="left"/>
    </w:pPr>
    <w:rPr>
      <w:rFonts w:ascii="Times New Roman" w:eastAsia="맑은 고딕" w:hAnsi="Times New Roman" w:cs="Times New Roman"/>
      <w:bCs/>
      <w:color w:val="000000"/>
      <w:kern w:val="0"/>
      <w:sz w:val="24"/>
      <w:szCs w:val="24"/>
      <w:lang w:val="en-CA" w:eastAsia="en-CA"/>
    </w:rPr>
  </w:style>
  <w:style w:type="character" w:styleId="ac">
    <w:name w:val="line number"/>
    <w:basedOn w:val="a0"/>
    <w:uiPriority w:val="99"/>
    <w:semiHidden/>
    <w:unhideWhenUsed/>
    <w:rsid w:val="00364C2D"/>
  </w:style>
  <w:style w:type="character" w:styleId="ad">
    <w:name w:val="Emphasis"/>
    <w:basedOn w:val="a0"/>
    <w:uiPriority w:val="20"/>
    <w:qFormat/>
    <w:rsid w:val="0013140B"/>
    <w:rPr>
      <w:i/>
      <w:iCs/>
    </w:rPr>
  </w:style>
  <w:style w:type="character" w:customStyle="1" w:styleId="pageheadername1">
    <w:name w:val="pageheadername1"/>
    <w:basedOn w:val="a0"/>
    <w:rsid w:val="0013140B"/>
    <w:rPr>
      <w:rFonts w:ascii="Verdana" w:hAnsi="Verdana" w:hint="default"/>
      <w:color w:val="3333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15" w:qFormat="1"/>
    <w:lsdException w:name="Title" w:semiHidden="0" w:uiPriority="7" w:unhideWhenUsed="0" w:qFormat="1"/>
    <w:lsdException w:name="Default Paragraph Font" w:uiPriority="1"/>
    <w:lsdException w:name="Subtitle" w:semiHidden="0" w:uiPriority="11" w:unhideWhenUsed="0" w:qFormat="1"/>
    <w:lsdException w:name="Body Text First Indent" w:uiPriority="1"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AC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5AC4"/>
    <w:rPr>
      <w:color w:val="0000FF" w:themeColor="hyperlink"/>
      <w:u w:val="single"/>
    </w:rPr>
  </w:style>
  <w:style w:type="paragraph" w:styleId="a4">
    <w:name w:val="List Paragraph"/>
    <w:basedOn w:val="a"/>
    <w:uiPriority w:val="34"/>
    <w:qFormat/>
    <w:rsid w:val="009E5AC4"/>
    <w:pPr>
      <w:spacing w:after="0" w:line="240" w:lineRule="auto"/>
      <w:ind w:leftChars="400" w:left="800"/>
    </w:pPr>
    <w:rPr>
      <w:rFonts w:ascii="맑은 고딕" w:eastAsia="맑은 고딕" w:hAnsi="맑은 고딕" w:cs="Times New Roman"/>
    </w:rPr>
  </w:style>
  <w:style w:type="paragraph" w:styleId="a5">
    <w:name w:val="Normal (Web)"/>
    <w:basedOn w:val="a"/>
    <w:uiPriority w:val="99"/>
    <w:semiHidden/>
    <w:unhideWhenUsed/>
    <w:rsid w:val="009E5AC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6">
    <w:name w:val="header"/>
    <w:basedOn w:val="a"/>
    <w:link w:val="Char"/>
    <w:uiPriority w:val="99"/>
    <w:unhideWhenUsed/>
    <w:rsid w:val="009E5AC4"/>
    <w:pPr>
      <w:tabs>
        <w:tab w:val="center" w:pos="4513"/>
        <w:tab w:val="right" w:pos="9026"/>
      </w:tabs>
      <w:snapToGrid w:val="0"/>
    </w:pPr>
  </w:style>
  <w:style w:type="character" w:customStyle="1" w:styleId="Char">
    <w:name w:val="머리글 Char"/>
    <w:basedOn w:val="a0"/>
    <w:link w:val="a6"/>
    <w:uiPriority w:val="99"/>
    <w:rsid w:val="009E5AC4"/>
  </w:style>
  <w:style w:type="paragraph" w:styleId="a7">
    <w:name w:val="footer"/>
    <w:basedOn w:val="a"/>
    <w:link w:val="Char0"/>
    <w:uiPriority w:val="99"/>
    <w:unhideWhenUsed/>
    <w:rsid w:val="009E5AC4"/>
    <w:pPr>
      <w:tabs>
        <w:tab w:val="center" w:pos="4513"/>
        <w:tab w:val="right" w:pos="9026"/>
      </w:tabs>
      <w:snapToGrid w:val="0"/>
    </w:pPr>
  </w:style>
  <w:style w:type="character" w:customStyle="1" w:styleId="Char0">
    <w:name w:val="바닥글 Char"/>
    <w:basedOn w:val="a0"/>
    <w:link w:val="a7"/>
    <w:uiPriority w:val="99"/>
    <w:rsid w:val="009E5AC4"/>
  </w:style>
  <w:style w:type="paragraph" w:customStyle="1" w:styleId="EndNoteBibliographyTitle">
    <w:name w:val="EndNote Bibliography Title"/>
    <w:basedOn w:val="a"/>
    <w:link w:val="EndNoteBibliographyTitleChar"/>
    <w:rsid w:val="009E5AC4"/>
    <w:pPr>
      <w:spacing w:after="0"/>
      <w:jc w:val="center"/>
    </w:pPr>
    <w:rPr>
      <w:rFonts w:ascii="Times New Roman" w:eastAsia="맑은 고딕" w:hAnsi="Times New Roman" w:cs="Times New Roman"/>
      <w:noProof/>
      <w:sz w:val="24"/>
    </w:rPr>
  </w:style>
  <w:style w:type="character" w:customStyle="1" w:styleId="EndNoteBibliographyTitleChar">
    <w:name w:val="EndNote Bibliography Title Char"/>
    <w:basedOn w:val="a0"/>
    <w:link w:val="EndNoteBibliographyTitle"/>
    <w:rsid w:val="009E5AC4"/>
    <w:rPr>
      <w:rFonts w:ascii="Times New Roman" w:eastAsia="맑은 고딕" w:hAnsi="Times New Roman" w:cs="Times New Roman"/>
      <w:noProof/>
      <w:sz w:val="24"/>
    </w:rPr>
  </w:style>
  <w:style w:type="paragraph" w:customStyle="1" w:styleId="EndNoteBibliography">
    <w:name w:val="EndNote Bibliography"/>
    <w:basedOn w:val="a"/>
    <w:link w:val="EndNoteBibliographyChar"/>
    <w:rsid w:val="009E5AC4"/>
    <w:pPr>
      <w:spacing w:line="240" w:lineRule="auto"/>
    </w:pPr>
    <w:rPr>
      <w:rFonts w:ascii="Times New Roman" w:eastAsia="맑은 고딕" w:hAnsi="Times New Roman" w:cs="Times New Roman"/>
      <w:noProof/>
      <w:sz w:val="24"/>
    </w:rPr>
  </w:style>
  <w:style w:type="character" w:customStyle="1" w:styleId="EndNoteBibliographyChar">
    <w:name w:val="EndNote Bibliography Char"/>
    <w:basedOn w:val="a0"/>
    <w:link w:val="EndNoteBibliography"/>
    <w:rsid w:val="009E5AC4"/>
    <w:rPr>
      <w:rFonts w:ascii="Times New Roman" w:eastAsia="맑은 고딕" w:hAnsi="Times New Roman" w:cs="Times New Roman"/>
      <w:noProof/>
      <w:sz w:val="24"/>
    </w:rPr>
  </w:style>
  <w:style w:type="paragraph" w:styleId="a8">
    <w:name w:val="Title"/>
    <w:basedOn w:val="a"/>
    <w:next w:val="a"/>
    <w:link w:val="Char1"/>
    <w:uiPriority w:val="7"/>
    <w:qFormat/>
    <w:rsid w:val="009E5AC4"/>
    <w:pPr>
      <w:widowControl/>
      <w:wordWrap/>
      <w:autoSpaceDE/>
      <w:autoSpaceDN/>
      <w:spacing w:after="0" w:line="480" w:lineRule="auto"/>
      <w:jc w:val="center"/>
    </w:pPr>
    <w:rPr>
      <w:rFonts w:ascii="Times New Roman" w:eastAsia="맑은 고딕" w:hAnsi="Times New Roman" w:cs="Times New Roman"/>
      <w:b/>
      <w:kern w:val="0"/>
      <w:sz w:val="28"/>
      <w:szCs w:val="28"/>
      <w:lang w:val="x-none" w:eastAsia="x-none"/>
    </w:rPr>
  </w:style>
  <w:style w:type="character" w:customStyle="1" w:styleId="Char1">
    <w:name w:val="제목 Char"/>
    <w:basedOn w:val="a0"/>
    <w:link w:val="a8"/>
    <w:uiPriority w:val="7"/>
    <w:rsid w:val="009E5AC4"/>
    <w:rPr>
      <w:rFonts w:ascii="Times New Roman" w:eastAsia="맑은 고딕" w:hAnsi="Times New Roman" w:cs="Times New Roman"/>
      <w:b/>
      <w:kern w:val="0"/>
      <w:sz w:val="28"/>
      <w:szCs w:val="28"/>
      <w:lang w:val="x-none" w:eastAsia="x-none"/>
    </w:rPr>
  </w:style>
  <w:style w:type="paragraph" w:styleId="a9">
    <w:name w:val="Body Text"/>
    <w:basedOn w:val="a"/>
    <w:link w:val="Char2"/>
    <w:uiPriority w:val="99"/>
    <w:semiHidden/>
    <w:unhideWhenUsed/>
    <w:rsid w:val="009E5AC4"/>
    <w:pPr>
      <w:spacing w:after="180"/>
    </w:pPr>
  </w:style>
  <w:style w:type="character" w:customStyle="1" w:styleId="Char2">
    <w:name w:val="본문 Char"/>
    <w:basedOn w:val="a0"/>
    <w:link w:val="a9"/>
    <w:uiPriority w:val="99"/>
    <w:semiHidden/>
    <w:rsid w:val="009E5AC4"/>
  </w:style>
  <w:style w:type="paragraph" w:styleId="aa">
    <w:name w:val="Body Text First Indent"/>
    <w:basedOn w:val="a9"/>
    <w:link w:val="Char3"/>
    <w:uiPriority w:val="1"/>
    <w:qFormat/>
    <w:rsid w:val="009E5AC4"/>
    <w:pPr>
      <w:widowControl/>
      <w:wordWrap/>
      <w:autoSpaceDE/>
      <w:autoSpaceDN/>
      <w:spacing w:after="0" w:line="480" w:lineRule="auto"/>
      <w:ind w:firstLine="709"/>
      <w:jc w:val="left"/>
    </w:pPr>
    <w:rPr>
      <w:rFonts w:ascii="Times New Roman" w:eastAsia="맑은 고딕" w:hAnsi="Times New Roman" w:cs="Times New Roman"/>
      <w:kern w:val="0"/>
      <w:sz w:val="24"/>
      <w:szCs w:val="24"/>
      <w:lang w:val="x-none" w:eastAsia="x-none"/>
    </w:rPr>
  </w:style>
  <w:style w:type="character" w:customStyle="1" w:styleId="Char3">
    <w:name w:val="본문 첫 줄 들여쓰기 Char"/>
    <w:basedOn w:val="Char2"/>
    <w:link w:val="aa"/>
    <w:uiPriority w:val="1"/>
    <w:rsid w:val="009E5AC4"/>
    <w:rPr>
      <w:rFonts w:ascii="Times New Roman" w:eastAsia="맑은 고딕" w:hAnsi="Times New Roman" w:cs="Times New Roman"/>
      <w:kern w:val="0"/>
      <w:sz w:val="24"/>
      <w:szCs w:val="24"/>
      <w:lang w:val="x-none" w:eastAsia="x-none"/>
    </w:rPr>
  </w:style>
  <w:style w:type="paragraph" w:styleId="ab">
    <w:name w:val="caption"/>
    <w:basedOn w:val="a"/>
    <w:next w:val="a"/>
    <w:uiPriority w:val="15"/>
    <w:qFormat/>
    <w:rsid w:val="009E5AC4"/>
    <w:pPr>
      <w:widowControl/>
      <w:wordWrap/>
      <w:autoSpaceDE/>
      <w:autoSpaceDN/>
      <w:spacing w:after="0" w:line="480" w:lineRule="auto"/>
      <w:jc w:val="left"/>
    </w:pPr>
    <w:rPr>
      <w:rFonts w:ascii="Times New Roman" w:eastAsia="맑은 고딕" w:hAnsi="Times New Roman" w:cs="Times New Roman"/>
      <w:bCs/>
      <w:color w:val="000000"/>
      <w:kern w:val="0"/>
      <w:sz w:val="24"/>
      <w:szCs w:val="24"/>
      <w:lang w:val="en-CA" w:eastAsia="en-CA"/>
    </w:rPr>
  </w:style>
  <w:style w:type="character" w:styleId="ac">
    <w:name w:val="line number"/>
    <w:basedOn w:val="a0"/>
    <w:uiPriority w:val="99"/>
    <w:semiHidden/>
    <w:unhideWhenUsed/>
    <w:rsid w:val="00364C2D"/>
  </w:style>
  <w:style w:type="character" w:styleId="ad">
    <w:name w:val="Emphasis"/>
    <w:basedOn w:val="a0"/>
    <w:uiPriority w:val="20"/>
    <w:qFormat/>
    <w:rsid w:val="0013140B"/>
    <w:rPr>
      <w:i/>
      <w:iCs/>
    </w:rPr>
  </w:style>
  <w:style w:type="character" w:customStyle="1" w:styleId="pageheadername1">
    <w:name w:val="pageheadername1"/>
    <w:basedOn w:val="a0"/>
    <w:rsid w:val="0013140B"/>
    <w:rPr>
      <w:rFonts w:ascii="Verdana" w:hAnsi="Verdana" w:hint="default"/>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5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1056</Words>
  <Characters>6023</Characters>
  <Application>Microsoft Office Word</Application>
  <DocSecurity>0</DocSecurity>
  <Lines>50</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dc:creator>
  <cp:lastModifiedBy>shin</cp:lastModifiedBy>
  <cp:revision>2</cp:revision>
  <dcterms:created xsi:type="dcterms:W3CDTF">2017-09-28T05:08:00Z</dcterms:created>
  <dcterms:modified xsi:type="dcterms:W3CDTF">2017-09-28T05:08:00Z</dcterms:modified>
</cp:coreProperties>
</file>