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F5E" w:rsidRDefault="00BA4F5E" w:rsidP="00BA4F5E">
      <w:pPr>
        <w:pStyle w:val="a4"/>
        <w:spacing w:line="360" w:lineRule="auto"/>
        <w:rPr>
          <w:rFonts w:ascii="Times New Roman" w:hAnsi="Times New Roman"/>
          <w:b/>
          <w:szCs w:val="28"/>
          <w:lang w:val="az-Latn-AZ"/>
        </w:rPr>
      </w:pPr>
      <w:r>
        <w:rPr>
          <w:rFonts w:ascii="Times New Roman" w:hAnsi="Times New Roman"/>
          <w:b/>
          <w:szCs w:val="28"/>
          <w:lang w:val="az-Latn-AZ"/>
        </w:rPr>
        <w:t xml:space="preserve">Guliyeva M. H., Gasimov E.M. </w:t>
      </w:r>
    </w:p>
    <w:p w:rsidR="00E629DE" w:rsidRPr="00E629DE" w:rsidRDefault="00E629DE" w:rsidP="00E629DE">
      <w:pPr>
        <w:spacing w:line="240" w:lineRule="auto"/>
        <w:jc w:val="both"/>
        <w:rPr>
          <w:rFonts w:ascii="Times New Roman" w:hAnsi="Times New Roman" w:cs="Times New Roman"/>
          <w:b/>
          <w:spacing w:val="-4"/>
          <w:sz w:val="28"/>
          <w:szCs w:val="28"/>
          <w:lang w:val="en-US"/>
        </w:rPr>
      </w:pPr>
      <w:r w:rsidRPr="00E629DE">
        <w:rPr>
          <w:rFonts w:ascii="Times New Roman" w:hAnsi="Times New Roman" w:cs="Times New Roman"/>
          <w:b/>
          <w:sz w:val="28"/>
          <w:szCs w:val="28"/>
        </w:rPr>
        <w:t xml:space="preserve">Comparative clinical studies of the effectiveness </w:t>
      </w:r>
      <w:r w:rsidRPr="00E629DE">
        <w:rPr>
          <w:rFonts w:ascii="Times New Roman" w:hAnsi="Times New Roman" w:cs="Times New Roman"/>
          <w:b/>
          <w:spacing w:val="-4"/>
          <w:sz w:val="28"/>
          <w:szCs w:val="28"/>
          <w:lang w:val="en-US"/>
        </w:rPr>
        <w:t>of plazmaferez with ozone therapy in the prevention of relapse in patients with ophthalmic herpes</w:t>
      </w:r>
    </w:p>
    <w:p w:rsidR="00E629DE" w:rsidRPr="00E629DE" w:rsidRDefault="00E629DE" w:rsidP="00E629DE">
      <w:pPr>
        <w:spacing w:line="240" w:lineRule="auto"/>
        <w:jc w:val="both"/>
        <w:rPr>
          <w:rFonts w:ascii="Times New Roman" w:hAnsi="Times New Roman" w:cs="Times New Roman"/>
          <w:b/>
          <w:spacing w:val="-4"/>
          <w:sz w:val="28"/>
          <w:szCs w:val="28"/>
          <w:lang w:val="az-Latn-AZ"/>
        </w:rPr>
      </w:pPr>
    </w:p>
    <w:p w:rsidR="00E629DE" w:rsidRDefault="00E629DE" w:rsidP="00E629DE">
      <w:pPr>
        <w:spacing w:line="240" w:lineRule="auto"/>
        <w:rPr>
          <w:rFonts w:ascii="Times New Roman" w:hAnsi="Times New Roman" w:cs="Times New Roman"/>
          <w:sz w:val="28"/>
          <w:szCs w:val="28"/>
          <w:lang w:val="en-US"/>
        </w:rPr>
      </w:pPr>
      <w:r w:rsidRPr="00E629DE">
        <w:rPr>
          <w:rFonts w:ascii="Times New Roman" w:hAnsi="Times New Roman" w:cs="Times New Roman"/>
          <w:iCs/>
          <w:spacing w:val="-4"/>
          <w:sz w:val="28"/>
          <w:szCs w:val="28"/>
          <w:lang w:val="en-US"/>
        </w:rPr>
        <w:t>National Centre  of Ophthalmology named after Acad. Zarifa Aliyeva, Ministry of Health Of Azerbaijan Republic,  Baku,</w:t>
      </w:r>
      <w:r w:rsidRPr="00E629DE">
        <w:rPr>
          <w:rFonts w:ascii="Times New Roman" w:hAnsi="Times New Roman" w:cs="Times New Roman"/>
          <w:sz w:val="28"/>
          <w:szCs w:val="28"/>
          <w:lang w:val="en-US"/>
        </w:rPr>
        <w:t xml:space="preserve"> Azerbaijan</w:t>
      </w:r>
      <w:r w:rsidRPr="00E629DE">
        <w:rPr>
          <w:rFonts w:ascii="Times New Roman" w:hAnsi="Times New Roman" w:cs="Times New Roman"/>
          <w:iCs/>
          <w:spacing w:val="-4"/>
          <w:sz w:val="28"/>
          <w:szCs w:val="28"/>
          <w:lang w:val="en-US"/>
        </w:rPr>
        <w:t> </w:t>
      </w:r>
      <w:r w:rsidRPr="00E629DE">
        <w:rPr>
          <w:rFonts w:ascii="Times New Roman" w:hAnsi="Times New Roman" w:cs="Times New Roman"/>
          <w:sz w:val="28"/>
          <w:szCs w:val="28"/>
          <w:lang w:val="en-US"/>
        </w:rPr>
        <w:t>32/15 Javadkhan St., Baku,</w:t>
      </w:r>
      <w:r w:rsidRPr="00E629DE">
        <w:rPr>
          <w:rFonts w:ascii="Times New Roman" w:hAnsi="Times New Roman" w:cs="Times New Roman"/>
          <w:iCs/>
          <w:spacing w:val="-4"/>
          <w:sz w:val="28"/>
          <w:szCs w:val="28"/>
          <w:lang w:val="en-US"/>
        </w:rPr>
        <w:t xml:space="preserve"> Azerbaijan</w:t>
      </w:r>
      <w:r w:rsidRPr="00E629DE">
        <w:rPr>
          <w:rFonts w:ascii="Times New Roman" w:hAnsi="Times New Roman" w:cs="Times New Roman"/>
          <w:sz w:val="28"/>
          <w:szCs w:val="28"/>
          <w:lang w:val="en-US"/>
        </w:rPr>
        <w:t xml:space="preserve">, AZ 1114 </w:t>
      </w:r>
    </w:p>
    <w:p w:rsidR="00E629DE" w:rsidRPr="00E629DE" w:rsidRDefault="00E629DE" w:rsidP="00E629DE">
      <w:pPr>
        <w:spacing w:line="240" w:lineRule="auto"/>
        <w:rPr>
          <w:rFonts w:ascii="Times New Roman" w:hAnsi="Times New Roman" w:cs="Times New Roman"/>
          <w:sz w:val="28"/>
          <w:szCs w:val="28"/>
          <w:lang w:val="en-US"/>
        </w:rPr>
      </w:pPr>
    </w:p>
    <w:p w:rsidR="00E629DE" w:rsidRPr="00E629DE" w:rsidRDefault="00E629DE" w:rsidP="00E629DE">
      <w:pPr>
        <w:spacing w:line="240" w:lineRule="auto"/>
        <w:jc w:val="both"/>
        <w:rPr>
          <w:rFonts w:ascii="Times New Roman" w:hAnsi="Times New Roman"/>
          <w:sz w:val="28"/>
          <w:szCs w:val="28"/>
          <w:lang w:val="en-US"/>
        </w:rPr>
      </w:pPr>
      <w:r w:rsidRPr="00E629DE">
        <w:rPr>
          <w:rFonts w:ascii="Times New Roman" w:hAnsi="Times New Roman"/>
          <w:sz w:val="28"/>
          <w:szCs w:val="28"/>
          <w:lang w:val="en-US"/>
        </w:rPr>
        <w:t>Recurrent eye herpes one of the major causes of blindness and low vision, and prevention of recurrence is one of the urgent problems of ophthalmology.</w:t>
      </w:r>
      <w:r w:rsidRPr="00E629DE">
        <w:rPr>
          <w:sz w:val="28"/>
          <w:szCs w:val="28"/>
          <w:lang w:val="en-US"/>
        </w:rPr>
        <w:t xml:space="preserve"> </w:t>
      </w:r>
      <w:r w:rsidRPr="00E629DE">
        <w:rPr>
          <w:rFonts w:ascii="Times New Roman" w:hAnsi="Times New Roman"/>
          <w:sz w:val="28"/>
          <w:szCs w:val="28"/>
          <w:lang w:val="en-US"/>
        </w:rPr>
        <w:t>Ozone therapy is a multi-factor and polysystem treatment method with virtually no side effects</w:t>
      </w:r>
    </w:p>
    <w:p w:rsidR="00E629DE" w:rsidRPr="00E629DE" w:rsidRDefault="00E629DE" w:rsidP="00BA4F5E">
      <w:pPr>
        <w:spacing w:line="240" w:lineRule="auto"/>
        <w:jc w:val="both"/>
        <w:rPr>
          <w:rFonts w:ascii="Times New Roman" w:eastAsia="Times New Roman" w:hAnsi="Times New Roman" w:cs="Times New Roman"/>
          <w:sz w:val="28"/>
          <w:szCs w:val="28"/>
          <w:lang w:val="en-US"/>
        </w:rPr>
      </w:pPr>
      <w:r w:rsidRPr="00E629DE">
        <w:rPr>
          <w:rFonts w:ascii="Times New Roman" w:eastAsia="Times New Roman" w:hAnsi="Times New Roman" w:cs="Times New Roman"/>
          <w:color w:val="4B4F56"/>
          <w:sz w:val="28"/>
          <w:szCs w:val="28"/>
          <w:lang w:val="en-US"/>
        </w:rPr>
        <w:t xml:space="preserve"> </w:t>
      </w:r>
      <w:r w:rsidRPr="00E629DE">
        <w:rPr>
          <w:rFonts w:ascii="Times New Roman" w:eastAsia="Times New Roman" w:hAnsi="Times New Roman" w:cs="Times New Roman"/>
          <w:sz w:val="28"/>
          <w:szCs w:val="28"/>
          <w:lang w:val="en-US"/>
        </w:rPr>
        <w:t xml:space="preserve">The </w:t>
      </w:r>
      <w:r w:rsidRPr="00E629DE">
        <w:rPr>
          <w:rFonts w:ascii="Times New Roman" w:eastAsia="Times New Roman" w:hAnsi="Times New Roman" w:cs="Times New Roman"/>
          <w:b/>
          <w:sz w:val="28"/>
          <w:szCs w:val="28"/>
          <w:lang w:val="en-US"/>
        </w:rPr>
        <w:t>aim</w:t>
      </w:r>
      <w:r w:rsidRPr="00E629DE">
        <w:rPr>
          <w:rFonts w:ascii="Times New Roman" w:eastAsia="Times New Roman" w:hAnsi="Times New Roman" w:cs="Times New Roman"/>
          <w:sz w:val="28"/>
          <w:szCs w:val="28"/>
          <w:lang w:val="en-US"/>
        </w:rPr>
        <w:t xml:space="preserve"> is to study the clinical efficacy of plasmapheresis in combination with ozone therapy in the prevention of ocular herpes recurrence. </w:t>
      </w:r>
      <w:r w:rsidRPr="00E629DE">
        <w:rPr>
          <w:rFonts w:ascii="Times New Roman" w:eastAsia="Times New Roman" w:hAnsi="Times New Roman" w:cs="Times New Roman"/>
          <w:b/>
          <w:sz w:val="28"/>
          <w:szCs w:val="28"/>
          <w:lang w:val="en-US"/>
        </w:rPr>
        <w:t>Material and methods:</w:t>
      </w:r>
      <w:r w:rsidRPr="00E629DE">
        <w:rPr>
          <w:rFonts w:ascii="Times New Roman" w:eastAsia="Times New Roman" w:hAnsi="Times New Roman" w:cs="Times New Roman"/>
          <w:sz w:val="28"/>
          <w:szCs w:val="28"/>
          <w:lang w:val="en-US"/>
        </w:rPr>
        <w:t xml:space="preserve"> unde</w:t>
      </w:r>
      <w:r w:rsidR="00274EE9">
        <w:rPr>
          <w:rFonts w:ascii="Times New Roman" w:eastAsia="Times New Roman" w:hAnsi="Times New Roman" w:cs="Times New Roman"/>
          <w:sz w:val="28"/>
          <w:szCs w:val="28"/>
          <w:lang w:val="en-US"/>
        </w:rPr>
        <w:t>r our observation there were 120</w:t>
      </w:r>
      <w:r w:rsidRPr="00E629DE">
        <w:rPr>
          <w:rFonts w:ascii="Times New Roman" w:eastAsia="Times New Roman" w:hAnsi="Times New Roman" w:cs="Times New Roman"/>
          <w:sz w:val="28"/>
          <w:szCs w:val="28"/>
          <w:lang w:val="en-US"/>
        </w:rPr>
        <w:t xml:space="preserve"> patients with relapsing forms of eye herpes (herpes keratitis, keratouveitis, uveitis)</w:t>
      </w:r>
      <w:r>
        <w:rPr>
          <w:rFonts w:ascii="Times New Roman" w:eastAsia="Times New Roman" w:hAnsi="Times New Roman" w:cs="Times New Roman"/>
          <w:sz w:val="28"/>
          <w:szCs w:val="28"/>
          <w:lang w:val="en-US"/>
        </w:rPr>
        <w:t xml:space="preserve"> </w:t>
      </w:r>
      <w:r w:rsidR="00274EE9">
        <w:rPr>
          <w:rFonts w:ascii="Times New Roman" w:eastAsia="Times New Roman" w:hAnsi="Times New Roman" w:cs="Times New Roman"/>
          <w:sz w:val="28"/>
          <w:szCs w:val="28"/>
          <w:lang w:val="en-US"/>
        </w:rPr>
        <w:t>in total. 68</w:t>
      </w:r>
      <w:r w:rsidRPr="00E629DE">
        <w:rPr>
          <w:rFonts w:ascii="Times New Roman" w:eastAsia="Times New Roman" w:hAnsi="Times New Roman" w:cs="Times New Roman"/>
          <w:sz w:val="28"/>
          <w:szCs w:val="28"/>
          <w:lang w:val="en-US"/>
        </w:rPr>
        <w:t xml:space="preserve"> m</w:t>
      </w:r>
      <w:r w:rsidR="00274EE9">
        <w:rPr>
          <w:rFonts w:ascii="Times New Roman" w:eastAsia="Times New Roman" w:hAnsi="Times New Roman" w:cs="Times New Roman"/>
          <w:sz w:val="28"/>
          <w:szCs w:val="28"/>
          <w:lang w:val="en-US"/>
        </w:rPr>
        <w:t>en and 52 women, aged between 38 and 64 old (48</w:t>
      </w:r>
      <w:r w:rsidRPr="00E629DE">
        <w:rPr>
          <w:rFonts w:ascii="Times New Roman" w:eastAsia="Times New Roman" w:hAnsi="Times New Roman" w:cs="Times New Roman"/>
          <w:sz w:val="28"/>
          <w:szCs w:val="28"/>
          <w:lang w:val="en-US"/>
        </w:rPr>
        <w:t>,</w:t>
      </w:r>
      <w:r w:rsidR="00274EE9">
        <w:rPr>
          <w:rFonts w:ascii="Times New Roman" w:eastAsia="Times New Roman" w:hAnsi="Times New Roman" w:cs="Times New Roman"/>
          <w:sz w:val="28"/>
          <w:szCs w:val="28"/>
          <w:lang w:val="en-US"/>
        </w:rPr>
        <w:t>7±10,4</w:t>
      </w:r>
      <w:r w:rsidRPr="00E629DE">
        <w:rPr>
          <w:rFonts w:ascii="Times New Roman" w:eastAsia="Times New Roman" w:hAnsi="Times New Roman" w:cs="Times New Roman"/>
          <w:sz w:val="28"/>
          <w:szCs w:val="28"/>
          <w:lang w:val="en-US"/>
        </w:rPr>
        <w:t>) were involved into the research. The number of patients includ</w:t>
      </w:r>
      <w:r w:rsidR="00274EE9">
        <w:rPr>
          <w:rFonts w:ascii="Times New Roman" w:eastAsia="Times New Roman" w:hAnsi="Times New Roman" w:cs="Times New Roman"/>
          <w:sz w:val="28"/>
          <w:szCs w:val="28"/>
          <w:lang w:val="en-US"/>
        </w:rPr>
        <w:t>ed into the main group were 60</w:t>
      </w:r>
      <w:r w:rsidRPr="00E629DE">
        <w:rPr>
          <w:rFonts w:ascii="Times New Roman" w:eastAsia="Times New Roman" w:hAnsi="Times New Roman" w:cs="Times New Roman"/>
          <w:sz w:val="28"/>
          <w:szCs w:val="28"/>
          <w:lang w:val="en-US"/>
        </w:rPr>
        <w:t xml:space="preserve"> (</w:t>
      </w:r>
      <w:r w:rsidR="00274EE9">
        <w:rPr>
          <w:rFonts w:ascii="Times New Roman" w:eastAsia="Times New Roman" w:hAnsi="Times New Roman" w:cs="Times New Roman"/>
          <w:sz w:val="28"/>
          <w:szCs w:val="28"/>
          <w:lang w:val="en-US"/>
        </w:rPr>
        <w:t>60 eyes), and also 60 patients (60</w:t>
      </w:r>
      <w:r w:rsidRPr="00E629DE">
        <w:rPr>
          <w:rFonts w:ascii="Times New Roman" w:eastAsia="Times New Roman" w:hAnsi="Times New Roman" w:cs="Times New Roman"/>
          <w:sz w:val="28"/>
          <w:szCs w:val="28"/>
          <w:lang w:val="en-US"/>
        </w:rPr>
        <w:t xml:space="preserve"> eyes)were in the comparison group. </w:t>
      </w:r>
      <w:r w:rsidRPr="00E629DE">
        <w:rPr>
          <w:rFonts w:ascii="Times New Roman" w:eastAsia="Times New Roman" w:hAnsi="Times New Roman" w:cs="Times New Roman"/>
          <w:b/>
          <w:sz w:val="28"/>
          <w:szCs w:val="28"/>
          <w:lang w:val="en-US"/>
        </w:rPr>
        <w:t>Results:</w:t>
      </w:r>
      <w:r w:rsidRPr="00E629DE">
        <w:rPr>
          <w:rFonts w:ascii="Times New Roman" w:eastAsia="Times New Roman" w:hAnsi="Times New Roman" w:cs="Times New Roman"/>
          <w:sz w:val="28"/>
          <w:szCs w:val="28"/>
          <w:lang w:val="en-US"/>
        </w:rPr>
        <w:t xml:space="preserve"> in the main group, the patients undergone a course of anti - relapse therapy with plasmapheresis in combination with therapeutic ozone in combination wi</w:t>
      </w:r>
      <w:r w:rsidR="00274EE9">
        <w:rPr>
          <w:rFonts w:ascii="Times New Roman" w:eastAsia="Times New Roman" w:hAnsi="Times New Roman" w:cs="Times New Roman"/>
          <w:sz w:val="28"/>
          <w:szCs w:val="28"/>
          <w:lang w:val="en-US"/>
        </w:rPr>
        <w:t>th traditional treatment from 60</w:t>
      </w:r>
      <w:r w:rsidRPr="00E629DE">
        <w:rPr>
          <w:rFonts w:ascii="Times New Roman" w:eastAsia="Times New Roman" w:hAnsi="Times New Roman" w:cs="Times New Roman"/>
          <w:sz w:val="28"/>
          <w:szCs w:val="28"/>
          <w:lang w:val="en-US"/>
        </w:rPr>
        <w:t>persons - the expressed therape</w:t>
      </w:r>
      <w:r w:rsidR="00274EE9">
        <w:rPr>
          <w:rFonts w:ascii="Times New Roman" w:eastAsia="Times New Roman" w:hAnsi="Times New Roman" w:cs="Times New Roman"/>
          <w:sz w:val="28"/>
          <w:szCs w:val="28"/>
          <w:lang w:val="en-US"/>
        </w:rPr>
        <w:t>utic effect was registered in 54-and (90</w:t>
      </w:r>
      <w:r w:rsidRPr="00E629DE">
        <w:rPr>
          <w:rFonts w:ascii="Times New Roman" w:eastAsia="Times New Roman" w:hAnsi="Times New Roman" w:cs="Times New Roman"/>
          <w:sz w:val="28"/>
          <w:szCs w:val="28"/>
          <w:lang w:val="en-US"/>
        </w:rPr>
        <w:t>%) patients, the partial therapeutic effect (decrease in the frequency of relap</w:t>
      </w:r>
      <w:r w:rsidR="00274EE9">
        <w:rPr>
          <w:rFonts w:ascii="Times New Roman" w:eastAsia="Times New Roman" w:hAnsi="Times New Roman" w:cs="Times New Roman"/>
          <w:sz w:val="28"/>
          <w:szCs w:val="28"/>
          <w:lang w:val="en-US"/>
        </w:rPr>
        <w:t>ses) was observed in 6-and (10</w:t>
      </w:r>
      <w:r w:rsidRPr="00E629DE">
        <w:rPr>
          <w:rFonts w:ascii="Times New Roman" w:eastAsia="Times New Roman" w:hAnsi="Times New Roman" w:cs="Times New Roman"/>
          <w:sz w:val="28"/>
          <w:szCs w:val="28"/>
          <w:lang w:val="en-US"/>
        </w:rPr>
        <w:t>%) patients, the absence of the effect was not registered in any patient. In the</w:t>
      </w:r>
      <w:r w:rsidR="00274EE9">
        <w:rPr>
          <w:rFonts w:ascii="Times New Roman" w:eastAsia="Times New Roman" w:hAnsi="Times New Roman" w:cs="Times New Roman"/>
          <w:sz w:val="28"/>
          <w:szCs w:val="28"/>
          <w:lang w:val="en-US"/>
        </w:rPr>
        <w:t xml:space="preserve"> control group, consisting of 60</w:t>
      </w:r>
      <w:r w:rsidRPr="00E629DE">
        <w:rPr>
          <w:rFonts w:ascii="Times New Roman" w:eastAsia="Times New Roman" w:hAnsi="Times New Roman" w:cs="Times New Roman"/>
          <w:sz w:val="28"/>
          <w:szCs w:val="28"/>
          <w:lang w:val="en-US"/>
        </w:rPr>
        <w:t xml:space="preserve"> patients, which undergone anti-relapse therapy with plasmapheresis in combination with traditional treatment, expressed therapeutic effect (no exacerbations) was observed in 3</w:t>
      </w:r>
      <w:r w:rsidR="00274EE9">
        <w:rPr>
          <w:rFonts w:ascii="Times New Roman" w:eastAsia="Times New Roman" w:hAnsi="Times New Roman" w:cs="Times New Roman"/>
          <w:sz w:val="28"/>
          <w:szCs w:val="28"/>
          <w:lang w:val="en-US"/>
        </w:rPr>
        <w:t>8 (63</w:t>
      </w:r>
      <w:r w:rsidRPr="00E629DE">
        <w:rPr>
          <w:rFonts w:ascii="Times New Roman" w:eastAsia="Times New Roman" w:hAnsi="Times New Roman" w:cs="Times New Roman"/>
          <w:sz w:val="28"/>
          <w:szCs w:val="28"/>
          <w:lang w:val="en-US"/>
        </w:rPr>
        <w:t>.</w:t>
      </w:r>
      <w:r w:rsidR="00274EE9">
        <w:rPr>
          <w:rFonts w:ascii="Times New Roman" w:eastAsia="Times New Roman" w:hAnsi="Times New Roman" w:cs="Times New Roman"/>
          <w:sz w:val="28"/>
          <w:szCs w:val="28"/>
          <w:lang w:val="en-US"/>
        </w:rPr>
        <w:t>3</w:t>
      </w:r>
      <w:r w:rsidRPr="00E629DE">
        <w:rPr>
          <w:rFonts w:ascii="Times New Roman" w:eastAsia="Times New Roman" w:hAnsi="Times New Roman" w:cs="Times New Roman"/>
          <w:sz w:val="28"/>
          <w:szCs w:val="28"/>
          <w:lang w:val="en-US"/>
        </w:rPr>
        <w:t>%) patients, a partial therapeutic effect (decrease in the frequency</w:t>
      </w:r>
      <w:r w:rsidR="00274EE9">
        <w:rPr>
          <w:rFonts w:ascii="Times New Roman" w:eastAsia="Times New Roman" w:hAnsi="Times New Roman" w:cs="Times New Roman"/>
          <w:sz w:val="28"/>
          <w:szCs w:val="28"/>
          <w:lang w:val="en-US"/>
        </w:rPr>
        <w:t xml:space="preserve"> of relapses) was observed in 15 (25</w:t>
      </w:r>
      <w:r w:rsidRPr="00E629DE">
        <w:rPr>
          <w:rFonts w:ascii="Times New Roman" w:eastAsia="Times New Roman" w:hAnsi="Times New Roman" w:cs="Times New Roman"/>
          <w:sz w:val="28"/>
          <w:szCs w:val="28"/>
          <w:lang w:val="en-US"/>
        </w:rPr>
        <w:t>%) patients, a</w:t>
      </w:r>
      <w:r w:rsidR="00274EE9">
        <w:rPr>
          <w:rFonts w:ascii="Times New Roman" w:eastAsia="Times New Roman" w:hAnsi="Times New Roman" w:cs="Times New Roman"/>
          <w:sz w:val="28"/>
          <w:szCs w:val="28"/>
          <w:lang w:val="en-US"/>
        </w:rPr>
        <w:t>nd a lack of effect - in 7 (11,7</w:t>
      </w:r>
      <w:r w:rsidRPr="00E629DE">
        <w:rPr>
          <w:rFonts w:ascii="Times New Roman" w:eastAsia="Times New Roman" w:hAnsi="Times New Roman" w:cs="Times New Roman"/>
          <w:sz w:val="28"/>
          <w:szCs w:val="28"/>
          <w:lang w:val="en-US"/>
        </w:rPr>
        <w:t xml:space="preserve">%) patients. </w:t>
      </w:r>
      <w:r w:rsidR="00BA4F5E" w:rsidRPr="00BA4F5E">
        <w:rPr>
          <w:rFonts w:ascii="Times New Roman" w:hAnsi="Times New Roman" w:cs="Times New Roman"/>
          <w:sz w:val="28"/>
          <w:szCs w:val="28"/>
          <w:lang w:val="en-US"/>
        </w:rPr>
        <w:t>In addition, a comparative study of the clinical results showed that corneal</w:t>
      </w:r>
      <w:r w:rsidR="00BA4F5E">
        <w:rPr>
          <w:rFonts w:ascii="Times New Roman" w:hAnsi="Times New Roman" w:cs="Times New Roman"/>
          <w:sz w:val="28"/>
          <w:szCs w:val="28"/>
          <w:lang w:val="en-US"/>
        </w:rPr>
        <w:t xml:space="preserve"> and uveal</w:t>
      </w:r>
      <w:r w:rsidR="00BA4F5E" w:rsidRPr="00BA4F5E">
        <w:rPr>
          <w:rFonts w:ascii="Times New Roman" w:hAnsi="Times New Roman" w:cs="Times New Roman"/>
          <w:sz w:val="28"/>
          <w:szCs w:val="28"/>
          <w:lang w:val="en-US"/>
        </w:rPr>
        <w:t xml:space="preserve"> infiltration resorption in patients of the experimental group was completed earlier than in the</w:t>
      </w:r>
      <w:r w:rsidR="00BA4F5E">
        <w:rPr>
          <w:rFonts w:ascii="Times New Roman" w:hAnsi="Times New Roman" w:cs="Times New Roman"/>
          <w:sz w:val="28"/>
          <w:szCs w:val="28"/>
          <w:lang w:val="en-US"/>
        </w:rPr>
        <w:t xml:space="preserve"> control group (respectively: 19</w:t>
      </w:r>
      <w:r w:rsidR="00BA4F5E" w:rsidRPr="00BA4F5E">
        <w:rPr>
          <w:rFonts w:ascii="Times New Roman" w:hAnsi="Times New Roman" w:cs="Times New Roman"/>
          <w:sz w:val="28"/>
          <w:szCs w:val="28"/>
          <w:lang w:val="en-US"/>
        </w:rPr>
        <w:t>.</w:t>
      </w:r>
      <w:r w:rsidR="00BA4F5E">
        <w:rPr>
          <w:rFonts w:ascii="Times New Roman" w:hAnsi="Times New Roman" w:cs="Times New Roman"/>
          <w:sz w:val="28"/>
          <w:szCs w:val="28"/>
          <w:lang w:val="en-US"/>
        </w:rPr>
        <w:t>4±0.3 and 23</w:t>
      </w:r>
      <w:r w:rsidR="00BA4F5E" w:rsidRPr="00BA4F5E">
        <w:rPr>
          <w:rFonts w:ascii="Times New Roman" w:hAnsi="Times New Roman" w:cs="Times New Roman"/>
          <w:sz w:val="28"/>
          <w:szCs w:val="28"/>
          <w:lang w:val="en-US"/>
        </w:rPr>
        <w:t>.</w:t>
      </w:r>
      <w:r w:rsidR="00BA4F5E">
        <w:rPr>
          <w:rFonts w:ascii="Times New Roman" w:hAnsi="Times New Roman" w:cs="Times New Roman"/>
          <w:sz w:val="28"/>
          <w:szCs w:val="28"/>
          <w:lang w:val="en-US"/>
        </w:rPr>
        <w:t>5</w:t>
      </w:r>
      <w:r w:rsidR="00BA4F5E" w:rsidRPr="00BA4F5E">
        <w:rPr>
          <w:rFonts w:ascii="Times New Roman" w:hAnsi="Times New Roman" w:cs="Times New Roman"/>
          <w:sz w:val="28"/>
          <w:szCs w:val="28"/>
          <w:lang w:val="en-US"/>
        </w:rPr>
        <w:t>±0.</w:t>
      </w:r>
      <w:r w:rsidR="00BA4F5E">
        <w:rPr>
          <w:rFonts w:ascii="Times New Roman" w:hAnsi="Times New Roman" w:cs="Times New Roman"/>
          <w:sz w:val="28"/>
          <w:szCs w:val="28"/>
          <w:lang w:val="en-US"/>
        </w:rPr>
        <w:t>7</w:t>
      </w:r>
      <w:r w:rsidR="00BA4F5E" w:rsidRPr="00BA4F5E">
        <w:rPr>
          <w:rFonts w:ascii="Times New Roman" w:hAnsi="Times New Roman" w:cs="Times New Roman"/>
          <w:sz w:val="28"/>
          <w:szCs w:val="28"/>
          <w:lang w:val="en-US"/>
        </w:rPr>
        <w:t>; p&lt;0.05). The duration of treatment of the experimental group is shorter th</w:t>
      </w:r>
      <w:r w:rsidR="00BA4F5E">
        <w:rPr>
          <w:rFonts w:ascii="Times New Roman" w:hAnsi="Times New Roman" w:cs="Times New Roman"/>
          <w:sz w:val="28"/>
          <w:szCs w:val="28"/>
          <w:lang w:val="en-US"/>
        </w:rPr>
        <w:t>an that of the control group (24</w:t>
      </w:r>
      <w:r w:rsidR="00BA4F5E" w:rsidRPr="00BA4F5E">
        <w:rPr>
          <w:rFonts w:ascii="Times New Roman" w:hAnsi="Times New Roman" w:cs="Times New Roman"/>
          <w:sz w:val="28"/>
          <w:szCs w:val="28"/>
          <w:lang w:val="en-US"/>
        </w:rPr>
        <w:t>.</w:t>
      </w:r>
      <w:r w:rsidR="00BA4F5E">
        <w:rPr>
          <w:rFonts w:ascii="Times New Roman" w:hAnsi="Times New Roman" w:cs="Times New Roman"/>
          <w:sz w:val="28"/>
          <w:szCs w:val="28"/>
          <w:lang w:val="en-US"/>
        </w:rPr>
        <w:t>3</w:t>
      </w:r>
      <w:r w:rsidR="00BA4F5E" w:rsidRPr="00BA4F5E">
        <w:rPr>
          <w:rFonts w:ascii="Times New Roman" w:hAnsi="Times New Roman" w:cs="Times New Roman"/>
          <w:sz w:val="28"/>
          <w:szCs w:val="28"/>
          <w:lang w:val="en-US"/>
        </w:rPr>
        <w:t>±0.</w:t>
      </w:r>
      <w:r w:rsidR="00BA4F5E">
        <w:rPr>
          <w:rFonts w:ascii="Times New Roman" w:hAnsi="Times New Roman" w:cs="Times New Roman"/>
          <w:sz w:val="28"/>
          <w:szCs w:val="28"/>
          <w:lang w:val="en-US"/>
        </w:rPr>
        <w:t>2</w:t>
      </w:r>
      <w:r w:rsidR="00BA4F5E" w:rsidRPr="00BA4F5E">
        <w:rPr>
          <w:rFonts w:ascii="Times New Roman" w:hAnsi="Times New Roman" w:cs="Times New Roman"/>
          <w:sz w:val="28"/>
          <w:szCs w:val="28"/>
          <w:lang w:val="en-US"/>
        </w:rPr>
        <w:t xml:space="preserve"> and 2</w:t>
      </w:r>
      <w:r w:rsidR="00BA4F5E">
        <w:rPr>
          <w:rFonts w:ascii="Times New Roman" w:hAnsi="Times New Roman" w:cs="Times New Roman"/>
          <w:sz w:val="28"/>
          <w:szCs w:val="28"/>
          <w:lang w:val="en-US"/>
        </w:rPr>
        <w:t>8</w:t>
      </w:r>
      <w:r w:rsidR="00BA4F5E" w:rsidRPr="00BA4F5E">
        <w:rPr>
          <w:rFonts w:ascii="Times New Roman" w:hAnsi="Times New Roman" w:cs="Times New Roman"/>
          <w:sz w:val="28"/>
          <w:szCs w:val="28"/>
          <w:lang w:val="en-US"/>
        </w:rPr>
        <w:t>.</w:t>
      </w:r>
      <w:r w:rsidR="00BA4F5E">
        <w:rPr>
          <w:rFonts w:ascii="Times New Roman" w:hAnsi="Times New Roman" w:cs="Times New Roman"/>
          <w:sz w:val="28"/>
          <w:szCs w:val="28"/>
          <w:lang w:val="en-US"/>
        </w:rPr>
        <w:t>2</w:t>
      </w:r>
      <w:r w:rsidR="00BA4F5E" w:rsidRPr="00BA4F5E">
        <w:rPr>
          <w:rFonts w:ascii="Times New Roman" w:hAnsi="Times New Roman" w:cs="Times New Roman"/>
          <w:sz w:val="28"/>
          <w:szCs w:val="28"/>
          <w:lang w:val="en-US"/>
        </w:rPr>
        <w:t>±0.</w:t>
      </w:r>
      <w:r w:rsidR="00BA4F5E">
        <w:rPr>
          <w:rFonts w:ascii="Times New Roman" w:hAnsi="Times New Roman" w:cs="Times New Roman"/>
          <w:sz w:val="28"/>
          <w:szCs w:val="28"/>
          <w:lang w:val="en-US"/>
        </w:rPr>
        <w:t>4</w:t>
      </w:r>
      <w:r w:rsidR="00BA4F5E" w:rsidRPr="00BA4F5E">
        <w:rPr>
          <w:rFonts w:ascii="Times New Roman" w:hAnsi="Times New Roman" w:cs="Times New Roman"/>
          <w:sz w:val="28"/>
          <w:szCs w:val="28"/>
          <w:lang w:val="en-US"/>
        </w:rPr>
        <w:t>; p&lt;0.05). The effect of increasing the visual acuity amounted to</w:t>
      </w:r>
      <w:r w:rsidR="00BA4F5E">
        <w:rPr>
          <w:rFonts w:ascii="Times New Roman" w:hAnsi="Times New Roman" w:cs="Times New Roman"/>
          <w:sz w:val="28"/>
          <w:szCs w:val="28"/>
          <w:lang w:val="en-US"/>
        </w:rPr>
        <w:t xml:space="preserve"> respectively 0.6</w:t>
      </w:r>
      <w:r w:rsidR="00BA4F5E" w:rsidRPr="00BA4F5E">
        <w:rPr>
          <w:rFonts w:ascii="Times New Roman" w:hAnsi="Times New Roman" w:cs="Times New Roman"/>
          <w:sz w:val="28"/>
          <w:szCs w:val="28"/>
          <w:lang w:val="en-US"/>
        </w:rPr>
        <w:t>±0.0</w:t>
      </w:r>
      <w:r w:rsidR="00BA4F5E">
        <w:rPr>
          <w:rFonts w:ascii="Times New Roman" w:hAnsi="Times New Roman" w:cs="Times New Roman"/>
          <w:sz w:val="28"/>
          <w:szCs w:val="28"/>
          <w:lang w:val="en-US"/>
        </w:rPr>
        <w:t>3 a 0.57</w:t>
      </w:r>
      <w:r w:rsidR="00BA4F5E" w:rsidRPr="00BA4F5E">
        <w:rPr>
          <w:rFonts w:ascii="Times New Roman" w:hAnsi="Times New Roman" w:cs="Times New Roman"/>
          <w:sz w:val="28"/>
          <w:szCs w:val="28"/>
          <w:lang w:val="en-US"/>
        </w:rPr>
        <w:t>±0.0</w:t>
      </w:r>
      <w:r w:rsidR="00BA4F5E">
        <w:rPr>
          <w:rFonts w:ascii="Times New Roman" w:hAnsi="Times New Roman" w:cs="Times New Roman"/>
          <w:sz w:val="28"/>
          <w:szCs w:val="28"/>
          <w:lang w:val="en-US"/>
        </w:rPr>
        <w:t>5</w:t>
      </w:r>
      <w:r w:rsidR="00BA4F5E" w:rsidRPr="00BA4F5E">
        <w:rPr>
          <w:rFonts w:ascii="Times New Roman" w:hAnsi="Times New Roman" w:cs="Times New Roman"/>
          <w:sz w:val="28"/>
          <w:szCs w:val="28"/>
          <w:lang w:val="en-US"/>
        </w:rPr>
        <w:t xml:space="preserve"> (p&gt;0.05)</w:t>
      </w:r>
      <w:r w:rsidR="00BA4F5E" w:rsidRPr="00ED789F">
        <w:rPr>
          <w:sz w:val="28"/>
          <w:szCs w:val="28"/>
          <w:lang w:val="en-US"/>
        </w:rPr>
        <w:t xml:space="preserve">. </w:t>
      </w:r>
      <w:r w:rsidRPr="00E629DE">
        <w:rPr>
          <w:rFonts w:ascii="Times New Roman" w:eastAsia="Times New Roman" w:hAnsi="Times New Roman" w:cs="Times New Roman"/>
          <w:b/>
          <w:sz w:val="28"/>
          <w:szCs w:val="28"/>
          <w:lang w:val="en-US"/>
        </w:rPr>
        <w:t>Conclusions:</w:t>
      </w:r>
      <w:r w:rsidRPr="00E629DE">
        <w:rPr>
          <w:rFonts w:ascii="Times New Roman" w:eastAsia="Times New Roman" w:hAnsi="Times New Roman" w:cs="Times New Roman"/>
          <w:sz w:val="28"/>
          <w:szCs w:val="28"/>
          <w:lang w:val="en-US"/>
        </w:rPr>
        <w:t xml:space="preserve"> For prevention of recurrence of ophthalmic herpes and optimal results of anti-relapse therapy of patients with recurrent ophthalmic herpes were shown concurrently with the beginning of the standard antiherpetic treatment courses of plasmapheresis with ozone therapy and spend it as monotherapy at the end of treatment. </w:t>
      </w:r>
    </w:p>
    <w:p w:rsidR="00E629DE" w:rsidRDefault="00E629DE" w:rsidP="00E629DE">
      <w:pPr>
        <w:spacing w:line="240" w:lineRule="auto"/>
        <w:rPr>
          <w:rFonts w:ascii="Times New Roman" w:eastAsia="Times New Roman" w:hAnsi="Times New Roman" w:cs="Times New Roman"/>
          <w:sz w:val="28"/>
          <w:szCs w:val="28"/>
          <w:lang w:val="en-US"/>
        </w:rPr>
      </w:pPr>
      <w:r w:rsidRPr="00E629DE">
        <w:rPr>
          <w:rFonts w:ascii="Times New Roman" w:eastAsia="Times New Roman" w:hAnsi="Times New Roman" w:cs="Times New Roman"/>
          <w:b/>
          <w:sz w:val="28"/>
          <w:szCs w:val="28"/>
          <w:lang w:val="en-US"/>
        </w:rPr>
        <w:lastRenderedPageBreak/>
        <w:t>Key words:</w:t>
      </w:r>
      <w:r w:rsidRPr="00E629DE">
        <w:rPr>
          <w:rFonts w:ascii="Times New Roman" w:eastAsia="Times New Roman" w:hAnsi="Times New Roman" w:cs="Times New Roman"/>
          <w:sz w:val="28"/>
          <w:szCs w:val="28"/>
          <w:lang w:val="en-US"/>
        </w:rPr>
        <w:t xml:space="preserve"> recurrent eye herpes, prevention of recurrence, plasmapheresis in combination with ozone therapy.</w:t>
      </w:r>
    </w:p>
    <w:p w:rsidR="00BA4F5E" w:rsidRDefault="00BA4F5E" w:rsidP="00BA4F5E">
      <w:pPr>
        <w:spacing w:line="360" w:lineRule="auto"/>
        <w:rPr>
          <w:rFonts w:ascii="Times New Roman" w:hAnsi="Times New Roman" w:cs="Times New Roman"/>
          <w:b/>
          <w:iCs/>
          <w:spacing w:val="-4"/>
          <w:sz w:val="28"/>
          <w:szCs w:val="28"/>
          <w:lang w:val="en-US"/>
        </w:rPr>
      </w:pPr>
    </w:p>
    <w:p w:rsidR="00202EA0" w:rsidRPr="00202EA0" w:rsidRDefault="00BA4F5E" w:rsidP="00202EA0">
      <w:pPr>
        <w:spacing w:after="0" w:line="240" w:lineRule="auto"/>
        <w:jc w:val="both"/>
        <w:rPr>
          <w:rStyle w:val="a7"/>
          <w:rFonts w:ascii="Times New Roman" w:eastAsia="Calibri" w:hAnsi="Times New Roman" w:cs="Times New Roman"/>
          <w:sz w:val="28"/>
          <w:szCs w:val="28"/>
          <w:shd w:val="clear" w:color="auto" w:fill="FBFBF3"/>
        </w:rPr>
      </w:pPr>
      <w:r w:rsidRPr="00BA4F5E">
        <w:rPr>
          <w:rStyle w:val="highlight"/>
          <w:rFonts w:eastAsia="Calibri"/>
          <w:color w:val="111111"/>
          <w:sz w:val="28"/>
          <w:szCs w:val="28"/>
          <w:shd w:val="clear" w:color="auto" w:fill="FBFBF3"/>
          <w:lang w:val="en-US"/>
        </w:rPr>
        <w:t xml:space="preserve">  </w:t>
      </w:r>
      <w:r w:rsidR="00202EA0" w:rsidRPr="00202EA0">
        <w:rPr>
          <w:rStyle w:val="a7"/>
          <w:rFonts w:ascii="Times New Roman" w:eastAsia="Calibri" w:hAnsi="Times New Roman" w:cs="Times New Roman"/>
          <w:sz w:val="28"/>
          <w:szCs w:val="28"/>
          <w:shd w:val="clear" w:color="auto" w:fill="FBFBF3"/>
        </w:rPr>
        <w:t>References</w:t>
      </w:r>
    </w:p>
    <w:p w:rsidR="00202EA0" w:rsidRPr="00202EA0" w:rsidRDefault="00FA0E00" w:rsidP="00202EA0">
      <w:pPr>
        <w:numPr>
          <w:ilvl w:val="0"/>
          <w:numId w:val="2"/>
        </w:numPr>
        <w:spacing w:before="100" w:beforeAutospacing="1" w:after="100" w:afterAutospacing="1" w:line="240" w:lineRule="auto"/>
        <w:rPr>
          <w:rFonts w:ascii="Times New Roman" w:hAnsi="Times New Roman" w:cs="Times New Roman"/>
          <w:sz w:val="28"/>
          <w:szCs w:val="28"/>
        </w:rPr>
      </w:pPr>
      <w:hyperlink r:id="rId5" w:history="1">
        <w:r w:rsidR="00202EA0" w:rsidRPr="00202EA0">
          <w:rPr>
            <w:rStyle w:val="a6"/>
            <w:rFonts w:ascii="Times New Roman" w:hAnsi="Times New Roman" w:cs="Times New Roman"/>
            <w:color w:val="auto"/>
            <w:sz w:val="28"/>
            <w:szCs w:val="28"/>
            <w:u w:val="none"/>
            <w:shd w:val="clear" w:color="auto" w:fill="FFFFFF"/>
            <w:lang w:val="en-US"/>
          </w:rPr>
          <w:t>www</w:t>
        </w:r>
        <w:r w:rsidR="00202EA0" w:rsidRPr="00202EA0">
          <w:rPr>
            <w:rStyle w:val="a6"/>
            <w:rFonts w:ascii="Times New Roman" w:hAnsi="Times New Roman" w:cs="Times New Roman"/>
            <w:color w:val="auto"/>
            <w:sz w:val="28"/>
            <w:szCs w:val="28"/>
            <w:u w:val="none"/>
            <w:shd w:val="clear" w:color="auto" w:fill="FFFFFF"/>
          </w:rPr>
          <w:t>.</w:t>
        </w:r>
        <w:r w:rsidR="00202EA0" w:rsidRPr="00202EA0">
          <w:rPr>
            <w:rStyle w:val="a6"/>
            <w:rFonts w:ascii="Times New Roman" w:hAnsi="Times New Roman" w:cs="Times New Roman"/>
            <w:color w:val="auto"/>
            <w:sz w:val="28"/>
            <w:szCs w:val="28"/>
            <w:u w:val="none"/>
            <w:shd w:val="clear" w:color="auto" w:fill="FFFFFF"/>
            <w:lang w:val="en-US"/>
          </w:rPr>
          <w:t>who</w:t>
        </w:r>
        <w:r w:rsidR="00202EA0" w:rsidRPr="00202EA0">
          <w:rPr>
            <w:rStyle w:val="a6"/>
            <w:rFonts w:ascii="Times New Roman" w:hAnsi="Times New Roman" w:cs="Times New Roman"/>
            <w:color w:val="auto"/>
            <w:sz w:val="28"/>
            <w:szCs w:val="28"/>
            <w:u w:val="none"/>
            <w:shd w:val="clear" w:color="auto" w:fill="FFFFFF"/>
          </w:rPr>
          <w:t>.</w:t>
        </w:r>
        <w:r w:rsidR="00202EA0" w:rsidRPr="00202EA0">
          <w:rPr>
            <w:rStyle w:val="a6"/>
            <w:rFonts w:ascii="Times New Roman" w:hAnsi="Times New Roman" w:cs="Times New Roman"/>
            <w:color w:val="auto"/>
            <w:sz w:val="28"/>
            <w:szCs w:val="28"/>
            <w:u w:val="none"/>
            <w:shd w:val="clear" w:color="auto" w:fill="FFFFFF"/>
            <w:lang w:val="en-US"/>
          </w:rPr>
          <w:t>int</w:t>
        </w:r>
        <w:r w:rsidR="00202EA0" w:rsidRPr="00202EA0">
          <w:rPr>
            <w:rStyle w:val="a6"/>
            <w:rFonts w:ascii="Times New Roman" w:hAnsi="Times New Roman" w:cs="Times New Roman"/>
            <w:color w:val="auto"/>
            <w:sz w:val="28"/>
            <w:szCs w:val="28"/>
            <w:u w:val="none"/>
            <w:shd w:val="clear" w:color="auto" w:fill="FFFFFF"/>
          </w:rPr>
          <w:t>/</w:t>
        </w:r>
        <w:r w:rsidR="00202EA0" w:rsidRPr="00202EA0">
          <w:rPr>
            <w:rStyle w:val="a6"/>
            <w:rFonts w:ascii="Times New Roman" w:hAnsi="Times New Roman" w:cs="Times New Roman"/>
            <w:color w:val="auto"/>
            <w:sz w:val="28"/>
            <w:szCs w:val="28"/>
            <w:u w:val="none"/>
            <w:shd w:val="clear" w:color="auto" w:fill="FFFFFF"/>
            <w:lang w:val="en-US"/>
          </w:rPr>
          <w:t>mediacentre</w:t>
        </w:r>
        <w:r w:rsidR="00202EA0" w:rsidRPr="00202EA0">
          <w:rPr>
            <w:rStyle w:val="a6"/>
            <w:rFonts w:ascii="Times New Roman" w:hAnsi="Times New Roman" w:cs="Times New Roman"/>
            <w:color w:val="auto"/>
            <w:sz w:val="28"/>
            <w:szCs w:val="28"/>
            <w:u w:val="none"/>
            <w:shd w:val="clear" w:color="auto" w:fill="FFFFFF"/>
          </w:rPr>
          <w:t>/</w:t>
        </w:r>
        <w:r w:rsidR="00202EA0" w:rsidRPr="00202EA0">
          <w:rPr>
            <w:rStyle w:val="a6"/>
            <w:rFonts w:ascii="Times New Roman" w:hAnsi="Times New Roman" w:cs="Times New Roman"/>
            <w:color w:val="auto"/>
            <w:sz w:val="28"/>
            <w:szCs w:val="28"/>
            <w:u w:val="none"/>
            <w:shd w:val="clear" w:color="auto" w:fill="FFFFFF"/>
            <w:lang w:val="en-US"/>
          </w:rPr>
          <w:t>news</w:t>
        </w:r>
        <w:r w:rsidR="00202EA0" w:rsidRPr="00202EA0">
          <w:rPr>
            <w:rStyle w:val="a6"/>
            <w:rFonts w:ascii="Times New Roman" w:hAnsi="Times New Roman" w:cs="Times New Roman"/>
            <w:color w:val="auto"/>
            <w:sz w:val="28"/>
            <w:szCs w:val="28"/>
            <w:u w:val="none"/>
            <w:shd w:val="clear" w:color="auto" w:fill="FFFFFF"/>
          </w:rPr>
          <w:t>/</w:t>
        </w:r>
        <w:r w:rsidR="00202EA0" w:rsidRPr="00202EA0">
          <w:rPr>
            <w:rStyle w:val="a6"/>
            <w:rFonts w:ascii="Times New Roman" w:hAnsi="Times New Roman" w:cs="Times New Roman"/>
            <w:color w:val="auto"/>
            <w:sz w:val="28"/>
            <w:szCs w:val="28"/>
            <w:u w:val="none"/>
            <w:shd w:val="clear" w:color="auto" w:fill="FFFFFF"/>
            <w:lang w:val="en-US"/>
          </w:rPr>
          <w:t>releases</w:t>
        </w:r>
        <w:r w:rsidR="00202EA0" w:rsidRPr="00202EA0">
          <w:rPr>
            <w:rStyle w:val="a6"/>
            <w:rFonts w:ascii="Times New Roman" w:hAnsi="Times New Roman" w:cs="Times New Roman"/>
            <w:color w:val="auto"/>
            <w:sz w:val="28"/>
            <w:szCs w:val="28"/>
            <w:u w:val="none"/>
            <w:shd w:val="clear" w:color="auto" w:fill="FFFFFF"/>
          </w:rPr>
          <w:t>/2015/</w:t>
        </w:r>
        <w:r w:rsidR="00202EA0" w:rsidRPr="00202EA0">
          <w:rPr>
            <w:rStyle w:val="a6"/>
            <w:rFonts w:ascii="Times New Roman" w:hAnsi="Times New Roman" w:cs="Times New Roman"/>
            <w:color w:val="auto"/>
            <w:sz w:val="28"/>
            <w:szCs w:val="28"/>
            <w:u w:val="none"/>
            <w:shd w:val="clear" w:color="auto" w:fill="FFFFFF"/>
            <w:lang w:val="en-US"/>
          </w:rPr>
          <w:t>herpes</w:t>
        </w:r>
        <w:r w:rsidR="00202EA0" w:rsidRPr="00202EA0">
          <w:rPr>
            <w:rStyle w:val="a6"/>
            <w:rFonts w:ascii="Times New Roman" w:hAnsi="Times New Roman" w:cs="Times New Roman"/>
            <w:color w:val="auto"/>
            <w:sz w:val="28"/>
            <w:szCs w:val="28"/>
            <w:u w:val="none"/>
            <w:shd w:val="clear" w:color="auto" w:fill="FFFFFF"/>
          </w:rPr>
          <w:t>/</w:t>
        </w:r>
        <w:r w:rsidR="00202EA0" w:rsidRPr="00202EA0">
          <w:rPr>
            <w:rStyle w:val="a6"/>
            <w:rFonts w:ascii="Times New Roman" w:hAnsi="Times New Roman" w:cs="Times New Roman"/>
            <w:color w:val="auto"/>
            <w:sz w:val="28"/>
            <w:szCs w:val="28"/>
            <w:u w:val="none"/>
            <w:shd w:val="clear" w:color="auto" w:fill="FFFFFF"/>
            <w:lang w:val="en-US"/>
          </w:rPr>
          <w:t>ru</w:t>
        </w:r>
        <w:r w:rsidR="00202EA0" w:rsidRPr="00202EA0">
          <w:rPr>
            <w:rStyle w:val="a6"/>
            <w:rFonts w:ascii="Times New Roman" w:hAnsi="Times New Roman" w:cs="Times New Roman"/>
            <w:color w:val="auto"/>
            <w:sz w:val="28"/>
            <w:szCs w:val="28"/>
            <w:u w:val="none"/>
            <w:shd w:val="clear" w:color="auto" w:fill="FFFFFF"/>
          </w:rPr>
          <w:t>/</w:t>
        </w:r>
      </w:hyperlink>
    </w:p>
    <w:p w:rsidR="00202EA0" w:rsidRPr="00202EA0" w:rsidRDefault="00202EA0" w:rsidP="00202EA0">
      <w:pPr>
        <w:numPr>
          <w:ilvl w:val="0"/>
          <w:numId w:val="2"/>
        </w:numPr>
        <w:shd w:val="clear" w:color="auto" w:fill="FFFFFF"/>
        <w:spacing w:after="0" w:line="240" w:lineRule="auto"/>
        <w:rPr>
          <w:rFonts w:ascii="Times New Roman" w:hAnsi="Times New Roman" w:cs="Times New Roman"/>
          <w:sz w:val="28"/>
          <w:szCs w:val="28"/>
          <w:lang w:val="en-US"/>
        </w:rPr>
      </w:pPr>
      <w:r w:rsidRPr="00202EA0">
        <w:rPr>
          <w:rFonts w:ascii="Times New Roman" w:hAnsi="Times New Roman" w:cs="Times New Roman"/>
          <w:sz w:val="28"/>
          <w:szCs w:val="28"/>
          <w:lang w:val="en-US"/>
        </w:rPr>
        <w:t xml:space="preserve">Biswas P. S., Rouse B.T. Early events in HSV keratitis - setting the stage for a blinding disease // Microbes-Infect., 2005, v.7(4), p.799-810. Epub 2005 Mar 22. </w:t>
      </w:r>
      <w:r w:rsidRPr="00202EA0">
        <w:rPr>
          <w:rFonts w:ascii="Times New Roman" w:hAnsi="Times New Roman" w:cs="Times New Roman"/>
          <w:sz w:val="28"/>
          <w:szCs w:val="28"/>
          <w:shd w:val="clear" w:color="auto" w:fill="FBFBF3"/>
          <w:lang w:val="en-US"/>
        </w:rPr>
        <w:t>doi.org/</w:t>
      </w:r>
      <w:hyperlink r:id="rId6" w:tgtFrame="_blank" w:history="1">
        <w:r w:rsidRPr="00202EA0">
          <w:rPr>
            <w:rStyle w:val="a6"/>
            <w:rFonts w:ascii="Times New Roman" w:hAnsi="Times New Roman" w:cs="Times New Roman"/>
            <w:color w:val="auto"/>
            <w:sz w:val="28"/>
            <w:szCs w:val="28"/>
            <w:u w:val="none"/>
            <w:lang w:val="en-US"/>
          </w:rPr>
          <w:t>10.1016/j.micinf.2005.03.003</w:t>
        </w:r>
      </w:hyperlink>
      <w:r w:rsidRPr="00202EA0">
        <w:rPr>
          <w:rFonts w:ascii="Times New Roman" w:hAnsi="Times New Roman" w:cs="Times New Roman"/>
          <w:sz w:val="28"/>
          <w:szCs w:val="28"/>
          <w:lang w:val="en-US"/>
        </w:rPr>
        <w:t xml:space="preserve"> Review.</w:t>
      </w:r>
    </w:p>
    <w:p w:rsidR="00202EA0" w:rsidRPr="00202EA0" w:rsidRDefault="00FA0E00" w:rsidP="00202EA0">
      <w:pPr>
        <w:numPr>
          <w:ilvl w:val="0"/>
          <w:numId w:val="2"/>
        </w:numPr>
        <w:shd w:val="clear" w:color="auto" w:fill="FFFFFF"/>
        <w:spacing w:after="0" w:line="240" w:lineRule="auto"/>
        <w:rPr>
          <w:rFonts w:ascii="Times New Roman" w:hAnsi="Times New Roman" w:cs="Times New Roman"/>
          <w:sz w:val="28"/>
          <w:szCs w:val="28"/>
          <w:lang w:val="en-US"/>
        </w:rPr>
      </w:pPr>
      <w:hyperlink r:id="rId7" w:history="1">
        <w:r w:rsidR="00202EA0" w:rsidRPr="00202EA0">
          <w:rPr>
            <w:rStyle w:val="highlight"/>
            <w:sz w:val="28"/>
            <w:szCs w:val="28"/>
            <w:lang w:val="en-US"/>
          </w:rPr>
          <w:t>Kaufman H.E</w:t>
        </w:r>
      </w:hyperlink>
      <w:r w:rsidR="00202EA0" w:rsidRPr="00202EA0">
        <w:rPr>
          <w:rFonts w:ascii="Times New Roman" w:hAnsi="Times New Roman" w:cs="Times New Roman"/>
          <w:sz w:val="28"/>
          <w:szCs w:val="28"/>
          <w:lang w:val="en-US"/>
        </w:rPr>
        <w:t xml:space="preserve">.  et al.  Persistent impairment of quality of life in patients with herpes simplex keratitis (Ophthalmology. 2017;124:160-169). 2017 Sep;124(9):e68. </w:t>
      </w:r>
      <w:r w:rsidR="00202EA0" w:rsidRPr="00202EA0">
        <w:rPr>
          <w:rFonts w:ascii="Times New Roman" w:hAnsi="Times New Roman" w:cs="Times New Roman"/>
          <w:sz w:val="28"/>
          <w:szCs w:val="28"/>
          <w:shd w:val="clear" w:color="auto" w:fill="FBFBF3"/>
          <w:lang w:val="en-US"/>
        </w:rPr>
        <w:t>doi</w:t>
      </w:r>
      <w:r w:rsidR="00202EA0" w:rsidRPr="00202EA0">
        <w:rPr>
          <w:rFonts w:ascii="Times New Roman" w:hAnsi="Times New Roman" w:cs="Times New Roman"/>
          <w:sz w:val="28"/>
          <w:szCs w:val="28"/>
          <w:lang w:val="en-US"/>
        </w:rPr>
        <w:t>: 10.1016/j.ophtha.2017.03.065.</w:t>
      </w:r>
    </w:p>
    <w:p w:rsidR="00202EA0" w:rsidRPr="00202EA0" w:rsidRDefault="00FA0E00" w:rsidP="00202EA0">
      <w:pPr>
        <w:numPr>
          <w:ilvl w:val="0"/>
          <w:numId w:val="2"/>
        </w:numPr>
        <w:shd w:val="clear" w:color="auto" w:fill="FFFFFF"/>
        <w:spacing w:after="0" w:line="240" w:lineRule="auto"/>
        <w:jc w:val="both"/>
        <w:rPr>
          <w:rFonts w:ascii="Times New Roman" w:hAnsi="Times New Roman" w:cs="Times New Roman"/>
          <w:sz w:val="28"/>
          <w:szCs w:val="28"/>
          <w:lang w:val="en-US"/>
        </w:rPr>
      </w:pPr>
      <w:hyperlink r:id="rId8" w:history="1">
        <w:r w:rsidR="00202EA0" w:rsidRPr="00202EA0">
          <w:rPr>
            <w:rStyle w:val="a6"/>
            <w:rFonts w:ascii="Times New Roman" w:hAnsi="Times New Roman" w:cs="Times New Roman"/>
            <w:color w:val="auto"/>
            <w:sz w:val="28"/>
            <w:szCs w:val="28"/>
            <w:u w:val="none"/>
            <w:lang w:val="en-US"/>
          </w:rPr>
          <w:t>Pan D</w:t>
        </w:r>
      </w:hyperlink>
      <w:r w:rsidR="00202EA0" w:rsidRPr="00202EA0">
        <w:rPr>
          <w:rFonts w:ascii="Times New Roman" w:hAnsi="Times New Roman" w:cs="Times New Roman"/>
          <w:sz w:val="28"/>
          <w:szCs w:val="28"/>
          <w:lang w:val="en-US"/>
        </w:rPr>
        <w:t>, </w:t>
      </w:r>
      <w:hyperlink r:id="rId9" w:history="1">
        <w:r w:rsidR="00202EA0" w:rsidRPr="00202EA0">
          <w:rPr>
            <w:rStyle w:val="a6"/>
            <w:rFonts w:ascii="Times New Roman" w:hAnsi="Times New Roman" w:cs="Times New Roman"/>
            <w:color w:val="auto"/>
            <w:sz w:val="28"/>
            <w:szCs w:val="28"/>
            <w:u w:val="none"/>
            <w:lang w:val="en-US"/>
          </w:rPr>
          <w:t>Kaye SB</w:t>
        </w:r>
      </w:hyperlink>
      <w:r w:rsidR="00202EA0" w:rsidRPr="00202EA0">
        <w:rPr>
          <w:rFonts w:ascii="Times New Roman" w:hAnsi="Times New Roman" w:cs="Times New Roman"/>
          <w:sz w:val="28"/>
          <w:szCs w:val="28"/>
          <w:lang w:val="en-US"/>
        </w:rPr>
        <w:t>, </w:t>
      </w:r>
      <w:hyperlink r:id="rId10" w:history="1">
        <w:r w:rsidR="00202EA0" w:rsidRPr="00202EA0">
          <w:rPr>
            <w:rStyle w:val="a6"/>
            <w:rFonts w:ascii="Times New Roman" w:hAnsi="Times New Roman" w:cs="Times New Roman"/>
            <w:color w:val="auto"/>
            <w:sz w:val="28"/>
            <w:szCs w:val="28"/>
            <w:u w:val="none"/>
            <w:lang w:val="en-US"/>
          </w:rPr>
          <w:t>Hopkins M</w:t>
        </w:r>
      </w:hyperlink>
      <w:r w:rsidR="00202EA0" w:rsidRPr="00202EA0">
        <w:rPr>
          <w:rFonts w:ascii="Times New Roman" w:hAnsi="Times New Roman" w:cs="Times New Roman"/>
          <w:sz w:val="28"/>
          <w:szCs w:val="28"/>
          <w:lang w:val="en-US"/>
        </w:rPr>
        <w:t>, </w:t>
      </w:r>
      <w:hyperlink r:id="rId11" w:history="1">
        <w:r w:rsidR="00202EA0" w:rsidRPr="00202EA0">
          <w:rPr>
            <w:rStyle w:val="a6"/>
            <w:rFonts w:ascii="Times New Roman" w:hAnsi="Times New Roman" w:cs="Times New Roman"/>
            <w:color w:val="auto"/>
            <w:sz w:val="28"/>
            <w:szCs w:val="28"/>
            <w:u w:val="none"/>
            <w:lang w:val="en-US"/>
          </w:rPr>
          <w:t>Kirwan R</w:t>
        </w:r>
      </w:hyperlink>
      <w:r w:rsidR="00202EA0" w:rsidRPr="00202EA0">
        <w:rPr>
          <w:rFonts w:ascii="Times New Roman" w:hAnsi="Times New Roman" w:cs="Times New Roman"/>
          <w:sz w:val="28"/>
          <w:szCs w:val="28"/>
          <w:lang w:val="en-US"/>
        </w:rPr>
        <w:t>, </w:t>
      </w:r>
      <w:hyperlink r:id="rId12" w:history="1">
        <w:r w:rsidR="00202EA0" w:rsidRPr="00202EA0">
          <w:rPr>
            <w:rStyle w:val="a6"/>
            <w:rFonts w:ascii="Times New Roman" w:hAnsi="Times New Roman" w:cs="Times New Roman"/>
            <w:color w:val="auto"/>
            <w:sz w:val="28"/>
            <w:szCs w:val="28"/>
            <w:u w:val="none"/>
            <w:lang w:val="en-US"/>
          </w:rPr>
          <w:t>Hart IJ</w:t>
        </w:r>
      </w:hyperlink>
      <w:r w:rsidR="00202EA0" w:rsidRPr="00202EA0">
        <w:rPr>
          <w:rFonts w:ascii="Times New Roman" w:hAnsi="Times New Roman" w:cs="Times New Roman"/>
          <w:sz w:val="28"/>
          <w:szCs w:val="28"/>
          <w:lang w:val="en-US"/>
        </w:rPr>
        <w:t>, </w:t>
      </w:r>
      <w:hyperlink r:id="rId13" w:history="1">
        <w:r w:rsidR="00202EA0" w:rsidRPr="00202EA0">
          <w:rPr>
            <w:rStyle w:val="a6"/>
            <w:rFonts w:ascii="Times New Roman" w:hAnsi="Times New Roman" w:cs="Times New Roman"/>
            <w:color w:val="auto"/>
            <w:sz w:val="28"/>
            <w:szCs w:val="28"/>
            <w:u w:val="none"/>
            <w:lang w:val="en-US"/>
          </w:rPr>
          <w:t>Coen DM</w:t>
        </w:r>
      </w:hyperlink>
      <w:r w:rsidR="00202EA0" w:rsidRPr="00202EA0">
        <w:rPr>
          <w:rFonts w:ascii="Times New Roman" w:hAnsi="Times New Roman" w:cs="Times New Roman"/>
          <w:sz w:val="28"/>
          <w:szCs w:val="28"/>
          <w:lang w:val="en-US"/>
        </w:rPr>
        <w:t>. Common and new acyclovir resistant </w:t>
      </w:r>
      <w:r w:rsidR="00202EA0" w:rsidRPr="00202EA0">
        <w:rPr>
          <w:rStyle w:val="highlight"/>
          <w:sz w:val="28"/>
          <w:szCs w:val="28"/>
          <w:lang w:val="en-US"/>
        </w:rPr>
        <w:t>herpes</w:t>
      </w:r>
      <w:r w:rsidR="00202EA0" w:rsidRPr="00202EA0">
        <w:rPr>
          <w:rFonts w:ascii="Times New Roman" w:hAnsi="Times New Roman" w:cs="Times New Roman"/>
          <w:sz w:val="28"/>
          <w:szCs w:val="28"/>
          <w:lang w:val="en-US"/>
        </w:rPr>
        <w:t> simplex virus-1 mutants causing bilateral recurrent </w:t>
      </w:r>
      <w:r w:rsidR="00202EA0" w:rsidRPr="00202EA0">
        <w:rPr>
          <w:rStyle w:val="highlight"/>
          <w:sz w:val="28"/>
          <w:szCs w:val="28"/>
          <w:lang w:val="en-US"/>
        </w:rPr>
        <w:t>herpetic keratitis</w:t>
      </w:r>
      <w:r w:rsidR="00202EA0" w:rsidRPr="00202EA0">
        <w:rPr>
          <w:rFonts w:ascii="Times New Roman" w:hAnsi="Times New Roman" w:cs="Times New Roman"/>
          <w:sz w:val="28"/>
          <w:szCs w:val="28"/>
          <w:lang w:val="en-US"/>
        </w:rPr>
        <w:t xml:space="preserve"> in an immunocompetent patient. </w:t>
      </w:r>
      <w:hyperlink r:id="rId14" w:tooltip="The Journal of infectious diseases." w:history="1">
        <w:r w:rsidR="00202EA0" w:rsidRPr="00202EA0">
          <w:rPr>
            <w:rStyle w:val="a6"/>
            <w:rFonts w:ascii="Times New Roman" w:hAnsi="Times New Roman" w:cs="Times New Roman"/>
            <w:color w:val="auto"/>
            <w:sz w:val="28"/>
            <w:szCs w:val="28"/>
            <w:u w:val="none"/>
            <w:lang w:val="en-US"/>
          </w:rPr>
          <w:t>J Infect Dis.</w:t>
        </w:r>
      </w:hyperlink>
      <w:r w:rsidR="00202EA0" w:rsidRPr="00202EA0">
        <w:rPr>
          <w:rFonts w:ascii="Times New Roman" w:hAnsi="Times New Roman" w:cs="Times New Roman"/>
          <w:sz w:val="28"/>
          <w:szCs w:val="28"/>
          <w:lang w:val="en-US"/>
        </w:rPr>
        <w:t xml:space="preserve"> 2014 Feb 1;209(3):345-9. </w:t>
      </w:r>
      <w:r w:rsidR="00202EA0" w:rsidRPr="00202EA0">
        <w:rPr>
          <w:rFonts w:ascii="Times New Roman" w:hAnsi="Times New Roman" w:cs="Times New Roman"/>
          <w:sz w:val="28"/>
          <w:szCs w:val="28"/>
          <w:shd w:val="clear" w:color="auto" w:fill="FBFBF3"/>
          <w:lang w:val="en-US"/>
        </w:rPr>
        <w:t>doi</w:t>
      </w:r>
      <w:r w:rsidR="00202EA0" w:rsidRPr="00202EA0">
        <w:rPr>
          <w:rFonts w:ascii="Times New Roman" w:hAnsi="Times New Roman" w:cs="Times New Roman"/>
          <w:sz w:val="28"/>
          <w:szCs w:val="28"/>
          <w:lang w:val="en-US"/>
        </w:rPr>
        <w:t>: 10.1093/infdis/jit437. Epub 2013 Aug 14.</w:t>
      </w:r>
    </w:p>
    <w:p w:rsidR="00202EA0" w:rsidRPr="00202EA0" w:rsidRDefault="00202EA0" w:rsidP="00202EA0">
      <w:pPr>
        <w:pStyle w:val="desc"/>
        <w:numPr>
          <w:ilvl w:val="0"/>
          <w:numId w:val="2"/>
        </w:numPr>
        <w:shd w:val="clear" w:color="auto" w:fill="FFFFFF"/>
        <w:spacing w:before="0" w:beforeAutospacing="0" w:after="0" w:afterAutospacing="0"/>
        <w:jc w:val="both"/>
        <w:rPr>
          <w:sz w:val="28"/>
          <w:szCs w:val="28"/>
        </w:rPr>
      </w:pPr>
      <w:r w:rsidRPr="00202EA0">
        <w:rPr>
          <w:sz w:val="28"/>
          <w:szCs w:val="28"/>
          <w:lang w:val="en-US"/>
        </w:rPr>
        <w:t xml:space="preserve">Wang X, Wang L, Wu N, Ma X, Xu J. </w:t>
      </w:r>
      <w:hyperlink r:id="rId15" w:history="1">
        <w:r w:rsidRPr="00202EA0">
          <w:rPr>
            <w:rStyle w:val="a6"/>
            <w:rFonts w:eastAsia="Calibri"/>
            <w:color w:val="auto"/>
            <w:sz w:val="28"/>
            <w:szCs w:val="28"/>
            <w:u w:val="none"/>
            <w:lang w:val="en-US"/>
          </w:rPr>
          <w:t>Clinical efficacy of oral ganciclovir for prophylaxis and treatment of recurrent </w:t>
        </w:r>
        <w:r w:rsidRPr="00202EA0">
          <w:rPr>
            <w:rStyle w:val="a6"/>
            <w:rFonts w:eastAsia="Calibri"/>
            <w:bCs/>
            <w:color w:val="auto"/>
            <w:sz w:val="28"/>
            <w:szCs w:val="28"/>
            <w:u w:val="none"/>
            <w:lang w:val="en-US"/>
          </w:rPr>
          <w:t>herpes</w:t>
        </w:r>
        <w:r w:rsidRPr="00202EA0">
          <w:rPr>
            <w:rStyle w:val="a6"/>
            <w:rFonts w:eastAsia="Calibri"/>
            <w:color w:val="auto"/>
            <w:sz w:val="28"/>
            <w:szCs w:val="28"/>
            <w:u w:val="none"/>
            <w:lang w:val="en-US"/>
          </w:rPr>
          <w:t> simplex </w:t>
        </w:r>
        <w:r w:rsidRPr="00202EA0">
          <w:rPr>
            <w:rStyle w:val="a6"/>
            <w:rFonts w:eastAsia="Calibri"/>
            <w:bCs/>
            <w:color w:val="auto"/>
            <w:sz w:val="28"/>
            <w:szCs w:val="28"/>
            <w:u w:val="none"/>
            <w:lang w:val="en-US"/>
          </w:rPr>
          <w:t>keratitis</w:t>
        </w:r>
        <w:r w:rsidRPr="00202EA0">
          <w:rPr>
            <w:rStyle w:val="a6"/>
            <w:rFonts w:eastAsia="Calibri"/>
            <w:color w:val="auto"/>
            <w:sz w:val="28"/>
            <w:szCs w:val="28"/>
            <w:u w:val="none"/>
            <w:lang w:val="en-US"/>
          </w:rPr>
          <w:t>.</w:t>
        </w:r>
      </w:hyperlink>
      <w:r w:rsidRPr="00202EA0">
        <w:rPr>
          <w:rStyle w:val="jrnl"/>
          <w:sz w:val="28"/>
          <w:szCs w:val="28"/>
          <w:lang w:val="en-US"/>
        </w:rPr>
        <w:t>Chin Med J (Engl)</w:t>
      </w:r>
      <w:r w:rsidRPr="00202EA0">
        <w:rPr>
          <w:sz w:val="28"/>
          <w:szCs w:val="28"/>
          <w:lang w:val="en-US"/>
        </w:rPr>
        <w:t xml:space="preserve">. 2015 Jan 5;128(1):46-50. </w:t>
      </w:r>
      <w:r w:rsidRPr="00202EA0">
        <w:rPr>
          <w:sz w:val="28"/>
          <w:szCs w:val="28"/>
          <w:shd w:val="clear" w:color="auto" w:fill="FBFBF3"/>
          <w:lang w:val="en-US"/>
        </w:rPr>
        <w:t>doi</w:t>
      </w:r>
      <w:r w:rsidRPr="00202EA0">
        <w:rPr>
          <w:sz w:val="28"/>
          <w:szCs w:val="28"/>
          <w:lang w:val="en-US"/>
        </w:rPr>
        <w:t>: 10.4103/0366-6999.147808. Erratum in: </w:t>
      </w:r>
      <w:hyperlink r:id="rId16" w:history="1">
        <w:r w:rsidRPr="00202EA0">
          <w:rPr>
            <w:rStyle w:val="a6"/>
            <w:rFonts w:eastAsia="Calibri"/>
            <w:color w:val="auto"/>
            <w:sz w:val="28"/>
            <w:szCs w:val="28"/>
            <w:u w:val="none"/>
            <w:lang w:val="en-US"/>
          </w:rPr>
          <w:t xml:space="preserve">Chin Med J (Engl). </w:t>
        </w:r>
        <w:r w:rsidRPr="00202EA0">
          <w:rPr>
            <w:rStyle w:val="a6"/>
            <w:rFonts w:eastAsia="Calibri"/>
            <w:color w:val="auto"/>
            <w:sz w:val="28"/>
            <w:szCs w:val="28"/>
            <w:u w:val="none"/>
          </w:rPr>
          <w:t>2016 Jan 5;129(1):115</w:t>
        </w:r>
      </w:hyperlink>
      <w:r w:rsidRPr="00202EA0">
        <w:rPr>
          <w:sz w:val="28"/>
          <w:szCs w:val="28"/>
        </w:rPr>
        <w:t>. </w:t>
      </w:r>
      <w:hyperlink r:id="rId17" w:history="1">
        <w:r w:rsidRPr="00202EA0">
          <w:rPr>
            <w:rStyle w:val="a6"/>
            <w:rFonts w:eastAsia="Calibri"/>
            <w:color w:val="auto"/>
            <w:sz w:val="28"/>
            <w:szCs w:val="28"/>
            <w:u w:val="none"/>
          </w:rPr>
          <w:t>Chin Med J (Engl). 2015 Feb 5;128(3):426</w:t>
        </w:r>
      </w:hyperlink>
      <w:r w:rsidRPr="00202EA0">
        <w:rPr>
          <w:sz w:val="28"/>
          <w:szCs w:val="28"/>
        </w:rPr>
        <w:t>.</w:t>
      </w:r>
    </w:p>
    <w:p w:rsidR="00202EA0" w:rsidRPr="00202EA0" w:rsidRDefault="00202EA0" w:rsidP="00202EA0">
      <w:pPr>
        <w:shd w:val="clear" w:color="auto" w:fill="FFFFFF"/>
        <w:spacing w:after="0" w:line="240" w:lineRule="auto"/>
        <w:rPr>
          <w:rFonts w:ascii="Times New Roman" w:hAnsi="Times New Roman" w:cs="Times New Roman"/>
          <w:sz w:val="28"/>
          <w:szCs w:val="28"/>
        </w:rPr>
      </w:pPr>
    </w:p>
    <w:p w:rsidR="00202EA0" w:rsidRPr="00202EA0" w:rsidRDefault="00202EA0" w:rsidP="00202EA0">
      <w:pPr>
        <w:numPr>
          <w:ilvl w:val="0"/>
          <w:numId w:val="2"/>
        </w:numPr>
        <w:shd w:val="clear" w:color="auto" w:fill="FFFFFF"/>
        <w:spacing w:after="0" w:line="240" w:lineRule="auto"/>
        <w:rPr>
          <w:rFonts w:ascii="Times New Roman" w:hAnsi="Times New Roman" w:cs="Times New Roman"/>
          <w:sz w:val="28"/>
          <w:szCs w:val="28"/>
        </w:rPr>
      </w:pPr>
      <w:r w:rsidRPr="00202EA0">
        <w:rPr>
          <w:rFonts w:ascii="Times New Roman" w:hAnsi="Times New Roman" w:cs="Times New Roman"/>
          <w:sz w:val="28"/>
          <w:szCs w:val="28"/>
          <w:lang w:val="en-US"/>
        </w:rPr>
        <w:t>Mallok</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A</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Vaillant</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JD</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Soto</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MT</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Viebahn</w:t>
      </w:r>
      <w:r w:rsidRPr="00202EA0">
        <w:rPr>
          <w:rFonts w:ascii="Times New Roman" w:hAnsi="Times New Roman" w:cs="Times New Roman"/>
          <w:sz w:val="28"/>
          <w:szCs w:val="28"/>
        </w:rPr>
        <w:t>-</w:t>
      </w:r>
      <w:r w:rsidRPr="00202EA0">
        <w:rPr>
          <w:rFonts w:ascii="Times New Roman" w:hAnsi="Times New Roman" w:cs="Times New Roman"/>
          <w:sz w:val="28"/>
          <w:szCs w:val="28"/>
          <w:lang w:val="en-US"/>
        </w:rPr>
        <w:t>H</w:t>
      </w:r>
      <w:r w:rsidRPr="00202EA0">
        <w:rPr>
          <w:rFonts w:ascii="Times New Roman" w:hAnsi="Times New Roman" w:cs="Times New Roman"/>
          <w:sz w:val="28"/>
          <w:szCs w:val="28"/>
        </w:rPr>
        <w:t>ä</w:t>
      </w:r>
      <w:r w:rsidRPr="00202EA0">
        <w:rPr>
          <w:rFonts w:ascii="Times New Roman" w:hAnsi="Times New Roman" w:cs="Times New Roman"/>
          <w:sz w:val="28"/>
          <w:szCs w:val="28"/>
          <w:lang w:val="en-US"/>
        </w:rPr>
        <w:t>nsler</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R</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Viart</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Mde</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L</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P</w:t>
      </w:r>
      <w:r w:rsidRPr="00202EA0">
        <w:rPr>
          <w:rFonts w:ascii="Times New Roman" w:hAnsi="Times New Roman" w:cs="Times New Roman"/>
          <w:sz w:val="28"/>
          <w:szCs w:val="28"/>
        </w:rPr>
        <w:t>é</w:t>
      </w:r>
      <w:r w:rsidRPr="00202EA0">
        <w:rPr>
          <w:rFonts w:ascii="Times New Roman" w:hAnsi="Times New Roman" w:cs="Times New Roman"/>
          <w:sz w:val="28"/>
          <w:szCs w:val="28"/>
          <w:lang w:val="en-US"/>
        </w:rPr>
        <w:t>rez</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AF</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Cede</w:t>
      </w:r>
      <w:r w:rsidRPr="00202EA0">
        <w:rPr>
          <w:rFonts w:ascii="Times New Roman" w:hAnsi="Times New Roman" w:cs="Times New Roman"/>
          <w:sz w:val="28"/>
          <w:szCs w:val="28"/>
        </w:rPr>
        <w:t>ñ</w:t>
      </w:r>
      <w:r w:rsidRPr="00202EA0">
        <w:rPr>
          <w:rFonts w:ascii="Times New Roman" w:hAnsi="Times New Roman" w:cs="Times New Roman"/>
          <w:sz w:val="28"/>
          <w:szCs w:val="28"/>
          <w:lang w:val="en-US"/>
        </w:rPr>
        <w:t>o</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RI</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Fern</w:t>
      </w:r>
      <w:r w:rsidRPr="00202EA0">
        <w:rPr>
          <w:rFonts w:ascii="Times New Roman" w:hAnsi="Times New Roman" w:cs="Times New Roman"/>
          <w:sz w:val="28"/>
          <w:szCs w:val="28"/>
        </w:rPr>
        <w:t>á</w:t>
      </w:r>
      <w:r w:rsidRPr="00202EA0">
        <w:rPr>
          <w:rFonts w:ascii="Times New Roman" w:hAnsi="Times New Roman" w:cs="Times New Roman"/>
          <w:sz w:val="28"/>
          <w:szCs w:val="28"/>
          <w:lang w:val="en-US"/>
        </w:rPr>
        <w:t>ndez</w:t>
      </w:r>
      <w:r w:rsidRPr="00202EA0">
        <w:rPr>
          <w:rFonts w:ascii="Times New Roman" w:hAnsi="Times New Roman" w:cs="Times New Roman"/>
          <w:sz w:val="28"/>
          <w:szCs w:val="28"/>
        </w:rPr>
        <w:t xml:space="preserve"> </w:t>
      </w:r>
      <w:r w:rsidRPr="00202EA0">
        <w:rPr>
          <w:rFonts w:ascii="Times New Roman" w:hAnsi="Times New Roman" w:cs="Times New Roman"/>
          <w:sz w:val="28"/>
          <w:szCs w:val="28"/>
          <w:lang w:val="en-US"/>
        </w:rPr>
        <w:t>OS</w:t>
      </w:r>
      <w:r w:rsidRPr="00202EA0">
        <w:rPr>
          <w:rFonts w:ascii="Times New Roman" w:hAnsi="Times New Roman" w:cs="Times New Roman"/>
          <w:sz w:val="28"/>
          <w:szCs w:val="28"/>
        </w:rPr>
        <w:t>.</w:t>
      </w:r>
      <w:hyperlink r:id="rId18" w:history="1">
        <w:r w:rsidRPr="00202EA0">
          <w:rPr>
            <w:rStyle w:val="a6"/>
            <w:rFonts w:ascii="Times New Roman" w:hAnsi="Times New Roman" w:cs="Times New Roman"/>
            <w:color w:val="auto"/>
            <w:sz w:val="28"/>
            <w:szCs w:val="28"/>
            <w:u w:val="none"/>
            <w:lang w:val="en-US"/>
          </w:rPr>
          <w:t>Ozone protective effects against PTZ-induced generalized seizures are mediated by reestablishment of cellular redox balance and A1 adenosine receptors.</w:t>
        </w:r>
      </w:hyperlink>
      <w:r w:rsidRPr="00202EA0">
        <w:rPr>
          <w:rStyle w:val="jrnl"/>
          <w:rFonts w:ascii="Times New Roman" w:hAnsi="Times New Roman" w:cs="Times New Roman"/>
          <w:sz w:val="28"/>
          <w:szCs w:val="28"/>
          <w:lang w:val="en-US"/>
        </w:rPr>
        <w:t>Neurol Res</w:t>
      </w:r>
      <w:r w:rsidRPr="00202EA0">
        <w:rPr>
          <w:rFonts w:ascii="Times New Roman" w:hAnsi="Times New Roman" w:cs="Times New Roman"/>
          <w:sz w:val="28"/>
          <w:szCs w:val="28"/>
          <w:lang w:val="en-US"/>
        </w:rPr>
        <w:t xml:space="preserve">. 2015 Mar;37(3):204-10. </w:t>
      </w:r>
      <w:r w:rsidRPr="00202EA0">
        <w:rPr>
          <w:rFonts w:ascii="Times New Roman" w:hAnsi="Times New Roman" w:cs="Times New Roman"/>
          <w:sz w:val="28"/>
          <w:szCs w:val="28"/>
          <w:shd w:val="clear" w:color="auto" w:fill="FBFBF3"/>
          <w:lang w:val="en-US"/>
        </w:rPr>
        <w:t>doi</w:t>
      </w:r>
      <w:r w:rsidRPr="00202EA0">
        <w:rPr>
          <w:rFonts w:ascii="Times New Roman" w:hAnsi="Times New Roman" w:cs="Times New Roman"/>
          <w:sz w:val="28"/>
          <w:szCs w:val="28"/>
          <w:lang w:val="en-US"/>
        </w:rPr>
        <w:t>: 10.1179/1743132814Y.0000000445. Epub 2014 Sep 25</w:t>
      </w:r>
    </w:p>
    <w:p w:rsidR="00202EA0" w:rsidRPr="00202EA0" w:rsidRDefault="00202EA0" w:rsidP="00202EA0">
      <w:pPr>
        <w:shd w:val="clear" w:color="auto" w:fill="FFFFFF"/>
        <w:spacing w:after="0" w:line="240" w:lineRule="auto"/>
        <w:rPr>
          <w:rFonts w:ascii="Times New Roman" w:hAnsi="Times New Roman" w:cs="Times New Roman"/>
          <w:sz w:val="28"/>
          <w:szCs w:val="28"/>
        </w:rPr>
      </w:pPr>
    </w:p>
    <w:p w:rsidR="00202EA0" w:rsidRPr="00202EA0" w:rsidRDefault="00202EA0" w:rsidP="00202EA0">
      <w:pPr>
        <w:numPr>
          <w:ilvl w:val="0"/>
          <w:numId w:val="2"/>
        </w:numPr>
        <w:shd w:val="clear" w:color="auto" w:fill="FFFFFF"/>
        <w:spacing w:after="0" w:line="240" w:lineRule="auto"/>
        <w:rPr>
          <w:rFonts w:ascii="Times New Roman" w:hAnsi="Times New Roman" w:cs="Times New Roman"/>
          <w:sz w:val="28"/>
          <w:szCs w:val="28"/>
          <w:lang w:val="en-US"/>
        </w:rPr>
      </w:pPr>
      <w:r w:rsidRPr="00202EA0">
        <w:rPr>
          <w:rFonts w:ascii="Times New Roman" w:hAnsi="Times New Roman" w:cs="Times New Roman"/>
          <w:sz w:val="28"/>
          <w:szCs w:val="28"/>
          <w:lang w:val="en-US"/>
        </w:rPr>
        <w:t xml:space="preserve">Vaillant JD, Fraga A, Díaz MT, Mallok A, Viebahn-Hänsler R, Fahmy Z, Barberá A, Delgado L, Menéndez S, Fernández OS. </w:t>
      </w:r>
      <w:hyperlink r:id="rId19" w:history="1">
        <w:r w:rsidRPr="00202EA0">
          <w:rPr>
            <w:rStyle w:val="a6"/>
            <w:rFonts w:ascii="Times New Roman" w:hAnsi="Times New Roman" w:cs="Times New Roman"/>
            <w:color w:val="auto"/>
            <w:sz w:val="28"/>
            <w:szCs w:val="28"/>
            <w:u w:val="none"/>
            <w:lang w:val="en-US"/>
          </w:rPr>
          <w:t>Ozone oxidative postconditioning ameliorates joint damage and decreases pro-inflammatory cytokine levels and oxidative stress in PG/PS-induced arthritis in rats.</w:t>
        </w:r>
      </w:hyperlink>
      <w:r w:rsidRPr="00202EA0">
        <w:rPr>
          <w:rStyle w:val="jrnl"/>
          <w:rFonts w:ascii="Times New Roman" w:hAnsi="Times New Roman" w:cs="Times New Roman"/>
          <w:sz w:val="28"/>
          <w:szCs w:val="28"/>
          <w:lang w:val="en-US"/>
        </w:rPr>
        <w:t>Eur J Pharmacol</w:t>
      </w:r>
      <w:r w:rsidRPr="00202EA0">
        <w:rPr>
          <w:rFonts w:ascii="Times New Roman" w:hAnsi="Times New Roman" w:cs="Times New Roman"/>
          <w:sz w:val="28"/>
          <w:szCs w:val="28"/>
          <w:lang w:val="en-US"/>
        </w:rPr>
        <w:t xml:space="preserve">. 2013 Aug 15;714(1-3):318-24. </w:t>
      </w:r>
      <w:r w:rsidRPr="00202EA0">
        <w:rPr>
          <w:rFonts w:ascii="Times New Roman" w:hAnsi="Times New Roman" w:cs="Times New Roman"/>
          <w:sz w:val="28"/>
          <w:szCs w:val="28"/>
          <w:shd w:val="clear" w:color="auto" w:fill="FBFBF3"/>
          <w:lang w:val="en-US"/>
        </w:rPr>
        <w:t>doi</w:t>
      </w:r>
      <w:r w:rsidRPr="00202EA0">
        <w:rPr>
          <w:rFonts w:ascii="Times New Roman" w:hAnsi="Times New Roman" w:cs="Times New Roman"/>
          <w:sz w:val="28"/>
          <w:szCs w:val="28"/>
          <w:lang w:val="en-US"/>
        </w:rPr>
        <w:t>: 10.1016/j.ejphar. 2013.07.034. Epub 2013 Jul 31.</w:t>
      </w:r>
    </w:p>
    <w:p w:rsidR="00202EA0" w:rsidRPr="00202EA0" w:rsidRDefault="00202EA0" w:rsidP="00202EA0">
      <w:pPr>
        <w:pStyle w:val="details"/>
        <w:shd w:val="clear" w:color="auto" w:fill="FFFFFF"/>
        <w:spacing w:before="0" w:beforeAutospacing="0" w:after="0" w:afterAutospacing="0"/>
        <w:rPr>
          <w:sz w:val="28"/>
          <w:szCs w:val="28"/>
          <w:lang w:val="en-US"/>
        </w:rPr>
      </w:pPr>
    </w:p>
    <w:p w:rsidR="00202EA0" w:rsidRPr="00202EA0" w:rsidRDefault="00202EA0" w:rsidP="00202EA0">
      <w:pPr>
        <w:numPr>
          <w:ilvl w:val="0"/>
          <w:numId w:val="2"/>
        </w:numPr>
        <w:shd w:val="clear" w:color="auto" w:fill="FFFFFF"/>
        <w:spacing w:after="0" w:line="240" w:lineRule="auto"/>
        <w:jc w:val="both"/>
        <w:rPr>
          <w:rFonts w:ascii="Times New Roman" w:hAnsi="Times New Roman" w:cs="Times New Roman"/>
          <w:sz w:val="28"/>
          <w:szCs w:val="28"/>
          <w:lang w:val="en-US"/>
        </w:rPr>
      </w:pPr>
      <w:r w:rsidRPr="00202EA0">
        <w:rPr>
          <w:rFonts w:ascii="Times New Roman" w:hAnsi="Times New Roman" w:cs="Times New Roman"/>
          <w:sz w:val="28"/>
          <w:szCs w:val="28"/>
          <w:lang w:val="en-US"/>
        </w:rPr>
        <w:t xml:space="preserve">Sep. </w:t>
      </w:r>
      <w:hyperlink r:id="rId20" w:history="1">
        <w:r w:rsidRPr="00202EA0">
          <w:rPr>
            <w:rStyle w:val="highlight"/>
            <w:sz w:val="28"/>
            <w:szCs w:val="28"/>
            <w:lang w:val="en-US"/>
          </w:rPr>
          <w:t>Smith NL</w:t>
        </w:r>
      </w:hyperlink>
      <w:r w:rsidRPr="00202EA0">
        <w:rPr>
          <w:rFonts w:ascii="Times New Roman" w:hAnsi="Times New Roman" w:cs="Times New Roman"/>
          <w:sz w:val="28"/>
          <w:szCs w:val="28"/>
          <w:lang w:val="en-US"/>
        </w:rPr>
        <w:t>, </w:t>
      </w:r>
      <w:hyperlink r:id="rId21" w:history="1">
        <w:r w:rsidRPr="00202EA0">
          <w:rPr>
            <w:rStyle w:val="highlight"/>
            <w:sz w:val="28"/>
            <w:szCs w:val="28"/>
            <w:lang w:val="en-US"/>
          </w:rPr>
          <w:t>Wilson AL</w:t>
        </w:r>
      </w:hyperlink>
      <w:r w:rsidRPr="00202EA0">
        <w:rPr>
          <w:rFonts w:ascii="Times New Roman" w:hAnsi="Times New Roman" w:cs="Times New Roman"/>
          <w:sz w:val="28"/>
          <w:szCs w:val="28"/>
          <w:lang w:val="en-US"/>
        </w:rPr>
        <w:t>, </w:t>
      </w:r>
      <w:hyperlink r:id="rId22" w:history="1">
        <w:r w:rsidRPr="00202EA0">
          <w:rPr>
            <w:rStyle w:val="highlight"/>
            <w:sz w:val="28"/>
            <w:szCs w:val="28"/>
            <w:lang w:val="en-US"/>
          </w:rPr>
          <w:t>Gandhi J</w:t>
        </w:r>
      </w:hyperlink>
      <w:r w:rsidRPr="00202EA0">
        <w:rPr>
          <w:rFonts w:ascii="Times New Roman" w:hAnsi="Times New Roman" w:cs="Times New Roman"/>
          <w:sz w:val="28"/>
          <w:szCs w:val="28"/>
          <w:lang w:val="en-US"/>
        </w:rPr>
        <w:t>, </w:t>
      </w:r>
      <w:hyperlink r:id="rId23" w:history="1">
        <w:r w:rsidRPr="00202EA0">
          <w:rPr>
            <w:rStyle w:val="highlight"/>
            <w:sz w:val="28"/>
            <w:szCs w:val="28"/>
            <w:lang w:val="en-US"/>
          </w:rPr>
          <w:t>Vatsia S</w:t>
        </w:r>
      </w:hyperlink>
      <w:r w:rsidRPr="00202EA0">
        <w:rPr>
          <w:rFonts w:ascii="Times New Roman" w:hAnsi="Times New Roman" w:cs="Times New Roman"/>
          <w:sz w:val="28"/>
          <w:szCs w:val="28"/>
          <w:lang w:val="en-US"/>
        </w:rPr>
        <w:t>, </w:t>
      </w:r>
      <w:hyperlink r:id="rId24" w:history="1">
        <w:r w:rsidRPr="00202EA0">
          <w:rPr>
            <w:rStyle w:val="highlight"/>
            <w:sz w:val="28"/>
            <w:szCs w:val="28"/>
            <w:lang w:val="en-US"/>
          </w:rPr>
          <w:t>Khan SA</w:t>
        </w:r>
      </w:hyperlink>
      <w:r w:rsidRPr="00202EA0">
        <w:rPr>
          <w:rFonts w:ascii="Times New Roman" w:hAnsi="Times New Roman" w:cs="Times New Roman"/>
          <w:sz w:val="28"/>
          <w:szCs w:val="28"/>
          <w:lang w:val="en-US"/>
        </w:rPr>
        <w:t xml:space="preserve">.Ozone therapy: an overview of pharmacodynamics, current research, and clinical utility. </w:t>
      </w:r>
      <w:hyperlink r:id="rId25" w:tooltip="Medical gas research." w:history="1">
        <w:r w:rsidRPr="00202EA0">
          <w:rPr>
            <w:rStyle w:val="a6"/>
            <w:rFonts w:ascii="Times New Roman" w:hAnsi="Times New Roman" w:cs="Times New Roman"/>
            <w:color w:val="auto"/>
            <w:sz w:val="28"/>
            <w:szCs w:val="28"/>
            <w:u w:val="none"/>
            <w:lang w:val="en-US"/>
          </w:rPr>
          <w:t>Med Gas Res.</w:t>
        </w:r>
      </w:hyperlink>
      <w:r w:rsidRPr="00202EA0">
        <w:rPr>
          <w:rFonts w:ascii="Times New Roman" w:hAnsi="Times New Roman" w:cs="Times New Roman"/>
          <w:sz w:val="28"/>
          <w:szCs w:val="28"/>
          <w:lang w:val="en-US"/>
        </w:rPr>
        <w:t> 2017 Oct 17;7(3):212-219.</w:t>
      </w:r>
      <w:r w:rsidRPr="00202EA0">
        <w:rPr>
          <w:rFonts w:ascii="Times New Roman" w:hAnsi="Times New Roman" w:cs="Times New Roman"/>
          <w:sz w:val="28"/>
          <w:szCs w:val="28"/>
        </w:rPr>
        <w:t xml:space="preserve"> </w:t>
      </w:r>
      <w:r w:rsidRPr="00202EA0">
        <w:rPr>
          <w:rFonts w:ascii="Times New Roman" w:hAnsi="Times New Roman" w:cs="Times New Roman"/>
          <w:sz w:val="28"/>
          <w:szCs w:val="28"/>
          <w:shd w:val="clear" w:color="auto" w:fill="FBFBF3"/>
          <w:lang w:val="en-US"/>
        </w:rPr>
        <w:t>doi</w:t>
      </w:r>
      <w:r w:rsidRPr="00202EA0">
        <w:rPr>
          <w:rFonts w:ascii="Times New Roman" w:hAnsi="Times New Roman" w:cs="Times New Roman"/>
          <w:sz w:val="28"/>
          <w:szCs w:val="28"/>
          <w:shd w:val="clear" w:color="auto" w:fill="FFFFFF"/>
        </w:rPr>
        <w:t>: 10.4103 / 2045-9912.215752. eCollection 2017 Jul-Sep.</w:t>
      </w:r>
    </w:p>
    <w:p w:rsidR="00202EA0" w:rsidRPr="00202EA0" w:rsidRDefault="00FA0E00" w:rsidP="00202EA0">
      <w:pPr>
        <w:pStyle w:val="a8"/>
        <w:numPr>
          <w:ilvl w:val="0"/>
          <w:numId w:val="2"/>
        </w:numPr>
        <w:shd w:val="clear" w:color="auto" w:fill="FFFFFF"/>
        <w:spacing w:line="240" w:lineRule="auto"/>
        <w:rPr>
          <w:rFonts w:ascii="Times New Roman" w:hAnsi="Times New Roman" w:cs="Times New Roman"/>
          <w:sz w:val="28"/>
          <w:szCs w:val="28"/>
          <w:lang w:val="en-US"/>
        </w:rPr>
      </w:pPr>
      <w:hyperlink r:id="rId26" w:history="1">
        <w:r w:rsidR="00202EA0" w:rsidRPr="00202EA0">
          <w:rPr>
            <w:rStyle w:val="a6"/>
            <w:rFonts w:ascii="Times New Roman" w:hAnsi="Times New Roman" w:cs="Times New Roman"/>
            <w:color w:val="auto"/>
            <w:sz w:val="28"/>
            <w:szCs w:val="28"/>
            <w:u w:val="none"/>
            <w:lang w:val="en-US"/>
          </w:rPr>
          <w:t>Zeng J</w:t>
        </w:r>
      </w:hyperlink>
      <w:r w:rsidR="00202EA0" w:rsidRPr="00202EA0">
        <w:rPr>
          <w:rFonts w:ascii="Times New Roman" w:hAnsi="Times New Roman" w:cs="Times New Roman"/>
          <w:sz w:val="28"/>
          <w:szCs w:val="28"/>
          <w:lang w:val="en-US"/>
        </w:rPr>
        <w:t>, </w:t>
      </w:r>
      <w:hyperlink r:id="rId27" w:history="1">
        <w:r w:rsidR="00202EA0" w:rsidRPr="00202EA0">
          <w:rPr>
            <w:rStyle w:val="a6"/>
            <w:rFonts w:ascii="Times New Roman" w:hAnsi="Times New Roman" w:cs="Times New Roman"/>
            <w:color w:val="auto"/>
            <w:sz w:val="28"/>
            <w:szCs w:val="28"/>
            <w:u w:val="none"/>
            <w:lang w:val="en-US"/>
          </w:rPr>
          <w:t>Lu J</w:t>
        </w:r>
      </w:hyperlink>
      <w:r w:rsidR="00202EA0" w:rsidRPr="00202EA0">
        <w:rPr>
          <w:rFonts w:ascii="Times New Roman" w:hAnsi="Times New Roman" w:cs="Times New Roman"/>
          <w:sz w:val="28"/>
          <w:szCs w:val="28"/>
          <w:lang w:val="en-US"/>
        </w:rPr>
        <w:t>.Mechanisms of action involved in </w:t>
      </w:r>
      <w:r w:rsidR="00202EA0" w:rsidRPr="00202EA0">
        <w:rPr>
          <w:rStyle w:val="highlight"/>
          <w:sz w:val="28"/>
          <w:szCs w:val="28"/>
          <w:lang w:val="en-US"/>
        </w:rPr>
        <w:t>ozone</w:t>
      </w:r>
      <w:r w:rsidR="00202EA0" w:rsidRPr="00202EA0">
        <w:rPr>
          <w:rFonts w:ascii="Times New Roman" w:hAnsi="Times New Roman" w:cs="Times New Roman"/>
          <w:sz w:val="28"/>
          <w:szCs w:val="28"/>
          <w:lang w:val="en-US"/>
        </w:rPr>
        <w:t>-</w:t>
      </w:r>
      <w:r w:rsidR="00202EA0" w:rsidRPr="00202EA0">
        <w:rPr>
          <w:rStyle w:val="highlight"/>
          <w:sz w:val="28"/>
          <w:szCs w:val="28"/>
          <w:lang w:val="en-US"/>
        </w:rPr>
        <w:t>therapy</w:t>
      </w:r>
      <w:r w:rsidR="00202EA0" w:rsidRPr="00202EA0">
        <w:rPr>
          <w:rFonts w:ascii="Times New Roman" w:hAnsi="Times New Roman" w:cs="Times New Roman"/>
          <w:sz w:val="28"/>
          <w:szCs w:val="28"/>
          <w:lang w:val="en-US"/>
        </w:rPr>
        <w:t xml:space="preserve"> in skin diseases. </w:t>
      </w:r>
      <w:hyperlink r:id="rId28" w:tooltip="International immunopharmacology." w:history="1">
        <w:r w:rsidR="00202EA0" w:rsidRPr="00202EA0">
          <w:rPr>
            <w:rStyle w:val="a6"/>
            <w:rFonts w:ascii="Times New Roman" w:hAnsi="Times New Roman" w:cs="Times New Roman"/>
            <w:color w:val="auto"/>
            <w:sz w:val="28"/>
            <w:szCs w:val="28"/>
            <w:u w:val="none"/>
            <w:lang w:val="en-US"/>
          </w:rPr>
          <w:t>Int Immunopharmacol.</w:t>
        </w:r>
      </w:hyperlink>
      <w:r w:rsidR="00202EA0" w:rsidRPr="00202EA0">
        <w:rPr>
          <w:rFonts w:ascii="Times New Roman" w:hAnsi="Times New Roman" w:cs="Times New Roman"/>
          <w:sz w:val="28"/>
          <w:szCs w:val="28"/>
          <w:lang w:val="en-US"/>
        </w:rPr>
        <w:t xml:space="preserve"> 2018 Mar;56:235-241. </w:t>
      </w:r>
      <w:r w:rsidR="00202EA0" w:rsidRPr="00202EA0">
        <w:rPr>
          <w:rFonts w:ascii="Times New Roman" w:hAnsi="Times New Roman" w:cs="Times New Roman"/>
          <w:sz w:val="28"/>
          <w:szCs w:val="28"/>
          <w:shd w:val="clear" w:color="auto" w:fill="FBFBF3"/>
          <w:lang w:val="en-US"/>
        </w:rPr>
        <w:t>doi</w:t>
      </w:r>
      <w:r w:rsidR="00202EA0" w:rsidRPr="00202EA0">
        <w:rPr>
          <w:rFonts w:ascii="Times New Roman" w:hAnsi="Times New Roman" w:cs="Times New Roman"/>
          <w:sz w:val="28"/>
          <w:szCs w:val="28"/>
          <w:lang w:val="en-US"/>
        </w:rPr>
        <w:t>: 0.1016/j.intimp.</w:t>
      </w:r>
      <w:r w:rsidR="00202EA0" w:rsidRPr="00202EA0">
        <w:rPr>
          <w:rFonts w:ascii="Times New Roman" w:hAnsi="Times New Roman" w:cs="Times New Roman"/>
          <w:sz w:val="28"/>
          <w:szCs w:val="28"/>
        </w:rPr>
        <w:t xml:space="preserve"> </w:t>
      </w:r>
      <w:r w:rsidR="00202EA0" w:rsidRPr="00202EA0">
        <w:rPr>
          <w:rFonts w:ascii="Times New Roman" w:hAnsi="Times New Roman" w:cs="Times New Roman"/>
          <w:sz w:val="28"/>
          <w:szCs w:val="28"/>
          <w:lang w:val="en-US"/>
        </w:rPr>
        <w:t>2018.01.040. Epub 2018 Feb 3.</w:t>
      </w:r>
    </w:p>
    <w:p w:rsidR="00202EA0" w:rsidRPr="00202EA0" w:rsidRDefault="00FA0E00" w:rsidP="00202EA0">
      <w:pPr>
        <w:pStyle w:val="a8"/>
        <w:numPr>
          <w:ilvl w:val="0"/>
          <w:numId w:val="2"/>
        </w:numPr>
        <w:shd w:val="clear" w:color="auto" w:fill="FFFFFF"/>
        <w:spacing w:line="240" w:lineRule="auto"/>
        <w:rPr>
          <w:rFonts w:ascii="Times New Roman" w:hAnsi="Times New Roman" w:cs="Times New Roman"/>
          <w:sz w:val="28"/>
          <w:szCs w:val="28"/>
        </w:rPr>
      </w:pPr>
      <w:hyperlink r:id="rId29" w:history="1">
        <w:r w:rsidR="00202EA0" w:rsidRPr="00202EA0">
          <w:rPr>
            <w:rStyle w:val="a6"/>
            <w:rFonts w:ascii="Times New Roman" w:hAnsi="Times New Roman" w:cs="Times New Roman"/>
            <w:color w:val="auto"/>
            <w:sz w:val="28"/>
            <w:szCs w:val="28"/>
            <w:u w:val="none"/>
            <w:lang w:val="en-US"/>
          </w:rPr>
          <w:t>Shamim T</w:t>
        </w:r>
      </w:hyperlink>
      <w:r w:rsidR="00202EA0" w:rsidRPr="00202EA0">
        <w:rPr>
          <w:rFonts w:ascii="Times New Roman" w:hAnsi="Times New Roman" w:cs="Times New Roman"/>
          <w:sz w:val="28"/>
          <w:szCs w:val="28"/>
          <w:lang w:val="en-US"/>
        </w:rPr>
        <w:t xml:space="preserve"> </w:t>
      </w:r>
      <w:r w:rsidR="00202EA0" w:rsidRPr="00202EA0">
        <w:rPr>
          <w:rStyle w:val="highlight"/>
          <w:sz w:val="28"/>
          <w:szCs w:val="28"/>
          <w:lang w:val="en-US"/>
        </w:rPr>
        <w:t>Ozone</w:t>
      </w:r>
      <w:r w:rsidR="00202EA0" w:rsidRPr="00202EA0">
        <w:rPr>
          <w:rFonts w:ascii="Times New Roman" w:hAnsi="Times New Roman" w:cs="Times New Roman"/>
          <w:sz w:val="28"/>
          <w:szCs w:val="28"/>
          <w:lang w:val="en-US"/>
        </w:rPr>
        <w:t> </w:t>
      </w:r>
      <w:r w:rsidR="00202EA0" w:rsidRPr="00202EA0">
        <w:rPr>
          <w:rStyle w:val="highlight"/>
          <w:sz w:val="28"/>
          <w:szCs w:val="28"/>
          <w:lang w:val="en-US"/>
        </w:rPr>
        <w:t>therapy</w:t>
      </w:r>
      <w:r w:rsidR="00202EA0" w:rsidRPr="00202EA0">
        <w:rPr>
          <w:rFonts w:ascii="Times New Roman" w:hAnsi="Times New Roman" w:cs="Times New Roman"/>
          <w:sz w:val="28"/>
          <w:szCs w:val="28"/>
          <w:lang w:val="en-US"/>
        </w:rPr>
        <w:t xml:space="preserve"> in dentistry: revisited. </w:t>
      </w:r>
      <w:hyperlink r:id="rId30" w:tooltip="Medical gas research." w:history="1">
        <w:r w:rsidR="00202EA0" w:rsidRPr="00202EA0">
          <w:rPr>
            <w:rStyle w:val="a6"/>
            <w:rFonts w:ascii="Times New Roman" w:hAnsi="Times New Roman" w:cs="Times New Roman"/>
            <w:color w:val="auto"/>
            <w:sz w:val="28"/>
            <w:szCs w:val="28"/>
            <w:u w:val="none"/>
          </w:rPr>
          <w:t>Med Gas Res.</w:t>
        </w:r>
      </w:hyperlink>
      <w:r w:rsidR="00202EA0" w:rsidRPr="00202EA0">
        <w:rPr>
          <w:rFonts w:ascii="Times New Roman" w:hAnsi="Times New Roman" w:cs="Times New Roman"/>
          <w:sz w:val="28"/>
          <w:szCs w:val="28"/>
        </w:rPr>
        <w:t xml:space="preserve"> 2018 Jan 22;7(4):278. </w:t>
      </w:r>
      <w:r w:rsidR="00202EA0" w:rsidRPr="00202EA0">
        <w:rPr>
          <w:rFonts w:ascii="Times New Roman" w:hAnsi="Times New Roman" w:cs="Times New Roman"/>
          <w:sz w:val="28"/>
          <w:szCs w:val="28"/>
          <w:shd w:val="clear" w:color="auto" w:fill="FBFBF3"/>
          <w:lang w:val="en-US"/>
        </w:rPr>
        <w:t>doi</w:t>
      </w:r>
      <w:r w:rsidR="00202EA0" w:rsidRPr="00202EA0">
        <w:rPr>
          <w:rFonts w:ascii="Times New Roman" w:hAnsi="Times New Roman" w:cs="Times New Roman"/>
          <w:sz w:val="28"/>
          <w:szCs w:val="28"/>
        </w:rPr>
        <w:t>: 10.4103/2045-9912.222453. eCollection 2017 Oct-Dec.</w:t>
      </w:r>
    </w:p>
    <w:p w:rsidR="00202EA0" w:rsidRPr="00202EA0" w:rsidRDefault="00FA0E00" w:rsidP="00202EA0">
      <w:pPr>
        <w:numPr>
          <w:ilvl w:val="0"/>
          <w:numId w:val="2"/>
        </w:numPr>
        <w:spacing w:after="0" w:line="240" w:lineRule="auto"/>
        <w:jc w:val="both"/>
        <w:rPr>
          <w:rFonts w:ascii="Times New Roman" w:hAnsi="Times New Roman" w:cs="Times New Roman"/>
          <w:spacing w:val="-4"/>
          <w:sz w:val="28"/>
          <w:szCs w:val="28"/>
          <w:lang w:val="en-US"/>
        </w:rPr>
      </w:pPr>
      <w:hyperlink r:id="rId31" w:history="1">
        <w:r w:rsidR="00202EA0" w:rsidRPr="00202EA0">
          <w:rPr>
            <w:rStyle w:val="a6"/>
            <w:rFonts w:ascii="Times New Roman" w:hAnsi="Times New Roman" w:cs="Times New Roman"/>
            <w:color w:val="auto"/>
            <w:sz w:val="28"/>
            <w:szCs w:val="28"/>
            <w:u w:val="none"/>
            <w:lang w:val="pt-BR"/>
          </w:rPr>
          <w:t>Emma Borrelli</w:t>
        </w:r>
      </w:hyperlink>
      <w:r w:rsidR="00202EA0" w:rsidRPr="00202EA0">
        <w:rPr>
          <w:rFonts w:ascii="Times New Roman" w:hAnsi="Times New Roman" w:cs="Times New Roman"/>
          <w:sz w:val="28"/>
          <w:szCs w:val="28"/>
          <w:lang w:val="pt-BR"/>
        </w:rPr>
        <w:t>,</w:t>
      </w:r>
      <w:r w:rsidR="00202EA0" w:rsidRPr="00202EA0">
        <w:rPr>
          <w:rStyle w:val="apple-converted-space"/>
          <w:rFonts w:ascii="Times New Roman" w:hAnsi="Times New Roman" w:cs="Times New Roman"/>
          <w:sz w:val="28"/>
          <w:szCs w:val="28"/>
          <w:lang w:val="pt-BR"/>
        </w:rPr>
        <w:t> </w:t>
      </w:r>
      <w:hyperlink r:id="rId32" w:history="1">
        <w:r w:rsidR="00202EA0" w:rsidRPr="00202EA0">
          <w:rPr>
            <w:rStyle w:val="a6"/>
            <w:rFonts w:ascii="Times New Roman" w:hAnsi="Times New Roman" w:cs="Times New Roman"/>
            <w:color w:val="auto"/>
            <w:sz w:val="28"/>
            <w:szCs w:val="28"/>
            <w:u w:val="none"/>
            <w:lang w:val="pt-BR"/>
          </w:rPr>
          <w:t>Angelica Diadori</w:t>
        </w:r>
      </w:hyperlink>
      <w:r w:rsidR="00202EA0" w:rsidRPr="00202EA0">
        <w:rPr>
          <w:rFonts w:ascii="Times New Roman" w:hAnsi="Times New Roman" w:cs="Times New Roman"/>
          <w:sz w:val="28"/>
          <w:szCs w:val="28"/>
          <w:lang w:val="pt-BR"/>
        </w:rPr>
        <w:t>,</w:t>
      </w:r>
      <w:r w:rsidR="00202EA0" w:rsidRPr="00202EA0">
        <w:rPr>
          <w:rStyle w:val="apple-converted-space"/>
          <w:rFonts w:ascii="Times New Roman" w:hAnsi="Times New Roman" w:cs="Times New Roman"/>
          <w:sz w:val="28"/>
          <w:szCs w:val="28"/>
          <w:lang w:val="pt-BR"/>
        </w:rPr>
        <w:t> </w:t>
      </w:r>
      <w:hyperlink r:id="rId33" w:history="1">
        <w:r w:rsidR="00202EA0" w:rsidRPr="00202EA0">
          <w:rPr>
            <w:rStyle w:val="a6"/>
            <w:rFonts w:ascii="Times New Roman" w:hAnsi="Times New Roman" w:cs="Times New Roman"/>
            <w:color w:val="auto"/>
            <w:sz w:val="28"/>
            <w:szCs w:val="28"/>
            <w:u w:val="none"/>
            <w:lang w:val="pt-BR"/>
          </w:rPr>
          <w:t>Alessandro Zalaffi</w:t>
        </w:r>
      </w:hyperlink>
      <w:r w:rsidR="00202EA0" w:rsidRPr="00202EA0">
        <w:rPr>
          <w:rFonts w:ascii="Times New Roman" w:hAnsi="Times New Roman" w:cs="Times New Roman"/>
          <w:sz w:val="28"/>
          <w:szCs w:val="28"/>
          <w:lang w:val="pt-BR"/>
        </w:rPr>
        <w:t>,</w:t>
      </w:r>
      <w:r w:rsidR="00202EA0" w:rsidRPr="00202EA0">
        <w:rPr>
          <w:rStyle w:val="apple-converted-space"/>
          <w:rFonts w:ascii="Times New Roman" w:hAnsi="Times New Roman" w:cs="Times New Roman"/>
          <w:sz w:val="28"/>
          <w:szCs w:val="28"/>
          <w:lang w:val="pt-BR"/>
        </w:rPr>
        <w:t> </w:t>
      </w:r>
      <w:hyperlink r:id="rId34" w:history="1">
        <w:r w:rsidR="00202EA0" w:rsidRPr="00202EA0">
          <w:rPr>
            <w:rStyle w:val="a6"/>
            <w:rFonts w:ascii="Times New Roman" w:hAnsi="Times New Roman" w:cs="Times New Roman"/>
            <w:color w:val="auto"/>
            <w:sz w:val="28"/>
            <w:szCs w:val="28"/>
            <w:u w:val="none"/>
            <w:lang w:val="pt-BR"/>
          </w:rPr>
          <w:t>Velio Bocci</w:t>
        </w:r>
      </w:hyperlink>
      <w:r w:rsidR="00202EA0" w:rsidRPr="00202EA0">
        <w:rPr>
          <w:rFonts w:ascii="Times New Roman" w:hAnsi="Times New Roman" w:cs="Times New Roman"/>
          <w:spacing w:val="-4"/>
          <w:sz w:val="28"/>
          <w:szCs w:val="28"/>
          <w:lang w:val="en-US"/>
        </w:rPr>
        <w:t xml:space="preserve"> </w:t>
      </w:r>
      <w:r w:rsidR="00202EA0" w:rsidRPr="00202EA0">
        <w:rPr>
          <w:rFonts w:ascii="Times New Roman" w:hAnsi="Times New Roman" w:cs="Times New Roman"/>
          <w:sz w:val="28"/>
          <w:szCs w:val="28"/>
          <w:lang w:val="en-US"/>
        </w:rPr>
        <w:t>Effects of major ozonated  autohemotherapy in the treatment of dry age    related macular degeneration: a randomized controlled clinical study</w:t>
      </w:r>
      <w:r w:rsidR="00202EA0" w:rsidRPr="00202EA0">
        <w:rPr>
          <w:rStyle w:val="cit"/>
          <w:rFonts w:ascii="Times New Roman" w:hAnsi="Times New Roman" w:cs="Times New Roman"/>
          <w:sz w:val="28"/>
          <w:szCs w:val="28"/>
          <w:lang w:val="en-US"/>
        </w:rPr>
        <w:t xml:space="preserve"> Int J Ophthalmol. 2012; 5(6): 708–713</w:t>
      </w:r>
      <w:r w:rsidR="00202EA0" w:rsidRPr="00202EA0">
        <w:rPr>
          <w:rFonts w:ascii="Times New Roman" w:hAnsi="Times New Roman" w:cs="Times New Roman"/>
          <w:sz w:val="28"/>
          <w:szCs w:val="28"/>
          <w:shd w:val="clear" w:color="auto" w:fill="FFFFFF"/>
          <w:lang w:val="en-US"/>
        </w:rPr>
        <w:t>2012;5(6):708-13.</w:t>
      </w:r>
      <w:r w:rsidR="00202EA0" w:rsidRPr="00202EA0">
        <w:rPr>
          <w:rFonts w:ascii="Times New Roman" w:hAnsi="Times New Roman" w:cs="Times New Roman"/>
          <w:sz w:val="28"/>
          <w:szCs w:val="28"/>
          <w:shd w:val="clear" w:color="auto" w:fill="FFFFFF"/>
        </w:rPr>
        <w:t xml:space="preserve"> </w:t>
      </w:r>
      <w:r w:rsidR="00202EA0" w:rsidRPr="00202EA0">
        <w:rPr>
          <w:rFonts w:ascii="Times New Roman" w:hAnsi="Times New Roman" w:cs="Times New Roman"/>
          <w:sz w:val="28"/>
          <w:szCs w:val="28"/>
          <w:shd w:val="clear" w:color="auto" w:fill="FBFBF3"/>
          <w:lang w:val="en-US"/>
        </w:rPr>
        <w:t>doi</w:t>
      </w:r>
      <w:r w:rsidR="00202EA0" w:rsidRPr="00202EA0">
        <w:rPr>
          <w:rFonts w:ascii="Times New Roman" w:hAnsi="Times New Roman" w:cs="Times New Roman"/>
          <w:sz w:val="28"/>
          <w:szCs w:val="28"/>
          <w:shd w:val="clear" w:color="auto" w:fill="FFFFFF"/>
          <w:lang w:val="en-US"/>
        </w:rPr>
        <w:t>: 10.3980/j.issn.2222-3959.2012.06.11. Epub 2012 Dec 18.</w:t>
      </w:r>
    </w:p>
    <w:p w:rsidR="00202EA0" w:rsidRPr="00F730BC" w:rsidRDefault="00202EA0" w:rsidP="00202EA0">
      <w:pPr>
        <w:spacing w:after="0" w:line="240" w:lineRule="auto"/>
        <w:jc w:val="both"/>
        <w:rPr>
          <w:rFonts w:ascii="Times New Roman" w:hAnsi="Times New Roman" w:cs="Times New Roman"/>
          <w:sz w:val="24"/>
          <w:szCs w:val="24"/>
          <w:shd w:val="clear" w:color="auto" w:fill="FFFFFF"/>
        </w:rPr>
      </w:pPr>
    </w:p>
    <w:p w:rsidR="00BA4F5E" w:rsidRPr="0031283C" w:rsidRDefault="00BA4F5E" w:rsidP="00202EA0">
      <w:pPr>
        <w:spacing w:line="360" w:lineRule="auto"/>
        <w:jc w:val="both"/>
        <w:rPr>
          <w:sz w:val="28"/>
          <w:szCs w:val="28"/>
          <w:lang w:val="en-US"/>
        </w:rPr>
      </w:pPr>
    </w:p>
    <w:p w:rsidR="00BA4F5E" w:rsidRDefault="00BA4F5E" w:rsidP="00BA4F5E">
      <w:pPr>
        <w:pStyle w:val="a3"/>
        <w:spacing w:before="0" w:beforeAutospacing="0" w:after="270" w:afterAutospacing="0" w:line="360" w:lineRule="auto"/>
        <w:jc w:val="both"/>
        <w:rPr>
          <w:sz w:val="28"/>
          <w:szCs w:val="28"/>
          <w:lang w:val="en-US"/>
        </w:rPr>
      </w:pPr>
    </w:p>
    <w:p w:rsidR="00BA4F5E" w:rsidRPr="00952BE3" w:rsidRDefault="00BA4F5E" w:rsidP="00BA4F5E">
      <w:pPr>
        <w:jc w:val="both"/>
        <w:rPr>
          <w:rFonts w:ascii="Times New Roman" w:hAnsi="Times New Roman" w:cs="Times New Roman"/>
          <w:b/>
          <w:sz w:val="28"/>
          <w:szCs w:val="28"/>
          <w:lang w:val="en-US"/>
        </w:rPr>
      </w:pPr>
      <w:r w:rsidRPr="00952BE3">
        <w:rPr>
          <w:rFonts w:ascii="Times New Roman" w:hAnsi="Times New Roman" w:cs="Times New Roman"/>
          <w:b/>
          <w:sz w:val="28"/>
          <w:szCs w:val="28"/>
          <w:lang w:val="en-US"/>
        </w:rPr>
        <w:t>Biography</w:t>
      </w:r>
    </w:p>
    <w:p w:rsidR="00BA4F5E" w:rsidRPr="00952BE3" w:rsidRDefault="00BA4F5E" w:rsidP="00BA4F5E">
      <w:pPr>
        <w:jc w:val="both"/>
        <w:rPr>
          <w:rFonts w:ascii="Times New Roman" w:hAnsi="Times New Roman" w:cs="Times New Roman"/>
          <w:sz w:val="28"/>
          <w:szCs w:val="28"/>
          <w:lang w:val="en-US"/>
        </w:rPr>
      </w:pPr>
      <w:r w:rsidRPr="0031283C">
        <w:rPr>
          <w:rFonts w:ascii="Times New Roman" w:hAnsi="Times New Roman" w:cs="Times New Roman"/>
          <w:b/>
          <w:sz w:val="28"/>
          <w:szCs w:val="28"/>
          <w:lang w:val="en-US"/>
        </w:rPr>
        <w:t>Guliyeva Minara Hamid</w:t>
      </w:r>
      <w:r w:rsidRPr="00952BE3">
        <w:rPr>
          <w:rFonts w:ascii="Times New Roman" w:hAnsi="Times New Roman" w:cs="Times New Roman"/>
          <w:sz w:val="28"/>
          <w:szCs w:val="28"/>
          <w:lang w:val="en-US"/>
        </w:rPr>
        <w:t xml:space="preserve">  has completed his PhD from Moscow </w:t>
      </w:r>
      <w:r>
        <w:rPr>
          <w:rFonts w:ascii="Times New Roman" w:hAnsi="Times New Roman" w:cs="Times New Roman"/>
          <w:sz w:val="28"/>
          <w:szCs w:val="28"/>
          <w:lang w:val="en-US"/>
        </w:rPr>
        <w:t>Research Institute of Eye D</w:t>
      </w:r>
      <w:r w:rsidRPr="00952BE3">
        <w:rPr>
          <w:rFonts w:ascii="Times New Roman" w:hAnsi="Times New Roman" w:cs="Times New Roman"/>
          <w:sz w:val="28"/>
          <w:szCs w:val="28"/>
          <w:lang w:val="en-US"/>
        </w:rPr>
        <w:t>iseases named after Helmholtz in Russia. She is head of the Department of infectious eye diseases of the Azerbaijani National Center of Ophthalmology named after academician Zarifa Aliyeva in Baku</w:t>
      </w:r>
      <w:r>
        <w:rPr>
          <w:rFonts w:ascii="Times New Roman" w:hAnsi="Times New Roman" w:cs="Times New Roman"/>
          <w:sz w:val="28"/>
          <w:szCs w:val="28"/>
          <w:lang w:val="en-US"/>
        </w:rPr>
        <w:t xml:space="preserve">, </w:t>
      </w:r>
      <w:r w:rsidRPr="00952BE3">
        <w:rPr>
          <w:rFonts w:ascii="Times New Roman" w:hAnsi="Times New Roman" w:cs="Times New Roman"/>
          <w:sz w:val="28"/>
          <w:szCs w:val="28"/>
          <w:lang w:val="en-US"/>
        </w:rPr>
        <w:t xml:space="preserve">Azerbaijan.    </w:t>
      </w:r>
    </w:p>
    <w:p w:rsidR="00BA4F5E" w:rsidRPr="00952BE3" w:rsidRDefault="00BA4F5E" w:rsidP="00BA4F5E">
      <w:pPr>
        <w:jc w:val="both"/>
        <w:rPr>
          <w:rFonts w:ascii="Times New Roman" w:eastAsia="MS PGothic" w:hAnsi="Times New Roman" w:cs="Times New Roman"/>
          <w:b/>
          <w:color w:val="000000"/>
          <w:sz w:val="28"/>
          <w:szCs w:val="28"/>
          <w:lang w:val="en-US"/>
        </w:rPr>
      </w:pPr>
      <w:r w:rsidRPr="00952BE3">
        <w:rPr>
          <w:rFonts w:ascii="Times New Roman" w:hAnsi="Times New Roman" w:cs="Times New Roman"/>
          <w:sz w:val="28"/>
          <w:szCs w:val="28"/>
          <w:lang w:val="en-US"/>
        </w:rPr>
        <w:t>She has published more than 40 articles in well-known journals.</w:t>
      </w:r>
      <w:r w:rsidRPr="00952BE3">
        <w:rPr>
          <w:rFonts w:ascii="Times New Roman" w:hAnsi="Times New Roman" w:cs="Times New Roman"/>
          <w:sz w:val="28"/>
          <w:szCs w:val="28"/>
          <w:lang w:val="en-US"/>
        </w:rPr>
        <w:br/>
      </w:r>
    </w:p>
    <w:p w:rsidR="00547AF9" w:rsidRPr="00547AF9" w:rsidRDefault="00547AF9" w:rsidP="00547AF9">
      <w:pPr>
        <w:autoSpaceDE w:val="0"/>
        <w:autoSpaceDN w:val="0"/>
        <w:adjustRightInd w:val="0"/>
        <w:rPr>
          <w:rFonts w:ascii="Times New Roman" w:hAnsi="Times New Roman" w:cs="Times New Roman"/>
          <w:sz w:val="28"/>
          <w:szCs w:val="28"/>
          <w:lang w:val="en-NZ"/>
        </w:rPr>
      </w:pPr>
      <w:r w:rsidRPr="00547AF9">
        <w:rPr>
          <w:rFonts w:ascii="Times New Roman" w:hAnsi="Times New Roman" w:cs="Times New Roman"/>
          <w:b/>
          <w:sz w:val="28"/>
          <w:szCs w:val="28"/>
          <w:lang w:val="en-NZ"/>
        </w:rPr>
        <w:t xml:space="preserve">Presenting author details </w:t>
      </w:r>
      <w:r w:rsidRPr="00547AF9">
        <w:rPr>
          <w:rFonts w:ascii="Times New Roman" w:hAnsi="Times New Roman" w:cs="Times New Roman"/>
          <w:b/>
          <w:sz w:val="28"/>
          <w:szCs w:val="28"/>
          <w:lang w:val="en-NZ"/>
        </w:rPr>
        <w:br/>
      </w:r>
      <w:r w:rsidRPr="00547AF9">
        <w:rPr>
          <w:rFonts w:ascii="Times New Roman" w:hAnsi="Times New Roman" w:cs="Times New Roman"/>
          <w:sz w:val="28"/>
          <w:szCs w:val="28"/>
          <w:lang w:val="en-NZ"/>
        </w:rPr>
        <w:t xml:space="preserve">Full name: </w:t>
      </w:r>
      <w:r w:rsidRPr="00547AF9">
        <w:rPr>
          <w:rFonts w:ascii="Times New Roman" w:hAnsi="Times New Roman" w:cs="Times New Roman"/>
          <w:sz w:val="28"/>
          <w:szCs w:val="28"/>
          <w:lang w:val="en-US"/>
        </w:rPr>
        <w:t xml:space="preserve">Guliyeva Minara Hamid  </w:t>
      </w:r>
      <w:r w:rsidRPr="00547AF9">
        <w:rPr>
          <w:rFonts w:ascii="Times New Roman" w:hAnsi="Times New Roman" w:cs="Times New Roman"/>
          <w:sz w:val="28"/>
          <w:szCs w:val="28"/>
          <w:lang w:val="en-NZ"/>
        </w:rPr>
        <w:br/>
        <w:t>Contact number: +994503332140</w:t>
      </w:r>
      <w:r w:rsidRPr="00547AF9">
        <w:rPr>
          <w:rFonts w:ascii="Times New Roman" w:hAnsi="Times New Roman" w:cs="Times New Roman"/>
          <w:sz w:val="28"/>
          <w:szCs w:val="28"/>
          <w:lang w:val="en-NZ"/>
        </w:rPr>
        <w:br/>
        <w:t>Email: minaragamid@gmail.com</w:t>
      </w:r>
      <w:r w:rsidRPr="00547AF9">
        <w:rPr>
          <w:rFonts w:ascii="Times New Roman" w:hAnsi="Times New Roman" w:cs="Times New Roman"/>
          <w:sz w:val="28"/>
          <w:szCs w:val="28"/>
          <w:lang w:val="en-NZ"/>
        </w:rPr>
        <w:br/>
        <w:t xml:space="preserve">Session name/ number: </w:t>
      </w:r>
      <w:r w:rsidRPr="0031283C">
        <w:rPr>
          <w:rFonts w:ascii="Times New Roman" w:hAnsi="Times New Roman" w:cs="Times New Roman"/>
          <w:sz w:val="28"/>
          <w:szCs w:val="28"/>
          <w:lang w:val="en-NZ"/>
        </w:rPr>
        <w:t>new approaches in therapy of the eye</w:t>
      </w:r>
      <w:r w:rsidRPr="00547AF9">
        <w:rPr>
          <w:rFonts w:ascii="Times New Roman" w:hAnsi="Times New Roman" w:cs="Times New Roman"/>
          <w:sz w:val="28"/>
          <w:szCs w:val="28"/>
          <w:lang w:val="en-NZ"/>
        </w:rPr>
        <w:br/>
        <w:t>Category: (Oral presentation/ Poster presentation)</w:t>
      </w:r>
      <w:r w:rsidRPr="00547AF9">
        <w:rPr>
          <w:rFonts w:ascii="Times New Roman" w:hAnsi="Times New Roman" w:cs="Times New Roman"/>
          <w:sz w:val="28"/>
          <w:szCs w:val="28"/>
          <w:lang w:val="en-NZ"/>
        </w:rPr>
        <w:br/>
      </w:r>
    </w:p>
    <w:p w:rsidR="00547AF9" w:rsidRPr="00E629DE" w:rsidRDefault="00547AF9" w:rsidP="00BA4F5E">
      <w:pPr>
        <w:spacing w:line="240" w:lineRule="auto"/>
        <w:rPr>
          <w:rFonts w:ascii="Times New Roman" w:hAnsi="Times New Roman" w:cs="Times New Roman"/>
          <w:spacing w:val="-4"/>
          <w:sz w:val="28"/>
          <w:szCs w:val="28"/>
          <w:lang w:val="en-US"/>
        </w:rPr>
      </w:pPr>
    </w:p>
    <w:p w:rsidR="00176562" w:rsidRPr="00E629DE" w:rsidRDefault="00176562">
      <w:pPr>
        <w:rPr>
          <w:sz w:val="28"/>
          <w:szCs w:val="28"/>
        </w:rPr>
      </w:pPr>
    </w:p>
    <w:sectPr w:rsidR="00176562" w:rsidRPr="00E629DE" w:rsidSect="00FA0E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95CFD"/>
    <w:multiLevelType w:val="hybridMultilevel"/>
    <w:tmpl w:val="E6F83C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B3566AA"/>
    <w:multiLevelType w:val="hybridMultilevel"/>
    <w:tmpl w:val="65AE2D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E629DE"/>
    <w:rsid w:val="00176562"/>
    <w:rsid w:val="00202EA0"/>
    <w:rsid w:val="00274EE9"/>
    <w:rsid w:val="00547AF9"/>
    <w:rsid w:val="00A82769"/>
    <w:rsid w:val="00BA4F5E"/>
    <w:rsid w:val="00E629DE"/>
    <w:rsid w:val="00EF2079"/>
    <w:rsid w:val="00F93942"/>
    <w:rsid w:val="00FA0E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E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BA4F5E"/>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a4">
    <w:name w:val="Body Text"/>
    <w:basedOn w:val="a"/>
    <w:link w:val="1"/>
    <w:unhideWhenUsed/>
    <w:rsid w:val="00BA4F5E"/>
    <w:pPr>
      <w:spacing w:after="0" w:line="240" w:lineRule="auto"/>
    </w:pPr>
    <w:rPr>
      <w:rFonts w:ascii="Calibri" w:eastAsia="Calibri" w:hAnsi="Calibri"/>
      <w:sz w:val="28"/>
      <w:szCs w:val="24"/>
    </w:rPr>
  </w:style>
  <w:style w:type="character" w:customStyle="1" w:styleId="a5">
    <w:name w:val="Основной текст Знак"/>
    <w:basedOn w:val="a0"/>
    <w:link w:val="a4"/>
    <w:uiPriority w:val="99"/>
    <w:semiHidden/>
    <w:rsid w:val="00BA4F5E"/>
  </w:style>
  <w:style w:type="character" w:customStyle="1" w:styleId="1">
    <w:name w:val="Основной текст Знак1"/>
    <w:basedOn w:val="a0"/>
    <w:link w:val="a4"/>
    <w:locked/>
    <w:rsid w:val="00BA4F5E"/>
    <w:rPr>
      <w:rFonts w:ascii="Calibri" w:eastAsia="Calibri" w:hAnsi="Calibri"/>
      <w:sz w:val="28"/>
      <w:szCs w:val="24"/>
    </w:rPr>
  </w:style>
  <w:style w:type="character" w:styleId="a6">
    <w:name w:val="Hyperlink"/>
    <w:basedOn w:val="a0"/>
    <w:rsid w:val="00BA4F5E"/>
    <w:rPr>
      <w:color w:val="0000FF"/>
      <w:u w:val="single"/>
    </w:rPr>
  </w:style>
  <w:style w:type="character" w:customStyle="1" w:styleId="apple-converted-space">
    <w:name w:val="apple-converted-space"/>
    <w:basedOn w:val="a0"/>
    <w:rsid w:val="00BA4F5E"/>
  </w:style>
  <w:style w:type="character" w:customStyle="1" w:styleId="cit">
    <w:name w:val="cit"/>
    <w:basedOn w:val="a0"/>
    <w:rsid w:val="00BA4F5E"/>
  </w:style>
  <w:style w:type="character" w:customStyle="1" w:styleId="highlight">
    <w:name w:val="highlight"/>
    <w:basedOn w:val="a0"/>
    <w:rsid w:val="00BA4F5E"/>
    <w:rPr>
      <w:rFonts w:ascii="Times New Roman" w:hAnsi="Times New Roman" w:cs="Times New Roman" w:hint="default"/>
    </w:rPr>
  </w:style>
  <w:style w:type="character" w:customStyle="1" w:styleId="element-citation">
    <w:name w:val="element-citation"/>
    <w:basedOn w:val="a0"/>
    <w:rsid w:val="00BA4F5E"/>
  </w:style>
  <w:style w:type="paragraph" w:customStyle="1" w:styleId="desc">
    <w:name w:val="desc"/>
    <w:basedOn w:val="a"/>
    <w:rsid w:val="00BA4F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0"/>
    <w:rsid w:val="00BA4F5E"/>
  </w:style>
  <w:style w:type="character" w:styleId="a7">
    <w:name w:val="Strong"/>
    <w:basedOn w:val="a0"/>
    <w:uiPriority w:val="22"/>
    <w:qFormat/>
    <w:rsid w:val="00BA4F5E"/>
    <w:rPr>
      <w:b/>
      <w:bCs/>
    </w:rPr>
  </w:style>
  <w:style w:type="paragraph" w:styleId="a8">
    <w:name w:val="List Paragraph"/>
    <w:basedOn w:val="a"/>
    <w:uiPriority w:val="34"/>
    <w:qFormat/>
    <w:rsid w:val="00202EA0"/>
    <w:pPr>
      <w:ind w:left="720"/>
      <w:contextualSpacing/>
    </w:pPr>
  </w:style>
  <w:style w:type="paragraph" w:customStyle="1" w:styleId="details">
    <w:name w:val="details"/>
    <w:basedOn w:val="a"/>
    <w:rsid w:val="00202E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Pan%20D%5BAuthor%5D&amp;cauthor=true&amp;cauthor_uid=23945375" TargetMode="External"/><Relationship Id="rId13" Type="http://schemas.openxmlformats.org/officeDocument/2006/relationships/hyperlink" Target="https://www.ncbi.nlm.nih.gov/pubmed/?term=Coen%20DM%5BAuthor%5D&amp;cauthor=true&amp;cauthor_uid=23945375" TargetMode="External"/><Relationship Id="rId18" Type="http://schemas.openxmlformats.org/officeDocument/2006/relationships/hyperlink" Target="https://www.ncbi.nlm.nih.gov/pubmed/25258110" TargetMode="External"/><Relationship Id="rId26" Type="http://schemas.openxmlformats.org/officeDocument/2006/relationships/hyperlink" Target="https://www.ncbi.nlm.nih.gov/pubmed/?term=Zeng%20J%5BAuthor%5D&amp;cauthor=true&amp;cauthor_uid=29414657" TargetMode="External"/><Relationship Id="rId3" Type="http://schemas.openxmlformats.org/officeDocument/2006/relationships/settings" Target="settings.xml"/><Relationship Id="rId21" Type="http://schemas.openxmlformats.org/officeDocument/2006/relationships/hyperlink" Target="https://www.ncbi.nlm.nih.gov/pubmed/?term=Wilson%20AL%5BAuthor%5D&amp;cauthor=true&amp;cauthor_uid=29152215" TargetMode="External"/><Relationship Id="rId34" Type="http://schemas.openxmlformats.org/officeDocument/2006/relationships/hyperlink" Target="http://www.ncbi.nlm.nih.gov/pubmed/?term=Bocci%20V%5Bauth%5D" TargetMode="External"/><Relationship Id="rId7" Type="http://schemas.openxmlformats.org/officeDocument/2006/relationships/hyperlink" Target="https://www.ncbi.nlm.nih.gov/pubmed/?term=Kaufman%20HE%5BAuthor%5D&amp;cauthor=true&amp;cauthor_uid=28823355" TargetMode="External"/><Relationship Id="rId12" Type="http://schemas.openxmlformats.org/officeDocument/2006/relationships/hyperlink" Target="https://www.ncbi.nlm.nih.gov/pubmed/?term=Hart%20IJ%5BAuthor%5D&amp;cauthor=true&amp;cauthor_uid=23945375" TargetMode="External"/><Relationship Id="rId17" Type="http://schemas.openxmlformats.org/officeDocument/2006/relationships/hyperlink" Target="https://www.ncbi.nlm.nih.gov/pubmed/25635450" TargetMode="External"/><Relationship Id="rId25" Type="http://schemas.openxmlformats.org/officeDocument/2006/relationships/hyperlink" Target="https://www.ncbi.nlm.nih.gov/pubmed/?term=Smith+NL++%2C+Wilson+AL++%2C+Gandhi+J++%2C+Vatsia+S++%2C+Khan+SA" TargetMode="External"/><Relationship Id="rId33" Type="http://schemas.openxmlformats.org/officeDocument/2006/relationships/hyperlink" Target="http://www.ncbi.nlm.nih.gov/pubmed/?term=Zalaffi%20A%5Bauth%5D" TargetMode="External"/><Relationship Id="rId2" Type="http://schemas.openxmlformats.org/officeDocument/2006/relationships/styles" Target="styles.xml"/><Relationship Id="rId16" Type="http://schemas.openxmlformats.org/officeDocument/2006/relationships/hyperlink" Target="https://www.ncbi.nlm.nih.gov/pubmed/26712448" TargetMode="External"/><Relationship Id="rId20" Type="http://schemas.openxmlformats.org/officeDocument/2006/relationships/hyperlink" Target="https://www.ncbi.nlm.nih.gov/pubmed/?term=Smith%20NL%5BAuthor%5D&amp;cauthor=true&amp;cauthor_uid=29152215" TargetMode="External"/><Relationship Id="rId29" Type="http://schemas.openxmlformats.org/officeDocument/2006/relationships/hyperlink" Target="https://www.ncbi.nlm.nih.gov/pubmed/?term=Shamim%20T%5BAuthor%5D&amp;cauthor=true&amp;cauthor_uid=29497491" TargetMode="External"/><Relationship Id="rId1" Type="http://schemas.openxmlformats.org/officeDocument/2006/relationships/numbering" Target="numbering.xml"/><Relationship Id="rId6" Type="http://schemas.openxmlformats.org/officeDocument/2006/relationships/hyperlink" Target="https://doi.org/10.1016/j.micinf.2005.03.003" TargetMode="External"/><Relationship Id="rId11" Type="http://schemas.openxmlformats.org/officeDocument/2006/relationships/hyperlink" Target="https://www.ncbi.nlm.nih.gov/pubmed/?term=Kirwan%20R%5BAuthor%5D&amp;cauthor=true&amp;cauthor_uid=23945375" TargetMode="External"/><Relationship Id="rId24" Type="http://schemas.openxmlformats.org/officeDocument/2006/relationships/hyperlink" Target="https://www.ncbi.nlm.nih.gov/pubmed/?term=Khan%20SA%5BAuthor%5D&amp;cauthor=true&amp;cauthor_uid=29152215" TargetMode="External"/><Relationship Id="rId32" Type="http://schemas.openxmlformats.org/officeDocument/2006/relationships/hyperlink" Target="http://www.ncbi.nlm.nih.gov/pubmed/?term=Diadori%20A%5Bauth%5D" TargetMode="External"/><Relationship Id="rId5" Type="http://schemas.openxmlformats.org/officeDocument/2006/relationships/hyperlink" Target="http://www.who.int/mediacentre/news/releases/2015/herpes/ru/" TargetMode="External"/><Relationship Id="rId15" Type="http://schemas.openxmlformats.org/officeDocument/2006/relationships/hyperlink" Target="https://www.ncbi.nlm.nih.gov/pubmed/25563312" TargetMode="External"/><Relationship Id="rId23" Type="http://schemas.openxmlformats.org/officeDocument/2006/relationships/hyperlink" Target="https://www.ncbi.nlm.nih.gov/pubmed/?term=Vatsia%20S%5BAuthor%5D&amp;cauthor=true&amp;cauthor_uid=29152215" TargetMode="External"/><Relationship Id="rId28" Type="http://schemas.openxmlformats.org/officeDocument/2006/relationships/hyperlink" Target="https://www.ncbi.nlm.nih.gov/pubmed/29414657" TargetMode="External"/><Relationship Id="rId36" Type="http://schemas.openxmlformats.org/officeDocument/2006/relationships/theme" Target="theme/theme1.xml"/><Relationship Id="rId10" Type="http://schemas.openxmlformats.org/officeDocument/2006/relationships/hyperlink" Target="https://www.ncbi.nlm.nih.gov/pubmed/?term=Hopkins%20M%5BAuthor%5D&amp;cauthor=true&amp;cauthor_uid=23945375" TargetMode="External"/><Relationship Id="rId19" Type="http://schemas.openxmlformats.org/officeDocument/2006/relationships/hyperlink" Target="https://www.ncbi.nlm.nih.gov/pubmed/23911887" TargetMode="External"/><Relationship Id="rId31" Type="http://schemas.openxmlformats.org/officeDocument/2006/relationships/hyperlink" Target="http://www.ncbi.nlm.nih.gov/pubmed/?term=Borrelli%20E%5Bauth%5D" TargetMode="External"/><Relationship Id="rId4" Type="http://schemas.openxmlformats.org/officeDocument/2006/relationships/webSettings" Target="webSettings.xml"/><Relationship Id="rId9" Type="http://schemas.openxmlformats.org/officeDocument/2006/relationships/hyperlink" Target="https://www.ncbi.nlm.nih.gov/pubmed/?term=Kaye%20SB%5BAuthor%5D&amp;cauthor=true&amp;cauthor_uid=23945375" TargetMode="External"/><Relationship Id="rId14" Type="http://schemas.openxmlformats.org/officeDocument/2006/relationships/hyperlink" Target="https://www.ncbi.nlm.nih.gov/pubmed/23945375" TargetMode="External"/><Relationship Id="rId22" Type="http://schemas.openxmlformats.org/officeDocument/2006/relationships/hyperlink" Target="https://www.ncbi.nlm.nih.gov/pubmed/?term=Gandhi%20J%5BAuthor%5D&amp;cauthor=true&amp;cauthor_uid=29152215" TargetMode="External"/><Relationship Id="rId27" Type="http://schemas.openxmlformats.org/officeDocument/2006/relationships/hyperlink" Target="https://www.ncbi.nlm.nih.gov/pubmed/?term=Lu%20J%5BAuthor%5D&amp;cauthor=true&amp;cauthor_uid=29414657" TargetMode="External"/><Relationship Id="rId30" Type="http://schemas.openxmlformats.org/officeDocument/2006/relationships/hyperlink" Target="https://www.ncbi.nlm.nih.gov/pubmed/29497491"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1343</Words>
  <Characters>7661</Characters>
  <Application>Microsoft Office Word</Application>
  <DocSecurity>0</DocSecurity>
  <Lines>63</Lines>
  <Paragraphs>17</Paragraphs>
  <ScaleCrop>false</ScaleCrop>
  <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12</cp:revision>
  <dcterms:created xsi:type="dcterms:W3CDTF">2018-04-09T16:25:00Z</dcterms:created>
  <dcterms:modified xsi:type="dcterms:W3CDTF">2018-04-09T17:57:00Z</dcterms:modified>
</cp:coreProperties>
</file>