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6B1AD1" w14:textId="011DCF2C" w:rsidR="00AE3E37" w:rsidRPr="00401713" w:rsidRDefault="00401713" w:rsidP="00401713">
      <w:pPr>
        <w:pStyle w:val="Heading1"/>
        <w:spacing w:before="170" w:line="240" w:lineRule="auto"/>
        <w:ind w:left="0"/>
        <w:jc w:val="both"/>
        <w:rPr>
          <w:rFonts w:ascii="Times New Roman" w:hAnsi="Times New Roman" w:cs="Times New Roman"/>
          <w:sz w:val="22"/>
          <w:szCs w:val="18"/>
        </w:rPr>
      </w:pPr>
      <w:r w:rsidRPr="00401713">
        <w:rPr>
          <w:rFonts w:ascii="Times New Roman" w:hAnsi="Times New Roman" w:cs="Times New Roman"/>
          <w:color w:val="337AB7"/>
          <w:sz w:val="22"/>
          <w:szCs w:val="18"/>
        </w:rPr>
        <w:t xml:space="preserve">Title: </w:t>
      </w:r>
      <w:r w:rsidR="004E2B0A" w:rsidRPr="004E2B0A">
        <w:rPr>
          <w:rFonts w:ascii="Times New Roman" w:hAnsi="Times New Roman" w:cs="Times New Roman"/>
          <w:color w:val="337AB7"/>
          <w:sz w:val="22"/>
          <w:szCs w:val="18"/>
        </w:rPr>
        <w:t>Metabolic vulnerabilities in lung tumor-initiating cells</w:t>
      </w:r>
    </w:p>
    <w:p w14:paraId="42F0A33C" w14:textId="32D576E0" w:rsidR="00AE3E37" w:rsidRPr="00401713" w:rsidRDefault="004E2B0A" w:rsidP="00401713">
      <w:pPr>
        <w:pStyle w:val="BodyText"/>
        <w:spacing w:before="73" w:line="198" w:lineRule="exact"/>
        <w:ind w:right="5987"/>
        <w:rPr>
          <w:rFonts w:ascii="Times New Roman" w:hAnsi="Times New Roman" w:cs="Times New Roman"/>
          <w:sz w:val="22"/>
        </w:rPr>
      </w:pPr>
      <w:proofErr w:type="spellStart"/>
      <w:r>
        <w:rPr>
          <w:rFonts w:ascii="Times New Roman" w:hAnsi="Times New Roman" w:cs="Times New Roman"/>
          <w:sz w:val="22"/>
        </w:rPr>
        <w:t>Zhengwei</w:t>
      </w:r>
      <w:proofErr w:type="spellEnd"/>
      <w:r>
        <w:rPr>
          <w:rFonts w:ascii="Times New Roman" w:hAnsi="Times New Roman" w:cs="Times New Roman"/>
          <w:sz w:val="22"/>
        </w:rPr>
        <w:t xml:space="preserve"> Wu, </w:t>
      </w:r>
      <w:proofErr w:type="spellStart"/>
      <w:r>
        <w:rPr>
          <w:rFonts w:ascii="Times New Roman" w:hAnsi="Times New Roman" w:cs="Times New Roman"/>
          <w:sz w:val="22"/>
        </w:rPr>
        <w:t>Zhenxun</w:t>
      </w:r>
      <w:proofErr w:type="spellEnd"/>
      <w:r>
        <w:rPr>
          <w:rFonts w:ascii="Times New Roman" w:hAnsi="Times New Roman" w:cs="Times New Roman"/>
          <w:sz w:val="22"/>
        </w:rPr>
        <w:t xml:space="preserve"> Wang, PhD, Wai Leong, Tam, PhD</w:t>
      </w:r>
    </w:p>
    <w:p w14:paraId="24B31070" w14:textId="77777777"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bookmarkStart w:id="0" w:name="_GoBack"/>
      <w:bookmarkEnd w:id="0"/>
    </w:p>
    <w:p w14:paraId="048A51C9" w14:textId="48F6E6AE"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w:t>
      </w:r>
    </w:p>
    <w:p w14:paraId="49704F3B" w14:textId="4934A28C" w:rsidR="00AE3E37" w:rsidRPr="00401713" w:rsidRDefault="00274DD6" w:rsidP="00401713">
      <w:pPr>
        <w:pStyle w:val="BodyText"/>
        <w:spacing w:before="90" w:line="280" w:lineRule="auto"/>
        <w:jc w:val="both"/>
        <w:rPr>
          <w:rFonts w:ascii="Times New Roman" w:hAnsi="Times New Roman" w:cs="Times New Roman"/>
        </w:rPr>
      </w:pPr>
      <w:r w:rsidRPr="00274DD6">
        <w:rPr>
          <w:rFonts w:ascii="Times New Roman" w:hAnsi="Times New Roman" w:cs="Times New Roman"/>
        </w:rPr>
        <w:t>Non</w:t>
      </w:r>
      <w:r>
        <w:rPr>
          <w:rFonts w:ascii="Times New Roman" w:hAnsi="Times New Roman" w:cs="Times New Roman"/>
        </w:rPr>
        <w:t>-</w:t>
      </w:r>
      <w:r w:rsidRPr="00274DD6">
        <w:rPr>
          <w:rFonts w:ascii="Times New Roman" w:hAnsi="Times New Roman" w:cs="Times New Roman"/>
        </w:rPr>
        <w:t>small cell lung cancer is one of the world’s leading cause of cancer-related deaths. Elucidating metabolic vulnerabilities in lung tumor-initiating cells (TICs) would potentially allow development of novel targeted therapeutics that can reduce tumor growth and relapse in lung cancer patients. To understand specific metabolic alterations in lung TICs, an unbiased metabolomics investigation between lung TICs and its non-tumorigenic isogenic differentiated line was performed. We found significant differences in levels of several key metabolites under steady state conditions, and key protein expression changes that may account for metabolic differences observed in lung TICs. Here, we also performed genetic manipulation or pharmacological inhibition of these proteins to further reveal metabolic dependencies of lung TICs under specific in-vitro and in-vivo conditions.</w:t>
      </w:r>
    </w:p>
    <w:p w14:paraId="749C61A6" w14:textId="1E65FA00"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p>
    <w:p w14:paraId="2E5B07A1" w14:textId="77777777" w:rsidR="00AE3E37" w:rsidRPr="00401713" w:rsidRDefault="00AE3E37" w:rsidP="008756E6">
      <w:pPr>
        <w:tabs>
          <w:tab w:val="left" w:pos="384"/>
        </w:tabs>
        <w:ind w:right="117"/>
        <w:rPr>
          <w:sz w:val="18"/>
          <w:szCs w:val="18"/>
        </w:rPr>
      </w:pPr>
    </w:p>
    <w:p w14:paraId="75407BBC" w14:textId="77777777"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14:paraId="45D7C9BE" w14:textId="77777777" w:rsidR="00AE3E37" w:rsidRDefault="00AE3E37">
      <w:pPr>
        <w:pStyle w:val="BodyText"/>
        <w:rPr>
          <w:rFonts w:ascii="Calibri"/>
          <w:sz w:val="20"/>
        </w:rPr>
      </w:pPr>
    </w:p>
    <w:p w14:paraId="466C60B7" w14:textId="2482674C"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roofErr w:type="spellStart"/>
      <w:r w:rsidR="00274DD6">
        <w:rPr>
          <w:rFonts w:ascii="Times New Roman" w:hAnsi="Times New Roman" w:cs="Times New Roman"/>
          <w:sz w:val="20"/>
          <w:szCs w:val="20"/>
        </w:rPr>
        <w:t>Zhengwei</w:t>
      </w:r>
      <w:proofErr w:type="spellEnd"/>
      <w:r w:rsidR="00274DD6">
        <w:rPr>
          <w:rFonts w:ascii="Times New Roman" w:hAnsi="Times New Roman" w:cs="Times New Roman"/>
          <w:sz w:val="20"/>
          <w:szCs w:val="20"/>
        </w:rPr>
        <w:t xml:space="preserve"> Wu</w:t>
      </w:r>
    </w:p>
    <w:p w14:paraId="46C71563" w14:textId="07297291"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274DD6">
        <w:rPr>
          <w:rFonts w:ascii="Times New Roman" w:hAnsi="Times New Roman" w:cs="Times New Roman"/>
          <w:sz w:val="20"/>
          <w:szCs w:val="20"/>
        </w:rPr>
        <w:t>zwwu@gis.a-star.edu.sg</w:t>
      </w:r>
    </w:p>
    <w:p w14:paraId="5E8C46B0" w14:textId="3E02FB7D"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274DD6">
        <w:rPr>
          <w:rFonts w:ascii="Times New Roman" w:hAnsi="Times New Roman" w:cs="Times New Roman"/>
          <w:sz w:val="20"/>
          <w:szCs w:val="20"/>
        </w:rPr>
        <w:t xml:space="preserve"> +6597680461</w:t>
      </w:r>
    </w:p>
    <w:p w14:paraId="4680B1F7" w14:textId="77777777"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14:paraId="52383D60" w14:textId="77777777"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14:paraId="52977440" w14:textId="77777777"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14:paraId="17539611" w14:textId="503C46F0"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Poster presentation</w:t>
      </w:r>
    </w:p>
    <w:p w14:paraId="7CB0C358" w14:textId="4BBDC9C5"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274DD6">
        <w:rPr>
          <w:rFonts w:ascii="Times New Roman" w:hAnsi="Times New Roman" w:cs="Times New Roman"/>
          <w:sz w:val="20"/>
          <w:szCs w:val="20"/>
        </w:rPr>
        <w:t xml:space="preserve"> 02/10/1991</w:t>
      </w:r>
    </w:p>
    <w:p w14:paraId="2442F783" w14:textId="1B5846DB" w:rsidR="00AE3E37" w:rsidRPr="00274DD6" w:rsidRDefault="00401713" w:rsidP="00274DD6">
      <w:pPr>
        <w:pStyle w:val="ListParagraph"/>
        <w:numPr>
          <w:ilvl w:val="0"/>
          <w:numId w:val="4"/>
        </w:numPr>
        <w:rPr>
          <w:rFonts w:ascii="Times New Roman" w:eastAsia="Tw Cen MT" w:hAnsi="Times New Roman" w:cs="Times New Roman"/>
          <w:sz w:val="20"/>
          <w:szCs w:val="20"/>
        </w:rPr>
      </w:pPr>
      <w:r w:rsidRPr="00274DD6">
        <w:rPr>
          <w:rFonts w:ascii="Times New Roman" w:hAnsi="Times New Roman" w:cs="Times New Roman"/>
          <w:sz w:val="20"/>
          <w:szCs w:val="20"/>
        </w:rPr>
        <w:t xml:space="preserve">Postal Address: </w:t>
      </w:r>
      <w:r w:rsidR="00274DD6" w:rsidRPr="00274DD6">
        <w:rPr>
          <w:rFonts w:ascii="Times New Roman" w:eastAsia="Tw Cen MT" w:hAnsi="Times New Roman" w:cs="Times New Roman"/>
          <w:sz w:val="20"/>
          <w:szCs w:val="20"/>
        </w:rPr>
        <w:t xml:space="preserve">Genome Institute of Singapore, 60 </w:t>
      </w:r>
      <w:proofErr w:type="spellStart"/>
      <w:r w:rsidR="00274DD6" w:rsidRPr="00274DD6">
        <w:rPr>
          <w:rFonts w:ascii="Times New Roman" w:eastAsia="Tw Cen MT" w:hAnsi="Times New Roman" w:cs="Times New Roman"/>
          <w:sz w:val="20"/>
          <w:szCs w:val="20"/>
        </w:rPr>
        <w:t>Biopolis</w:t>
      </w:r>
      <w:proofErr w:type="spellEnd"/>
      <w:r w:rsidR="00274DD6" w:rsidRPr="00274DD6">
        <w:rPr>
          <w:rFonts w:ascii="Times New Roman" w:eastAsia="Tw Cen MT" w:hAnsi="Times New Roman" w:cs="Times New Roman"/>
          <w:sz w:val="20"/>
          <w:szCs w:val="20"/>
        </w:rPr>
        <w:t xml:space="preserve"> Street, Singapore 138672, Singapore</w:t>
      </w:r>
    </w:p>
    <w:p w14:paraId="381E2FD6" w14:textId="77777777" w:rsidR="00AE3E37" w:rsidRDefault="00AE3E37">
      <w:pPr>
        <w:rPr>
          <w:rFonts w:ascii="Times New Roman" w:hAnsi="Times New Roman" w:cs="Times New Roman"/>
          <w:sz w:val="20"/>
          <w:szCs w:val="20"/>
        </w:rPr>
      </w:pPr>
    </w:p>
    <w:p w14:paraId="791DF703" w14:textId="77777777" w:rsidR="00401713" w:rsidRDefault="00401713">
      <w:pPr>
        <w:rPr>
          <w:rFonts w:ascii="Minion Pro"/>
          <w:sz w:val="24"/>
        </w:rPr>
        <w:sectPr w:rsidR="00401713">
          <w:type w:val="continuous"/>
          <w:pgSz w:w="11910" w:h="16840"/>
          <w:pgMar w:top="1740" w:right="600" w:bottom="840" w:left="620" w:header="720" w:footer="720" w:gutter="0"/>
          <w:cols w:space="720"/>
        </w:sectPr>
      </w:pPr>
    </w:p>
    <w:p w14:paraId="0D9A18DE" w14:textId="24A30E3D" w:rsidR="00AE3E37" w:rsidRPr="00401713" w:rsidRDefault="00AE3E37">
      <w:pPr>
        <w:pStyle w:val="BodyText"/>
        <w:spacing w:before="3"/>
        <w:rPr>
          <w:rFonts w:ascii="Times New Roman" w:hAnsi="Times New Roman" w:cs="Times New Roman"/>
          <w:b/>
          <w:sz w:val="24"/>
        </w:rPr>
      </w:pP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84098A" w14:textId="77777777" w:rsidR="00096C5D" w:rsidRDefault="00096C5D">
      <w:r>
        <w:separator/>
      </w:r>
    </w:p>
  </w:endnote>
  <w:endnote w:type="continuationSeparator" w:id="0">
    <w:p w14:paraId="03B1F58A" w14:textId="77777777" w:rsidR="00096C5D" w:rsidRDefault="00096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1515A6" w14:textId="3EA7050C"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1E6C9078" wp14:editId="28796D6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96C3D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E3A1E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6C9078"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2496C3D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6E3A1E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FD58383" wp14:editId="3D2345D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EFC8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7AD81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D5838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6B8EFC8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77AD81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9DDFD9" w14:textId="77777777" w:rsidR="00096C5D" w:rsidRDefault="00096C5D">
      <w:r>
        <w:separator/>
      </w:r>
    </w:p>
  </w:footnote>
  <w:footnote w:type="continuationSeparator" w:id="0">
    <w:p w14:paraId="05064659" w14:textId="77777777" w:rsidR="00096C5D" w:rsidRDefault="00096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B455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FA89576" wp14:editId="117AA27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ABEF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1BDDC1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A89576"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14:paraId="0D3ABEF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1BDDC1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17CD"/>
    <w:rsid w:val="00096C5D"/>
    <w:rsid w:val="000E2911"/>
    <w:rsid w:val="001263DF"/>
    <w:rsid w:val="00274DD6"/>
    <w:rsid w:val="00292ED9"/>
    <w:rsid w:val="002931BA"/>
    <w:rsid w:val="003060C2"/>
    <w:rsid w:val="00401713"/>
    <w:rsid w:val="00404E5B"/>
    <w:rsid w:val="00414F7B"/>
    <w:rsid w:val="004355DC"/>
    <w:rsid w:val="00455C3E"/>
    <w:rsid w:val="004749B4"/>
    <w:rsid w:val="00494130"/>
    <w:rsid w:val="004E2B0A"/>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7E5BE6"/>
  <w15:docId w15:val="{A85541C5-31E4-40AD-B4CA-EB33CECCF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Elmo Wu</cp:lastModifiedBy>
  <cp:revision>3</cp:revision>
  <dcterms:created xsi:type="dcterms:W3CDTF">2018-10-12T15:47:00Z</dcterms:created>
  <dcterms:modified xsi:type="dcterms:W3CDTF">2018-10-12T15:48:00Z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