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tbl>
      <w:tblPr/>
      <w:tblGrid>
        <w:gridCol w:w="2487"/>
        <w:gridCol w:w="2548"/>
      </w:tblGrid>
      <w:tr>
        <w:trPr>
          <w:trHeight w:val="1" w:hRule="atLeast"/>
          <w:jc w:val="left"/>
        </w:trPr>
        <w:tc>
          <w:tcPr>
            <w:tcW w:w="248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object w:dxaOrig="1497" w:dyaOrig="1512">
                <v:rect xmlns:o="urn:schemas-microsoft-com:office:office" xmlns:v="urn:schemas-microsoft-com:vml" id="rectole0000000000" style="width:74.850000pt;height:75.6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tc>
        <w:tc>
          <w:tcPr>
            <w:tcW w:w="254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object w:dxaOrig="1872" w:dyaOrig="1526">
                <v:rect xmlns:o="urn:schemas-microsoft-com:office:office" xmlns:v="urn:schemas-microsoft-com:vml" id="rectole0000000001" style="width:93.600000pt;height:76.3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tc>
      </w:tr>
    </w:tbl>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ab/>
        <w:t xml:space="preserve">                                                                        </w:t>
      </w:r>
    </w:p>
    <w:p>
      <w:pPr>
        <w:spacing w:before="0" w:after="0" w:line="240"/>
        <w:ind w:right="0" w:left="0" w:firstLine="0"/>
        <w:jc w:val="left"/>
        <w:rPr>
          <w:rFonts w:ascii="Times New Roman" w:hAnsi="Times New Roman" w:cs="Times New Roman" w:eastAsia="Times New Roman"/>
          <w:b/>
          <w:color w:val="000000"/>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8"/>
          <w:shd w:fill="auto" w:val="clear"/>
        </w:rPr>
        <w:t xml:space="preserve">Title: First Elekta Versa HD Signature Model Linear Accelerator (LINAC) Commissioned in Bangladesh</w:t>
      </w:r>
    </w:p>
    <w:p>
      <w:pPr>
        <w:spacing w:before="0" w:after="0" w:line="240"/>
        <w:ind w:right="0" w:left="0" w:firstLine="0"/>
        <w:jc w:val="left"/>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b/>
          <w:color w:val="auto"/>
          <w:spacing w:val="0"/>
          <w:position w:val="0"/>
          <w:sz w:val="20"/>
          <w:shd w:fill="auto" w:val="clear"/>
        </w:rPr>
        <w:t xml:space="preserve">K. M. Masud Rana</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3"/>
          <w:shd w:fill="auto" w:val="clear"/>
        </w:rPr>
        <w:t xml:space="preserve">Apollo Hospitals Dhaka, Radiation Oncology, Dhaka, Bangladesh.</w:t>
      </w:r>
      <w:r>
        <w:rPr>
          <w:rFonts w:ascii="Times New Roman" w:hAnsi="Times New Roman" w:cs="Times New Roman" w:eastAsia="Times New Roman"/>
          <w:color w:val="000000"/>
          <w:spacing w:val="0"/>
          <w:position w:val="0"/>
          <w:sz w:val="24"/>
          <w:shd w:fill="auto" w:val="clear"/>
        </w:rPr>
        <w:br/>
        <w:t xml:space="preserve">                                                                    </w:t>
      </w:r>
    </w:p>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u w:val="single"/>
          <w:shd w:fill="auto" w:val="clear"/>
        </w:rPr>
        <w:t xml:space="preserve">Abstract:</w:t>
      </w:r>
      <w:r>
        <w:rPr>
          <w:rFonts w:ascii="Times New Roman" w:hAnsi="Times New Roman" w:cs="Times New Roman" w:eastAsia="Times New Roman"/>
          <w:b/>
          <w:color w:val="000000"/>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3"/>
          <w:shd w:fill="auto" w:val="clear"/>
        </w:rPr>
      </w:pPr>
      <w:r>
        <w:rPr>
          <w:rFonts w:ascii="Times New Roman" w:hAnsi="Times New Roman" w:cs="Times New Roman" w:eastAsia="Times New Roman"/>
          <w:color w:val="auto"/>
          <w:spacing w:val="0"/>
          <w:position w:val="0"/>
          <w:sz w:val="23"/>
          <w:shd w:fill="auto" w:val="clear"/>
        </w:rPr>
        <w:t xml:space="preserve">First Elekta Versa HD Signature Digital Linear Accelerator (LINAC) Commissioned in the Apollo Hospitals Dhaka at Radiation Oncology department, Bangladesh and put into clinical operation in 2017.The purpose of this study is to report the dosimetric aspects of commissioning performed on an Elekta Versa HD linear accelerator (LINAC) with high-dose-rate flattening filter-free (FFF) photon modes and electron modes.</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3"/>
          <w:shd w:fill="auto" w:val="clear"/>
        </w:rPr>
      </w:pPr>
      <w:r>
        <w:rPr>
          <w:rFonts w:ascii="Times New Roman" w:hAnsi="Times New Roman" w:cs="Times New Roman" w:eastAsia="Times New Roman"/>
          <w:color w:val="auto"/>
          <w:spacing w:val="0"/>
          <w:position w:val="0"/>
          <w:sz w:val="23"/>
          <w:shd w:fill="auto" w:val="clear"/>
        </w:rPr>
        <w:t xml:space="preserve">Beam data acquisition for commissioning was based on the recommendations of AAPM TG-106 for appropriate detector selection, measurement techniques, etc. Measurements were made using a Blue Phantom² water tank with a scanning range of 48 × 48 × 41 cm3. During the measurements different types of detectors: field diode (SFD), photon field diode (PFD), small cylindrical ion chamber (CC01), and a 'medium-sized” ion chamber (CC13) were used and all the scanned PDD and profile scans were processed using My QA software (IBA Dosimetry, Germany) navigation software. Acceptance and commissioning was performed on the Elekta Versa HD LINAC with five photon energies (6 MV, 10 MV, 15 MV, 6 MV FFF, 10 MV FFF), five electron energies (6 MeV, 8MeV, 8MeV, 12 MeV and 15 MeV) and 160-leaf (5 mm wide) multileaf collimators (MLCs). The measurements also include head scatter factor (Sc), relative photon output factors (Scp), universal wedge transmission factor, MLC transmission factors, and electron cone factors. Mechanical and dosimetric data were measured and evaluated.</w:t>
      </w:r>
    </w:p>
    <w:p>
      <w:pPr>
        <w:spacing w:before="0" w:after="0" w:line="240"/>
        <w:ind w:right="0" w:left="0" w:firstLine="0"/>
        <w:jc w:val="left"/>
        <w:rPr>
          <w:rFonts w:ascii="Calibri" w:hAnsi="Calibri" w:cs="Calibri" w:eastAsia="Calibri"/>
          <w:color w:val="auto"/>
          <w:spacing w:val="0"/>
          <w:position w:val="0"/>
          <w:sz w:val="18"/>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3"/>
          <w:shd w:fill="auto" w:val="clear"/>
        </w:rPr>
      </w:pPr>
      <w:r>
        <w:rPr>
          <w:rFonts w:ascii="Times New Roman" w:hAnsi="Times New Roman" w:cs="Times New Roman" w:eastAsia="Times New Roman"/>
          <w:color w:val="auto"/>
          <w:spacing w:val="0"/>
          <w:position w:val="0"/>
          <w:sz w:val="23"/>
          <w:shd w:fill="auto" w:val="clear"/>
        </w:rPr>
        <w:t xml:space="preserve">Gantry, collimator, and couch iso-centricity measurements were within 1 mm, 0.6 mm, and 0.7 mm diameter, respectively. The PDDs of 6 MV FFF and 10 MV FFF beams show deeper dmax and steeper falloff with depth than the corresponding flattened beams. While flatness values of 6 MV FFF and 10 MV FFF normalized profiles were unexpectedly higher than the corresponding flattened beams, the symmetry values were almost identical. The cross-plane penumbra values were higher than the in-plane penumbra values for all the energies. The MLC transmission values were 0.5%, 0.6%, and 0.6% for 6 MV, 10 MV, and 15 MV photons beams, respectively.</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Calibri" w:hAnsi="Calibri" w:cs="Calibri" w:eastAsia="Calibri"/>
          <w:color w:val="auto"/>
          <w:spacing w:val="0"/>
          <w:position w:val="0"/>
          <w:sz w:val="18"/>
          <w:shd w:fill="auto" w:val="clear"/>
        </w:rPr>
      </w:pPr>
      <w:r>
        <w:rPr>
          <w:rFonts w:ascii="Times New Roman" w:hAnsi="Times New Roman" w:cs="Times New Roman" w:eastAsia="Times New Roman"/>
          <w:color w:val="auto"/>
          <w:spacing w:val="0"/>
          <w:position w:val="0"/>
          <w:sz w:val="23"/>
          <w:shd w:fill="auto" w:val="clear"/>
        </w:rPr>
        <w:t xml:space="preserve">Dosimetric measurements demonstrated the agreement of checked parameters with the manufacturer’s specification and IEC standards as well as international recommendations and literatures. The outcome of radiation treatment is directly related to the accuracy in the dose modeled in the treatment planning system, which is based on the commissioned data. Commissioning data provided us a valuable insight into the dosimetric characteristics of the beam.</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Keywords: </w:t>
      </w:r>
      <w:r>
        <w:rPr>
          <w:rFonts w:ascii="Times New Roman" w:hAnsi="Times New Roman" w:cs="Times New Roman" w:eastAsia="Times New Roman"/>
          <w:color w:val="000000"/>
          <w:spacing w:val="0"/>
          <w:position w:val="0"/>
          <w:sz w:val="23"/>
          <w:shd w:fill="auto" w:val="clear"/>
        </w:rPr>
        <w:t xml:space="preserve">Flattening Filter-Free (FFF), Output Factor &amp; Multi Leaf Collimator (MLC).</w:t>
      </w:r>
    </w:p>
    <w:p>
      <w:pPr>
        <w:spacing w:before="0" w:after="0" w:line="240"/>
        <w:ind w:right="0" w:left="0" w:firstLine="0"/>
        <w:jc w:val="left"/>
        <w:rPr>
          <w:rFonts w:ascii="Arial" w:hAnsi="Arial" w:cs="Arial" w:eastAsia="Arial"/>
          <w:b/>
          <w:color w:val="auto"/>
          <w:spacing w:val="0"/>
          <w:position w:val="0"/>
          <w:sz w:val="20"/>
          <w:u w:val="single"/>
          <w:shd w:fill="FFFF00" w:val="clear"/>
        </w:rPr>
      </w:pPr>
    </w:p>
    <w:p>
      <w:pPr>
        <w:spacing w:before="0" w:after="0" w:line="240"/>
        <w:ind w:right="0" w:left="0" w:firstLine="0"/>
        <w:jc w:val="left"/>
        <w:rPr>
          <w:rFonts w:ascii="Arial" w:hAnsi="Arial" w:cs="Arial" w:eastAsia="Arial"/>
          <w:b/>
          <w:color w:val="auto"/>
          <w:spacing w:val="0"/>
          <w:position w:val="0"/>
          <w:sz w:val="20"/>
          <w:u w:val="single"/>
          <w:shd w:fill="FFFF00" w:val="clear"/>
        </w:rPr>
      </w:pPr>
    </w:p>
    <w:p>
      <w:pPr>
        <w:spacing w:before="0" w:after="0" w:line="240"/>
        <w:ind w:right="0" w:left="0" w:firstLine="0"/>
        <w:jc w:val="left"/>
        <w:rPr>
          <w:rFonts w:ascii="Times New Roman" w:hAnsi="Times New Roman" w:cs="Times New Roman" w:eastAsia="Times New Roman"/>
          <w:b/>
          <w:color w:val="auto"/>
          <w:spacing w:val="0"/>
          <w:position w:val="0"/>
          <w:sz w:val="20"/>
          <w:u w:val="single"/>
          <w:shd w:fill="auto" w:val="clear"/>
        </w:rPr>
      </w:pPr>
      <w:r>
        <w:rPr>
          <w:rFonts w:ascii="Times New Roman" w:hAnsi="Times New Roman" w:cs="Times New Roman" w:eastAsia="Times New Roman"/>
          <w:b/>
          <w:color w:val="auto"/>
          <w:spacing w:val="0"/>
          <w:position w:val="0"/>
          <w:sz w:val="20"/>
          <w:u w:val="single"/>
          <w:shd w:fill="auto" w:val="clear"/>
        </w:rPr>
        <w:t xml:space="preserve">Recent Publications:</w:t>
      </w:r>
    </w:p>
    <w:p>
      <w:pPr>
        <w:numPr>
          <w:ilvl w:val="0"/>
          <w:numId w:val="11"/>
        </w:numPr>
        <w:spacing w:before="0" w:after="0" w:line="240"/>
        <w:ind w:right="0" w:left="720" w:hanging="36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K.M. Masud Rana</w:t>
      </w:r>
      <w:r>
        <w:rPr>
          <w:rFonts w:ascii="Times New Roman" w:hAnsi="Times New Roman" w:cs="Times New Roman" w:eastAsia="Times New Roman"/>
          <w:color w:val="auto"/>
          <w:spacing w:val="0"/>
          <w:position w:val="0"/>
          <w:sz w:val="22"/>
          <w:shd w:fill="auto" w:val="clear"/>
        </w:rPr>
        <w:t xml:space="preserve">, G. A. Zakaria " Viability of Co-60 &amp; Ir-192 Source for HDR Brachytherapy Unit: Bangladesh Perspective” Programs &amp; Abstracts, International Conference on Significant Advances in Biomedical Engineering, 27-29 April 2015, Philadelphia, USA.</w:t>
      </w:r>
    </w:p>
    <w:p>
      <w:pPr>
        <w:numPr>
          <w:ilvl w:val="0"/>
          <w:numId w:val="11"/>
        </w:numPr>
        <w:spacing w:before="0" w:after="0" w:line="240"/>
        <w:ind w:right="0" w:left="720" w:hanging="36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Mohammad Mahfujur Rahman, </w:t>
      </w:r>
      <w:r>
        <w:rPr>
          <w:rFonts w:ascii="Times New Roman" w:hAnsi="Times New Roman" w:cs="Times New Roman" w:eastAsia="Times New Roman"/>
          <w:b/>
          <w:color w:val="auto"/>
          <w:spacing w:val="0"/>
          <w:position w:val="0"/>
          <w:sz w:val="22"/>
          <w:shd w:fill="auto" w:val="clear"/>
        </w:rPr>
        <w:t xml:space="preserve">K.M.Masud Rana</w:t>
      </w:r>
      <w:r>
        <w:rPr>
          <w:rFonts w:ascii="Times New Roman" w:hAnsi="Times New Roman" w:cs="Times New Roman" w:eastAsia="Times New Roman"/>
          <w:color w:val="auto"/>
          <w:spacing w:val="0"/>
          <w:position w:val="0"/>
          <w:sz w:val="22"/>
          <w:shd w:fill="auto" w:val="clear"/>
        </w:rPr>
        <w:t xml:space="preserve">: “Effect of Applicator Positioning Discrepancies in Different Sessions to the Dose to Rectum of Carcinoma Cervix Patients” International Conference on Radiation Medicine (ICRM) to be held in Riyadh, Saudi Arabia on February 16-20, 2014.</w:t>
      </w:r>
    </w:p>
    <w:p>
      <w:pPr>
        <w:numPr>
          <w:ilvl w:val="0"/>
          <w:numId w:val="11"/>
        </w:numPr>
        <w:spacing w:before="0" w:after="0" w:line="240"/>
        <w:ind w:right="0" w:left="720" w:hanging="36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M. Ashiquzzaman, M. K. Shourav, </w:t>
      </w:r>
      <w:r>
        <w:rPr>
          <w:rFonts w:ascii="Times New Roman" w:hAnsi="Times New Roman" w:cs="Times New Roman" w:eastAsia="Times New Roman"/>
          <w:b/>
          <w:color w:val="auto"/>
          <w:spacing w:val="0"/>
          <w:position w:val="0"/>
          <w:sz w:val="22"/>
          <w:shd w:fill="auto" w:val="clear"/>
        </w:rPr>
        <w:t xml:space="preserve">K.M.Masud Rana</w:t>
      </w:r>
      <w:r>
        <w:rPr>
          <w:rFonts w:ascii="Times New Roman" w:hAnsi="Times New Roman" w:cs="Times New Roman" w:eastAsia="Times New Roman"/>
          <w:color w:val="auto"/>
          <w:spacing w:val="0"/>
          <w:position w:val="0"/>
          <w:sz w:val="22"/>
          <w:shd w:fill="auto" w:val="clear"/>
        </w:rPr>
        <w:t xml:space="preserve">, "Feasibility Study of Using Recycled Coarse Aggregate as a Radiation Shielding Material", International Journal of Engineering and Advanced Technology, India, ISSN: 2249 – 8958, Volume-2,Issue-5, Page-314-317 , June 2013.</w:t>
      </w:r>
    </w:p>
    <w:p>
      <w:pPr>
        <w:numPr>
          <w:ilvl w:val="0"/>
          <w:numId w:val="11"/>
        </w:numPr>
        <w:spacing w:before="0" w:after="0" w:line="240"/>
        <w:ind w:right="0" w:left="720" w:hanging="36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K.M. Masud Rana</w:t>
      </w:r>
      <w:r>
        <w:rPr>
          <w:rFonts w:ascii="Times New Roman" w:hAnsi="Times New Roman" w:cs="Times New Roman" w:eastAsia="Times New Roman"/>
          <w:color w:val="auto"/>
          <w:spacing w:val="0"/>
          <w:position w:val="0"/>
          <w:sz w:val="22"/>
          <w:shd w:fill="auto" w:val="clear"/>
        </w:rPr>
        <w:t xml:space="preserve">, Islam M. A., Azhari H. A., Zakaria G. A.: "Shielding Calculation: Choice of High Dose Rate (HDR) Source (Co- 60 &amp; Ir-192)", Conference proceedings, page- 61 (OP-17), International conference on Medical Physics in Radiation Oncology and Imaging (ICMPROI-2011), 11-13 March 2011, Gonoshasthaya Kendro, Savar,</w:t>
      </w:r>
    </w:p>
    <w:p>
      <w:pPr>
        <w:spacing w:before="0" w:after="0" w:line="240"/>
        <w:ind w:right="0" w:left="72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Dhaka, Bangladesh.</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Biography</w:t>
      </w:r>
      <w:r>
        <w:rPr>
          <w:rFonts w:ascii="Times New Roman" w:hAnsi="Times New Roman" w:cs="Times New Roman" w:eastAsia="Times New Roman"/>
          <w:b/>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color w:val="212121"/>
          <w:spacing w:val="0"/>
          <w:position w:val="0"/>
          <w:sz w:val="24"/>
          <w:shd w:fill="FFFFFF" w:val="clear"/>
        </w:rPr>
        <w:t xml:space="preserve">Mr. K. M. Masud Rana has completed his Master in Medical Physics &amp; Biomedical Engineering from Gono University, Bangladesh. He is a medical physicist cum RCO of Radiation Oncology Department, Apollo Hospitals Dhaka, Bangladesh. He has published more than five papers and attended more than 10 training related to radiation oncology. He also serving as an Executive member of Bangladesh Medical Physics Society (BMPS) since 2013.</w:t>
      </w:r>
      <w:r>
        <w:rPr>
          <w:rFonts w:ascii="Times New Roman" w:hAnsi="Times New Roman" w:cs="Times New Roman" w:eastAsia="Times New Roman"/>
          <w:color w:val="auto"/>
          <w:spacing w:val="0"/>
          <w:position w:val="0"/>
          <w:sz w:val="24"/>
          <w:shd w:fill="auto" w:val="clear"/>
        </w:rPr>
        <w:tab/>
        <w:br/>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Presenting author details</w:t>
      </w:r>
      <w:r>
        <w:rPr>
          <w:rFonts w:ascii="Times New Roman" w:hAnsi="Times New Roman" w:cs="Times New Roman" w:eastAsia="Times New Roman"/>
          <w:b/>
          <w:color w:val="auto"/>
          <w:spacing w:val="0"/>
          <w:position w:val="0"/>
          <w:sz w:val="24"/>
          <w:shd w:fill="auto" w:val="clear"/>
        </w:rPr>
        <w:t xml:space="preserve"> </w:t>
        <w:br/>
        <w:t xml:space="preserve">Full name: </w:t>
      </w:r>
      <w:r>
        <w:rPr>
          <w:rFonts w:ascii="Times New Roman" w:hAnsi="Times New Roman" w:cs="Times New Roman" w:eastAsia="Times New Roman"/>
          <w:color w:val="auto"/>
          <w:spacing w:val="0"/>
          <w:position w:val="0"/>
          <w:sz w:val="24"/>
          <w:shd w:fill="auto" w:val="clear"/>
        </w:rPr>
        <w:t xml:space="preserve">K. M. Masud Rana</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Organization name </w:t>
      </w:r>
      <w:r>
        <w:rPr>
          <w:rFonts w:ascii="Times New Roman" w:hAnsi="Times New Roman" w:cs="Times New Roman" w:eastAsia="Times New Roman"/>
          <w:color w:val="auto"/>
          <w:spacing w:val="0"/>
          <w:position w:val="0"/>
          <w:sz w:val="24"/>
          <w:shd w:fill="auto" w:val="clear"/>
        </w:rPr>
        <w:t xml:space="preserve">(Present working): Apollo Hospitals Dhaka, Bangladesh.</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Designation (Clinical Scientist): </w:t>
      </w:r>
      <w:r>
        <w:rPr>
          <w:rFonts w:ascii="Times New Roman" w:hAnsi="Times New Roman" w:cs="Times New Roman" w:eastAsia="Times New Roman"/>
          <w:color w:val="auto"/>
          <w:spacing w:val="0"/>
          <w:position w:val="0"/>
          <w:sz w:val="24"/>
          <w:shd w:fill="auto" w:val="clear"/>
        </w:rPr>
        <w:t xml:space="preserve">Medical Physicist cum RCO.</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Country: </w:t>
      </w:r>
      <w:r>
        <w:rPr>
          <w:rFonts w:ascii="Times New Roman" w:hAnsi="Times New Roman" w:cs="Times New Roman" w:eastAsia="Times New Roman"/>
          <w:color w:val="auto"/>
          <w:spacing w:val="0"/>
          <w:position w:val="0"/>
          <w:sz w:val="24"/>
          <w:shd w:fill="auto" w:val="clear"/>
        </w:rPr>
        <w:t xml:space="preserve">Bangladesh</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Mobile number: </w:t>
      </w:r>
      <w:r>
        <w:rPr>
          <w:rFonts w:ascii="Times New Roman" w:hAnsi="Times New Roman" w:cs="Times New Roman" w:eastAsia="Times New Roman"/>
          <w:color w:val="auto"/>
          <w:spacing w:val="0"/>
          <w:position w:val="0"/>
          <w:sz w:val="24"/>
          <w:shd w:fill="auto" w:val="clear"/>
        </w:rPr>
        <w:t xml:space="preserve">+8801779338250</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Official Email ID:</w:t>
      </w:r>
      <w:r>
        <w:rPr>
          <w:rFonts w:ascii="Times New Roman" w:hAnsi="Times New Roman" w:cs="Times New Roman" w:eastAsia="Times New Roman"/>
          <w:color w:val="auto"/>
          <w:spacing w:val="0"/>
          <w:position w:val="0"/>
          <w:sz w:val="24"/>
          <w:shd w:fill="auto" w:val="clear"/>
        </w:rPr>
        <w:t xml:space="preserve">masudmp@gmail.com</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Presentation type :</w:t>
      </w:r>
      <w:r>
        <w:rPr>
          <w:rFonts w:ascii="Times New Roman" w:hAnsi="Times New Roman" w:cs="Times New Roman" w:eastAsia="Times New Roman"/>
          <w:color w:val="auto"/>
          <w:spacing w:val="0"/>
          <w:position w:val="0"/>
          <w:sz w:val="24"/>
          <w:shd w:fill="auto" w:val="clear"/>
        </w:rPr>
        <w:t xml:space="preserve"> Oral</w:t>
      </w:r>
      <w:r>
        <w:rPr>
          <w:rFonts w:ascii="Times New Roman" w:hAnsi="Times New Roman" w:cs="Times New Roman" w:eastAsia="Times New Roman"/>
          <w:b/>
          <w:color w:val="auto"/>
          <w:spacing w:val="0"/>
          <w:position w:val="0"/>
          <w:sz w:val="24"/>
          <w:shd w:fill="auto" w:val="clear"/>
        </w:rPr>
        <w:br/>
        <w:t xml:space="preserve">Category </w:t>
      </w:r>
      <w:r>
        <w:rPr>
          <w:rFonts w:ascii="Times New Roman" w:hAnsi="Times New Roman" w:cs="Times New Roman" w:eastAsia="Times New Roman"/>
          <w:color w:val="auto"/>
          <w:spacing w:val="0"/>
          <w:position w:val="0"/>
          <w:sz w:val="24"/>
          <w:shd w:fill="auto" w:val="clear"/>
        </w:rPr>
        <w:t xml:space="preserve">:Young researcher Invited talk</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Research interest: </w:t>
      </w:r>
      <w:r>
        <w:rPr>
          <w:rFonts w:ascii="Times New Roman" w:hAnsi="Times New Roman" w:cs="Times New Roman" w:eastAsia="Times New Roman"/>
          <w:color w:val="auto"/>
          <w:spacing w:val="0"/>
          <w:position w:val="0"/>
          <w:sz w:val="24"/>
          <w:shd w:fill="auto" w:val="clear"/>
        </w:rPr>
        <w:t xml:space="preserve">Radiation Oncology Physics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Your profile page URL in your department:</w:t>
      </w:r>
      <w:r>
        <w:rPr>
          <w:rFonts w:ascii="Times New Roman" w:hAnsi="Times New Roman" w:cs="Times New Roman" w:eastAsia="Times New Roman"/>
          <w:color w:val="auto"/>
          <w:spacing w:val="0"/>
          <w:position w:val="0"/>
          <w:sz w:val="24"/>
          <w:shd w:fill="auto" w:val="clear"/>
        </w:rPr>
        <w:t xml:space="preserve"> </w:t>
      </w:r>
      <w:hyperlink xmlns:r="http://schemas.openxmlformats.org/officeDocument/2006/relationships" r:id="docRId4">
        <w:r>
          <w:rPr>
            <w:rFonts w:ascii="Times New Roman" w:hAnsi="Times New Roman" w:cs="Times New Roman" w:eastAsia="Times New Roman"/>
            <w:color w:val="0000FF"/>
            <w:spacing w:val="0"/>
            <w:position w:val="0"/>
            <w:sz w:val="24"/>
            <w:u w:val="single"/>
            <w:shd w:fill="auto" w:val="clear"/>
          </w:rPr>
          <w:t xml:space="preserve">http://www.apollodhaka.com/</w:t>
        </w:r>
      </w:hyperlink>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Date of birth</w:t>
      </w:r>
      <w:r>
        <w:rPr>
          <w:rFonts w:ascii="Times New Roman" w:hAnsi="Times New Roman" w:cs="Times New Roman" w:eastAsia="Times New Roman"/>
          <w:color w:val="auto"/>
          <w:spacing w:val="0"/>
          <w:position w:val="0"/>
          <w:sz w:val="24"/>
          <w:shd w:fill="auto" w:val="clear"/>
        </w:rPr>
        <w:t xml:space="preserve">: 31/12/1987</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Facebook account: </w:t>
      </w:r>
      <w:hyperlink xmlns:r="http://schemas.openxmlformats.org/officeDocument/2006/relationships" r:id="docRId5">
        <w:r>
          <w:rPr>
            <w:rFonts w:ascii="Segoe UI" w:hAnsi="Segoe UI" w:cs="Segoe UI" w:eastAsia="Segoe UI"/>
            <w:color w:val="0000FF"/>
            <w:spacing w:val="0"/>
            <w:position w:val="0"/>
            <w:sz w:val="23"/>
            <w:u w:val="single"/>
            <w:shd w:fill="FFFFFF" w:val="clear"/>
          </w:rPr>
          <w:t xml:space="preserve">https://www.facebook.com/profile.php?id=100000463823584</w:t>
        </w:r>
      </w:hyperlink>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Postal address:</w:t>
      </w:r>
      <w:r>
        <w:rPr>
          <w:rFonts w:ascii="Times New Roman" w:hAnsi="Times New Roman" w:cs="Times New Roman" w:eastAsia="Times New Roman"/>
          <w:color w:val="auto"/>
          <w:spacing w:val="0"/>
          <w:position w:val="0"/>
          <w:sz w:val="24"/>
          <w:shd w:fill="auto" w:val="clear"/>
        </w:rPr>
        <w:t xml:space="preserve"> House 370, Pulartek, Uttarkhan, Uttara, Dhaka-1230</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1">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Mode="External" Target="https://www.facebook.com/profile.php?id=100000463823584" Id="docRId5" Type="http://schemas.openxmlformats.org/officeDocument/2006/relationships/hyperlink"/><Relationship Target="styles.xml" Id="docRId7"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Mode="External" Target="http://www.apollodhaka.com/" Id="docRId4" Type="http://schemas.openxmlformats.org/officeDocument/2006/relationships/hyperlink"/><Relationship Target="numbering.xml" Id="docRId6" Type="http://schemas.openxmlformats.org/officeDocument/2006/relationships/numbering"/></Relationships>
</file>