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6F" w:rsidRPr="005C6A6F" w:rsidRDefault="005C6A6F" w:rsidP="005C6A6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6A6F">
        <w:rPr>
          <w:rFonts w:ascii="Times New Roman" w:hAnsi="Times New Roman" w:cs="Times New Roman"/>
          <w:b/>
          <w:sz w:val="24"/>
          <w:szCs w:val="24"/>
          <w:u w:val="single"/>
        </w:rPr>
        <w:t>Adegboyega</w:t>
      </w:r>
      <w:proofErr w:type="spellEnd"/>
      <w:r w:rsidRPr="005C6A6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C6A6F">
        <w:rPr>
          <w:rFonts w:ascii="Times New Roman" w:hAnsi="Times New Roman" w:cs="Times New Roman"/>
          <w:b/>
          <w:sz w:val="24"/>
          <w:szCs w:val="24"/>
          <w:u w:val="single"/>
        </w:rPr>
        <w:t>Adenike</w:t>
      </w:r>
      <w:proofErr w:type="spellEnd"/>
      <w:r w:rsidRPr="005C6A6F">
        <w:rPr>
          <w:rFonts w:ascii="Times New Roman" w:hAnsi="Times New Roman" w:cs="Times New Roman"/>
          <w:b/>
          <w:sz w:val="24"/>
          <w:szCs w:val="24"/>
          <w:u w:val="single"/>
        </w:rPr>
        <w:t xml:space="preserve"> M.</w:t>
      </w:r>
      <w:r w:rsidRPr="005C6A6F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1</w:t>
      </w:r>
      <w:proofErr w:type="gramStart"/>
      <w:r w:rsidRPr="005C6A6F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,2</w:t>
      </w:r>
      <w:proofErr w:type="gramEnd"/>
      <w:r w:rsidRPr="005C6A6F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6A6F">
        <w:rPr>
          <w:rFonts w:ascii="Times New Roman" w:hAnsi="Times New Roman" w:cs="Times New Roman"/>
          <w:sz w:val="24"/>
          <w:szCs w:val="24"/>
        </w:rPr>
        <w:t xml:space="preserve">O.A. </w:t>
      </w:r>
      <w:proofErr w:type="spellStart"/>
      <w:r w:rsidRPr="005C6A6F">
        <w:rPr>
          <w:rFonts w:ascii="Times New Roman" w:hAnsi="Times New Roman" w:cs="Times New Roman"/>
          <w:sz w:val="24"/>
          <w:szCs w:val="24"/>
        </w:rPr>
        <w:t>Odunola</w:t>
      </w:r>
      <w:proofErr w:type="spellEnd"/>
      <w:r w:rsidRPr="005C6A6F">
        <w:rPr>
          <w:rFonts w:ascii="Times New Roman" w:hAnsi="Times New Roman" w:cs="Times New Roman"/>
          <w:sz w:val="24"/>
          <w:szCs w:val="24"/>
        </w:rPr>
        <w:t> </w:t>
      </w:r>
      <w:r w:rsidRPr="005C6A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C6A6F">
        <w:rPr>
          <w:rFonts w:ascii="Times New Roman" w:hAnsi="Times New Roman" w:cs="Times New Roman"/>
          <w:sz w:val="24"/>
          <w:szCs w:val="24"/>
        </w:rPr>
        <w:t>, K.A. Akinwumi</w:t>
      </w:r>
      <w:r w:rsidRPr="005C6A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C6A6F">
        <w:rPr>
          <w:rFonts w:ascii="Times New Roman" w:hAnsi="Times New Roman" w:cs="Times New Roman"/>
          <w:sz w:val="24"/>
          <w:szCs w:val="24"/>
        </w:rPr>
        <w:t xml:space="preserve">, O. </w:t>
      </w:r>
      <w:proofErr w:type="spellStart"/>
      <w:r w:rsidRPr="005C6A6F">
        <w:rPr>
          <w:rFonts w:ascii="Times New Roman" w:hAnsi="Times New Roman" w:cs="Times New Roman"/>
          <w:sz w:val="24"/>
          <w:szCs w:val="24"/>
        </w:rPr>
        <w:t>Babalola</w:t>
      </w:r>
      <w:proofErr w:type="spellEnd"/>
      <w:r w:rsidRPr="005C6A6F">
        <w:rPr>
          <w:rFonts w:ascii="Times New Roman" w:hAnsi="Times New Roman" w:cs="Times New Roman"/>
          <w:sz w:val="24"/>
          <w:szCs w:val="24"/>
        </w:rPr>
        <w:t> </w:t>
      </w:r>
      <w:r w:rsidRPr="005C6A6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C6A6F">
        <w:rPr>
          <w:rFonts w:ascii="Times New Roman" w:hAnsi="Times New Roman" w:cs="Times New Roman"/>
          <w:sz w:val="24"/>
          <w:szCs w:val="24"/>
        </w:rPr>
        <w:t xml:space="preserve"> and A. </w:t>
      </w:r>
      <w:proofErr w:type="spellStart"/>
      <w:r w:rsidRPr="005C6A6F">
        <w:rPr>
          <w:rFonts w:ascii="Times New Roman" w:hAnsi="Times New Roman" w:cs="Times New Roman"/>
          <w:sz w:val="24"/>
          <w:szCs w:val="24"/>
        </w:rPr>
        <w:t>Akinwande</w:t>
      </w:r>
      <w:proofErr w:type="spellEnd"/>
      <w:r w:rsidRPr="005C6A6F">
        <w:rPr>
          <w:rFonts w:ascii="Times New Roman" w:hAnsi="Times New Roman" w:cs="Times New Roman"/>
          <w:sz w:val="24"/>
          <w:szCs w:val="24"/>
        </w:rPr>
        <w:t> </w:t>
      </w:r>
      <w:r w:rsidRPr="005C6A6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C6A6F">
        <w:rPr>
          <w:rFonts w:ascii="Times New Roman" w:hAnsi="Times New Roman" w:cs="Times New Roman"/>
          <w:sz w:val="24"/>
          <w:szCs w:val="24"/>
        </w:rPr>
        <w:t>.</w:t>
      </w:r>
    </w:p>
    <w:p w:rsidR="005C6A6F" w:rsidRPr="005C6A6F" w:rsidRDefault="005C6A6F" w:rsidP="005C6A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A6F">
        <w:rPr>
          <w:rFonts w:ascii="Times New Roman" w:hAnsi="Times New Roman" w:cs="Times New Roman"/>
          <w:sz w:val="24"/>
          <w:szCs w:val="24"/>
          <w:lang w:val="en-GB"/>
        </w:rPr>
        <w:t xml:space="preserve">1: Cancer Research and Molecular Biology Laboratories, Department of Biochemistry. </w:t>
      </w:r>
      <w:proofErr w:type="gramStart"/>
      <w:r w:rsidRPr="005C6A6F">
        <w:rPr>
          <w:rFonts w:ascii="Times New Roman" w:hAnsi="Times New Roman" w:cs="Times New Roman"/>
          <w:sz w:val="24"/>
          <w:szCs w:val="24"/>
          <w:lang w:val="en-GB"/>
        </w:rPr>
        <w:t>University of Ibadan, Ibadan, Oyo State, Nigeria.</w:t>
      </w:r>
      <w:proofErr w:type="gramEnd"/>
    </w:p>
    <w:p w:rsidR="005C6A6F" w:rsidRPr="005C6A6F" w:rsidRDefault="005C6A6F" w:rsidP="005C6A6F">
      <w:pPr>
        <w:jc w:val="both"/>
        <w:rPr>
          <w:rFonts w:ascii="Times New Roman" w:hAnsi="Times New Roman" w:cs="Times New Roman"/>
          <w:sz w:val="24"/>
          <w:szCs w:val="24"/>
        </w:rPr>
      </w:pPr>
      <w:r w:rsidRPr="005C6A6F">
        <w:rPr>
          <w:rFonts w:ascii="Times New Roman" w:hAnsi="Times New Roman" w:cs="Times New Roman"/>
          <w:sz w:val="24"/>
          <w:szCs w:val="24"/>
          <w:lang w:val="en-GB"/>
        </w:rPr>
        <w:t xml:space="preserve">       2: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Polytechnic, Ibadan, Chemistry </w:t>
      </w:r>
      <w:r w:rsidRPr="005C6A6F">
        <w:rPr>
          <w:rFonts w:ascii="Times New Roman" w:hAnsi="Times New Roman" w:cs="Times New Roman"/>
          <w:sz w:val="24"/>
          <w:szCs w:val="24"/>
          <w:lang w:val="en-GB"/>
        </w:rPr>
        <w:t>Department, Ibadan, Oyo State, Nigeria.</w:t>
      </w:r>
    </w:p>
    <w:p w:rsidR="00735783" w:rsidRPr="00A83C32" w:rsidRDefault="00735783" w:rsidP="00A83C3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32" w:rsidRPr="005C6A6F" w:rsidRDefault="00A83C32" w:rsidP="00A83C3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Ameliorative effect of </w:t>
      </w:r>
      <w:proofErr w:type="spellStart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>ethanolic</w:t>
      </w:r>
      <w:proofErr w:type="spellEnd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extract of </w:t>
      </w:r>
      <w:proofErr w:type="spellStart"/>
      <w:r w:rsidRPr="005C6A6F">
        <w:rPr>
          <w:rFonts w:ascii="Times New Roman" w:hAnsi="Times New Roman" w:cs="Times New Roman"/>
          <w:b/>
          <w:bCs/>
          <w:i/>
          <w:sz w:val="28"/>
          <w:szCs w:val="28"/>
          <w:lang w:val="en-GB"/>
        </w:rPr>
        <w:t>Annona</w:t>
      </w:r>
      <w:proofErr w:type="spellEnd"/>
      <w:r w:rsidRPr="005C6A6F">
        <w:rPr>
          <w:rFonts w:ascii="Times New Roman" w:hAnsi="Times New Roman" w:cs="Times New Roman"/>
          <w:b/>
          <w:bCs/>
          <w:i/>
          <w:sz w:val="28"/>
          <w:szCs w:val="28"/>
          <w:lang w:val="en-GB"/>
        </w:rPr>
        <w:t xml:space="preserve"> </w:t>
      </w:r>
      <w:proofErr w:type="spellStart"/>
      <w:r w:rsidRPr="005C6A6F">
        <w:rPr>
          <w:rFonts w:ascii="Times New Roman" w:hAnsi="Times New Roman" w:cs="Times New Roman"/>
          <w:b/>
          <w:bCs/>
          <w:i/>
          <w:sz w:val="28"/>
          <w:szCs w:val="28"/>
          <w:lang w:val="en-GB"/>
        </w:rPr>
        <w:t>muricata</w:t>
      </w:r>
      <w:proofErr w:type="spellEnd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against sodium </w:t>
      </w:r>
      <w:proofErr w:type="spellStart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>arsenite</w:t>
      </w:r>
      <w:proofErr w:type="spellEnd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-induced </w:t>
      </w:r>
      <w:proofErr w:type="spellStart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>hepatotoxicty</w:t>
      </w:r>
      <w:proofErr w:type="spellEnd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in </w:t>
      </w:r>
      <w:proofErr w:type="spellStart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>wistar</w:t>
      </w:r>
      <w:proofErr w:type="spellEnd"/>
      <w:r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rats</w:t>
      </w:r>
      <w:r w:rsidR="00232C13" w:rsidRPr="005C6A6F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</w:p>
    <w:p w:rsidR="00735783" w:rsidRPr="00A83C32" w:rsidRDefault="00735783" w:rsidP="005C6A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C32">
        <w:rPr>
          <w:rFonts w:ascii="Times New Roman" w:hAnsi="Times New Roman" w:cs="Times New Roman"/>
          <w:sz w:val="24"/>
          <w:szCs w:val="24"/>
        </w:rPr>
        <w:t>Ingestion of arsenic in drinking water causes cancer at multiple tissues and there is no cure.</w:t>
      </w:r>
      <w:r w:rsidR="00A83C32" w:rsidRPr="00A83C32">
        <w:rPr>
          <w:rFonts w:ascii="Times New Roman" w:hAnsi="Times New Roman" w:cs="Times New Roman"/>
          <w:sz w:val="24"/>
          <w:szCs w:val="24"/>
        </w:rPr>
        <w:t xml:space="preserve"> Cancer has become a great monster to human race, as it places a significant emotional and economic burden on families and governments all over the world.  </w:t>
      </w:r>
      <w:r w:rsidRPr="00A83C32">
        <w:rPr>
          <w:rFonts w:ascii="Times New Roman" w:hAnsi="Times New Roman" w:cs="Times New Roman"/>
          <w:sz w:val="24"/>
          <w:szCs w:val="24"/>
        </w:rPr>
        <w:t xml:space="preserve"> Research is therefore directed at chemoprevention using medicinal herbs for the management of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arsenicosis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. In this study, we evaluated the </w:t>
      </w:r>
      <w:r w:rsidRPr="00A83C32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A83C32">
        <w:rPr>
          <w:rFonts w:ascii="Times New Roman" w:hAnsi="Times New Roman" w:cs="Times New Roman"/>
          <w:sz w:val="24"/>
          <w:szCs w:val="24"/>
        </w:rPr>
        <w:t xml:space="preserve"> antioxidant and protection offered by </w:t>
      </w:r>
      <w:proofErr w:type="spellStart"/>
      <w:r w:rsidRPr="00A83C32">
        <w:rPr>
          <w:rFonts w:ascii="Times New Roman" w:hAnsi="Times New Roman" w:cs="Times New Roman"/>
          <w:i/>
          <w:iCs/>
          <w:sz w:val="24"/>
          <w:szCs w:val="24"/>
        </w:rPr>
        <w:t>Annona</w:t>
      </w:r>
      <w:proofErr w:type="spellEnd"/>
      <w:r w:rsidRPr="00A83C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83C32">
        <w:rPr>
          <w:rFonts w:ascii="Times New Roman" w:hAnsi="Times New Roman" w:cs="Times New Roman"/>
          <w:i/>
          <w:iCs/>
          <w:sz w:val="24"/>
          <w:szCs w:val="24"/>
        </w:rPr>
        <w:t>muricata</w:t>
      </w:r>
      <w:proofErr w:type="spellEnd"/>
      <w:r w:rsidRPr="00A83C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3C32">
        <w:rPr>
          <w:rFonts w:ascii="Times New Roman" w:hAnsi="Times New Roman" w:cs="Times New Roman"/>
          <w:sz w:val="24"/>
          <w:szCs w:val="24"/>
        </w:rPr>
        <w:t xml:space="preserve">L. (AM) against sodium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arsenite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induced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hepatotoxicity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in rats.</w:t>
      </w:r>
      <w:r w:rsidR="00DE4F96" w:rsidRPr="00A83C32">
        <w:rPr>
          <w:rFonts w:ascii="Times New Roman" w:hAnsi="Times New Roman" w:cs="Times New Roman"/>
          <w:sz w:val="24"/>
          <w:szCs w:val="24"/>
        </w:rPr>
        <w:t xml:space="preserve">  Anti</w:t>
      </w:r>
      <w:r w:rsidRPr="00A83C32">
        <w:rPr>
          <w:rFonts w:ascii="Times New Roman" w:hAnsi="Times New Roman" w:cs="Times New Roman"/>
          <w:sz w:val="24"/>
          <w:szCs w:val="24"/>
        </w:rPr>
        <w:t xml:space="preserve">oxidant and radical scavenging activities of AM were compared to vitamin C and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butylated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hydroxytoluene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(BHT). Proximate and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analyses were also carried out.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Hepatoprotective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study was investigated with six groups of rats that received</w:t>
      </w:r>
      <w:r w:rsidR="00DE4F96" w:rsidRPr="00A83C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4F96" w:rsidRPr="00A83C32">
        <w:rPr>
          <w:rFonts w:ascii="Times New Roman" w:hAnsi="Times New Roman" w:cs="Times New Roman"/>
          <w:sz w:val="24"/>
          <w:szCs w:val="24"/>
        </w:rPr>
        <w:t xml:space="preserve">distilled </w:t>
      </w:r>
      <w:r w:rsidRPr="00A83C32">
        <w:rPr>
          <w:rFonts w:ascii="Times New Roman" w:hAnsi="Times New Roman" w:cs="Times New Roman"/>
          <w:sz w:val="24"/>
          <w:szCs w:val="24"/>
        </w:rPr>
        <w:t xml:space="preserve"> water</w:t>
      </w:r>
      <w:proofErr w:type="gramEnd"/>
      <w:r w:rsidRPr="00A83C32">
        <w:rPr>
          <w:rFonts w:ascii="Times New Roman" w:hAnsi="Times New Roman" w:cs="Times New Roman"/>
          <w:sz w:val="24"/>
          <w:szCs w:val="24"/>
        </w:rPr>
        <w:t xml:space="preserve"> (Control), 5.0 mg/kg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bwt</w:t>
      </w:r>
      <w:proofErr w:type="spellEnd"/>
      <w:r w:rsidR="00DE4F96" w:rsidRPr="00A83C32">
        <w:rPr>
          <w:rFonts w:ascii="Times New Roman" w:hAnsi="Times New Roman" w:cs="Times New Roman"/>
          <w:sz w:val="24"/>
          <w:szCs w:val="24"/>
        </w:rPr>
        <w:t xml:space="preserve"> of</w:t>
      </w:r>
      <w:r w:rsidRPr="00A83C32">
        <w:rPr>
          <w:rFonts w:ascii="Times New Roman" w:hAnsi="Times New Roman" w:cs="Times New Roman"/>
          <w:sz w:val="24"/>
          <w:szCs w:val="24"/>
        </w:rPr>
        <w:t xml:space="preserve">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3C32">
        <w:rPr>
          <w:rFonts w:ascii="Times New Roman" w:hAnsi="Times New Roman" w:cs="Times New Roman"/>
          <w:sz w:val="24"/>
          <w:szCs w:val="24"/>
        </w:rPr>
        <w:t xml:space="preserve">, 250 mg/kg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bwt</w:t>
      </w:r>
      <w:proofErr w:type="spellEnd"/>
      <w:r w:rsidRPr="00A83C3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3C32">
        <w:rPr>
          <w:rFonts w:ascii="Times New Roman" w:hAnsi="Times New Roman" w:cs="Times New Roman"/>
          <w:sz w:val="24"/>
          <w:szCs w:val="24"/>
        </w:rPr>
        <w:t xml:space="preserve">AM, 500 mg/kg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bwt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AM,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A83C32">
        <w:rPr>
          <w:rFonts w:ascii="Times New Roman" w:hAnsi="Times New Roman" w:cs="Times New Roman"/>
          <w:sz w:val="24"/>
          <w:szCs w:val="24"/>
        </w:rPr>
        <w:t>plus 250 mg/kg AM,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3C32">
        <w:rPr>
          <w:rFonts w:ascii="Times New Roman" w:hAnsi="Times New Roman" w:cs="Times New Roman"/>
          <w:sz w:val="24"/>
          <w:szCs w:val="24"/>
        </w:rPr>
        <w:t xml:space="preserve"> and 500 mg/kg AM. The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A83C32">
        <w:rPr>
          <w:rFonts w:ascii="Times New Roman" w:hAnsi="Times New Roman" w:cs="Times New Roman"/>
          <w:sz w:val="24"/>
          <w:szCs w:val="24"/>
        </w:rPr>
        <w:t xml:space="preserve">was given once on days 7, 14 and 21, while AM was administered orally daily for 21 days. Serum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transaminases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and alkaline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phosphatase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activities were determined and liver histopathology carried out. AM contained 2.00% ash, 1.94% crude fat, 25.65% crude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, 2.88% protein and 58.62% carbohydrate.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analysis indicated the presence of alkaloids,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flavonoids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and cardiac glycosides. The reducing power and metal chelating ability was in the order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C &gt; BHT &gt; AM</w:t>
      </w:r>
      <w:r w:rsidRPr="00A83C3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A83C32">
        <w:rPr>
          <w:rFonts w:ascii="Times New Roman" w:hAnsi="Times New Roman" w:cs="Times New Roman"/>
          <w:sz w:val="24"/>
          <w:szCs w:val="24"/>
        </w:rPr>
        <w:t xml:space="preserve"> while for DPPH scavenging ability AM &gt;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Vit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C &gt; BHT. The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3C32">
        <w:rPr>
          <w:rFonts w:ascii="Times New Roman" w:hAnsi="Times New Roman" w:cs="Times New Roman"/>
          <w:sz w:val="24"/>
          <w:szCs w:val="24"/>
        </w:rPr>
        <w:t xml:space="preserve"> significantly (p &lt; 0.05) increased the liver function enzymes relative to control. However, AM treatment markedly reduced the marker enzymes and restores the severe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vaculation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83C32">
        <w:rPr>
          <w:rFonts w:ascii="Times New Roman" w:hAnsi="Times New Roman" w:cs="Times New Roman"/>
          <w:sz w:val="24"/>
          <w:szCs w:val="24"/>
        </w:rPr>
        <w:t>hepatocytes</w:t>
      </w:r>
      <w:proofErr w:type="spellEnd"/>
      <w:r w:rsidRPr="00A83C32">
        <w:rPr>
          <w:rFonts w:ascii="Times New Roman" w:hAnsi="Times New Roman" w:cs="Times New Roman"/>
          <w:sz w:val="24"/>
          <w:szCs w:val="24"/>
        </w:rPr>
        <w:t xml:space="preserve"> in the NaAsO</w:t>
      </w:r>
      <w:r w:rsidRPr="00A83C32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A83C32">
        <w:rPr>
          <w:rFonts w:ascii="Times New Roman" w:hAnsi="Times New Roman" w:cs="Times New Roman"/>
          <w:sz w:val="24"/>
          <w:szCs w:val="24"/>
        </w:rPr>
        <w:t xml:space="preserve">group to near normal. Our findings suggest that AM may constitute a remedy against arsenic induced hepatic injuries. </w:t>
      </w:r>
    </w:p>
    <w:p w:rsidR="00F6291E" w:rsidRPr="00A83C32" w:rsidRDefault="00F6291E" w:rsidP="00A83C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291E" w:rsidRPr="00A83C32" w:rsidSect="00F62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735783"/>
    <w:rsid w:val="00232C13"/>
    <w:rsid w:val="005C6A6F"/>
    <w:rsid w:val="006A6B50"/>
    <w:rsid w:val="00735783"/>
    <w:rsid w:val="00A83C32"/>
    <w:rsid w:val="00CE4874"/>
    <w:rsid w:val="00DE4F96"/>
    <w:rsid w:val="00E379EC"/>
    <w:rsid w:val="00E67B6C"/>
    <w:rsid w:val="00F6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91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7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2017-02-04T15:37:00Z</dcterms:created>
  <dcterms:modified xsi:type="dcterms:W3CDTF">2017-02-04T15:37:00Z</dcterms:modified>
</cp:coreProperties>
</file>