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2A6" w:rsidRPr="00433DBD" w:rsidRDefault="008762A6" w:rsidP="008762A6">
      <w:pPr>
        <w:rPr>
          <w:rFonts w:ascii="Times New Roman" w:eastAsia="Times New Roman" w:hAnsi="Times New Roman" w:cs="Times New Roman"/>
          <w:color w:val="000000" w:themeColor="text1"/>
          <w:sz w:val="20"/>
          <w:szCs w:val="20"/>
        </w:rPr>
      </w:pPr>
      <w:r w:rsidRPr="008762A6">
        <w:rPr>
          <w:rFonts w:ascii="Times New Roman" w:hAnsi="Times New Roman" w:cs="Times New Roman"/>
          <w:color w:val="000000" w:themeColor="text1"/>
          <w:sz w:val="20"/>
          <w:szCs w:val="20"/>
          <w:shd w:val="clear" w:color="auto" w:fill="FFFFFF"/>
        </w:rPr>
        <w:t xml:space="preserve">Exposure </w:t>
      </w:r>
      <w:proofErr w:type="gramStart"/>
      <w:r w:rsidRPr="008762A6">
        <w:rPr>
          <w:rFonts w:ascii="Times New Roman" w:hAnsi="Times New Roman" w:cs="Times New Roman"/>
          <w:color w:val="000000" w:themeColor="text1"/>
          <w:sz w:val="20"/>
          <w:szCs w:val="20"/>
          <w:shd w:val="clear" w:color="auto" w:fill="FFFFFF"/>
        </w:rPr>
        <w:t>To</w:t>
      </w:r>
      <w:proofErr w:type="gramEnd"/>
      <w:r w:rsidRPr="008762A6">
        <w:rPr>
          <w:rFonts w:ascii="Times New Roman" w:hAnsi="Times New Roman" w:cs="Times New Roman"/>
          <w:color w:val="000000" w:themeColor="text1"/>
          <w:sz w:val="20"/>
          <w:szCs w:val="20"/>
          <w:shd w:val="clear" w:color="auto" w:fill="FFFFFF"/>
        </w:rPr>
        <w:t xml:space="preserve"> High Levels of Nitric Oxide (NO) showed </w:t>
      </w:r>
      <w:proofErr w:type="spellStart"/>
      <w:r w:rsidRPr="008762A6">
        <w:rPr>
          <w:rFonts w:ascii="Times New Roman" w:hAnsi="Times New Roman" w:cs="Times New Roman"/>
          <w:color w:val="000000" w:themeColor="text1"/>
          <w:sz w:val="20"/>
          <w:szCs w:val="20"/>
          <w:shd w:val="clear" w:color="auto" w:fill="FFFFFF"/>
        </w:rPr>
        <w:t>Transmembrane</w:t>
      </w:r>
      <w:proofErr w:type="spellEnd"/>
      <w:r w:rsidRPr="008762A6">
        <w:rPr>
          <w:rFonts w:ascii="Times New Roman" w:hAnsi="Times New Roman" w:cs="Times New Roman"/>
          <w:color w:val="000000" w:themeColor="text1"/>
          <w:sz w:val="20"/>
          <w:szCs w:val="20"/>
          <w:shd w:val="clear" w:color="auto" w:fill="FFFFFF"/>
        </w:rPr>
        <w:t xml:space="preserve"> Glycoprotein NMB (GPNMB) Over expression and Cadherin-1, Type-1 (CDH1) </w:t>
      </w:r>
      <w:proofErr w:type="spellStart"/>
      <w:r w:rsidRPr="008762A6">
        <w:rPr>
          <w:rFonts w:ascii="Times New Roman" w:hAnsi="Times New Roman" w:cs="Times New Roman"/>
          <w:color w:val="000000" w:themeColor="text1"/>
          <w:sz w:val="20"/>
          <w:szCs w:val="20"/>
          <w:shd w:val="clear" w:color="auto" w:fill="FFFFFF"/>
        </w:rPr>
        <w:t>downregulation</w:t>
      </w:r>
      <w:proofErr w:type="spellEnd"/>
      <w:r w:rsidRPr="008762A6">
        <w:rPr>
          <w:rFonts w:ascii="Times New Roman" w:hAnsi="Times New Roman" w:cs="Times New Roman"/>
          <w:color w:val="000000" w:themeColor="text1"/>
          <w:sz w:val="20"/>
          <w:szCs w:val="20"/>
          <w:shd w:val="clear" w:color="auto" w:fill="FFFFFF"/>
        </w:rPr>
        <w:t>, in Head and Neck Squamous Cell Carcinomas (SCC</w:t>
      </w:r>
      <w:r w:rsidRPr="008762A6">
        <w:rPr>
          <w:rFonts w:ascii="Times New Roman" w:hAnsi="Times New Roman" w:cs="Times New Roman"/>
          <w:b/>
          <w:bCs/>
          <w:color w:val="000000" w:themeColor="text1"/>
          <w:sz w:val="20"/>
          <w:szCs w:val="20"/>
          <w:shd w:val="clear" w:color="auto" w:fill="FFFFFF"/>
        </w:rPr>
        <w:t>)  </w:t>
      </w:r>
    </w:p>
    <w:p w:rsidR="008762A6" w:rsidRPr="00433DBD" w:rsidRDefault="008762A6" w:rsidP="008762A6">
      <w:pPr>
        <w:rPr>
          <w:rFonts w:ascii="Times New Roman" w:eastAsia="Times New Roman" w:hAnsi="Times New Roman" w:cs="Times New Roman"/>
          <w:color w:val="000000" w:themeColor="text1"/>
          <w:sz w:val="20"/>
          <w:szCs w:val="20"/>
        </w:rPr>
      </w:pPr>
      <w:r w:rsidRPr="00433DBD">
        <w:rPr>
          <w:rFonts w:ascii="Times New Roman" w:eastAsia="Times New Roman" w:hAnsi="Times New Roman" w:cs="Times New Roman"/>
          <w:b/>
          <w:bCs/>
          <w:color w:val="000000" w:themeColor="text1"/>
          <w:sz w:val="20"/>
          <w:szCs w:val="20"/>
        </w:rPr>
        <w:t> </w:t>
      </w:r>
    </w:p>
    <w:p w:rsidR="00AE3E37" w:rsidRPr="008762A6" w:rsidRDefault="00AE3E37">
      <w:pPr>
        <w:pStyle w:val="BodyText"/>
        <w:rPr>
          <w:rFonts w:ascii="Times New Roman" w:hAnsi="Times New Roman" w:cs="Times New Roman"/>
          <w:color w:val="000000" w:themeColor="text1"/>
          <w:sz w:val="20"/>
        </w:rPr>
      </w:pPr>
    </w:p>
    <w:p w:rsidR="00B41088" w:rsidRPr="008762A6" w:rsidRDefault="00B41088" w:rsidP="00B41088">
      <w:pPr>
        <w:rPr>
          <w:rFonts w:ascii="Times New Roman" w:hAnsi="Times New Roman" w:cs="Times New Roman"/>
          <w:color w:val="000000" w:themeColor="text1"/>
        </w:rPr>
      </w:pPr>
      <w:r w:rsidRPr="008762A6">
        <w:rPr>
          <w:rFonts w:ascii="Times New Roman" w:hAnsi="Times New Roman" w:cs="Times New Roman"/>
          <w:color w:val="000000" w:themeColor="text1"/>
        </w:rPr>
        <w:t xml:space="preserve"> </w:t>
      </w:r>
      <w:proofErr w:type="spellStart"/>
      <w:r w:rsidRPr="008762A6">
        <w:rPr>
          <w:rFonts w:ascii="Times New Roman" w:hAnsi="Times New Roman" w:cs="Times New Roman"/>
          <w:color w:val="000000" w:themeColor="text1"/>
        </w:rPr>
        <w:t>Juel</w:t>
      </w:r>
      <w:proofErr w:type="spellEnd"/>
      <w:r w:rsidRPr="008762A6">
        <w:rPr>
          <w:rFonts w:ascii="Times New Roman" w:hAnsi="Times New Roman" w:cs="Times New Roman"/>
          <w:color w:val="000000" w:themeColor="text1"/>
        </w:rPr>
        <w:t xml:space="preserve"> Chowdhury</w:t>
      </w:r>
      <w:r w:rsidRPr="008762A6">
        <w:rPr>
          <w:rFonts w:ascii="Times New Roman" w:hAnsi="Times New Roman" w:cs="Times New Roman"/>
          <w:color w:val="000000" w:themeColor="text1"/>
          <w:vertAlign w:val="superscript"/>
        </w:rPr>
        <w:t>1</w:t>
      </w:r>
      <w:r w:rsidR="008762A6" w:rsidRPr="008762A6">
        <w:rPr>
          <w:rFonts w:ascii="Times New Roman" w:hAnsi="Times New Roman" w:cs="Times New Roman"/>
          <w:color w:val="000000" w:themeColor="text1"/>
          <w:shd w:val="clear" w:color="auto" w:fill="FFFFFF"/>
        </w:rPr>
        <w:t xml:space="preserve"> </w:t>
      </w:r>
      <w:proofErr w:type="spellStart"/>
      <w:r w:rsidR="0005413C">
        <w:rPr>
          <w:rFonts w:ascii="Times New Roman" w:hAnsi="Times New Roman" w:cs="Times New Roman"/>
          <w:color w:val="000000" w:themeColor="text1"/>
          <w:shd w:val="clear" w:color="auto" w:fill="FFFFFF"/>
        </w:rPr>
        <w:t>Mohannad</w:t>
      </w:r>
      <w:proofErr w:type="spellEnd"/>
      <w:r w:rsidR="0005413C">
        <w:rPr>
          <w:rFonts w:ascii="Times New Roman" w:hAnsi="Times New Roman" w:cs="Times New Roman"/>
          <w:color w:val="000000" w:themeColor="text1"/>
          <w:shd w:val="clear" w:color="auto" w:fill="FFFFFF"/>
        </w:rPr>
        <w:t xml:space="preserve"> </w:t>
      </w:r>
      <w:proofErr w:type="spellStart"/>
      <w:r w:rsidR="0005413C">
        <w:rPr>
          <w:rFonts w:ascii="Times New Roman" w:hAnsi="Times New Roman" w:cs="Times New Roman"/>
          <w:color w:val="000000" w:themeColor="text1"/>
          <w:shd w:val="clear" w:color="auto" w:fill="FFFFFF"/>
        </w:rPr>
        <w:t>Zaid</w:t>
      </w:r>
      <w:proofErr w:type="spellEnd"/>
      <w:r w:rsidR="0005413C">
        <w:rPr>
          <w:rFonts w:ascii="Times New Roman" w:hAnsi="Times New Roman" w:cs="Times New Roman"/>
          <w:color w:val="000000" w:themeColor="text1"/>
          <w:shd w:val="clear" w:color="auto" w:fill="FFFFFF"/>
        </w:rPr>
        <w:t xml:space="preserve"> </w:t>
      </w:r>
      <w:proofErr w:type="spellStart"/>
      <w:r w:rsidR="0005413C">
        <w:rPr>
          <w:rFonts w:ascii="Times New Roman" w:hAnsi="Times New Roman" w:cs="Times New Roman"/>
          <w:color w:val="000000" w:themeColor="text1"/>
          <w:shd w:val="clear" w:color="auto" w:fill="FFFFFF"/>
        </w:rPr>
        <w:t>Alkilani</w:t>
      </w:r>
      <w:proofErr w:type="spellEnd"/>
      <w:r w:rsidR="0005413C">
        <w:rPr>
          <w:rFonts w:ascii="Times New Roman" w:hAnsi="Times New Roman" w:cs="Times New Roman"/>
          <w:color w:val="000000" w:themeColor="text1"/>
          <w:shd w:val="clear" w:color="auto" w:fill="FFFFFF"/>
        </w:rPr>
        <w:t xml:space="preserve"> </w:t>
      </w:r>
      <w:bookmarkStart w:id="0" w:name="_GoBack"/>
      <w:bookmarkEnd w:id="0"/>
      <w:r w:rsidRPr="008762A6">
        <w:rPr>
          <w:rFonts w:ascii="Times New Roman" w:hAnsi="Times New Roman" w:cs="Times New Roman"/>
          <w:color w:val="000000" w:themeColor="text1"/>
        </w:rPr>
        <w:t>and James A. Radosevich</w:t>
      </w:r>
      <w:r w:rsidRPr="008762A6">
        <w:rPr>
          <w:rFonts w:ascii="Times New Roman" w:hAnsi="Times New Roman" w:cs="Times New Roman"/>
          <w:color w:val="000000" w:themeColor="text1"/>
          <w:vertAlign w:val="superscript"/>
        </w:rPr>
        <w:t>1</w:t>
      </w:r>
      <w:proofErr w:type="gramStart"/>
      <w:r w:rsidRPr="008762A6">
        <w:rPr>
          <w:rFonts w:ascii="Times New Roman" w:hAnsi="Times New Roman" w:cs="Times New Roman"/>
          <w:color w:val="000000" w:themeColor="text1"/>
          <w:vertAlign w:val="superscript"/>
        </w:rPr>
        <w:t>,2</w:t>
      </w:r>
      <w:proofErr w:type="gramEnd"/>
    </w:p>
    <w:p w:rsidR="00B41088" w:rsidRDefault="00B41088" w:rsidP="00B41088">
      <w:pPr>
        <w:pStyle w:val="BodyText"/>
        <w:spacing w:before="3"/>
        <w:rPr>
          <w:vertAlign w:val="superscript"/>
        </w:rPr>
      </w:pPr>
    </w:p>
    <w:p w:rsidR="00B41088" w:rsidRDefault="00B41088" w:rsidP="00B41088">
      <w:pPr>
        <w:pStyle w:val="BodyText"/>
        <w:spacing w:before="3"/>
        <w:rPr>
          <w:rFonts w:ascii="Arial"/>
          <w:sz w:val="21"/>
        </w:rPr>
      </w:pPr>
      <w:r w:rsidRPr="00E613D7">
        <w:rPr>
          <w:vertAlign w:val="superscript"/>
        </w:rPr>
        <w:t>1</w:t>
      </w:r>
      <w:r w:rsidRPr="00E613D7">
        <w:t xml:space="preserve">Department of Oral Medicine and Diagnostic Sciences, College of Dentistry, University of Illinois at Chicago, Chicago, IL, USA; </w:t>
      </w:r>
      <w:r w:rsidRPr="00E613D7">
        <w:rPr>
          <w:vertAlign w:val="superscript"/>
        </w:rPr>
        <w:t>2</w:t>
      </w:r>
      <w:r w:rsidRPr="00E613D7">
        <w:t>Jesse Brown VAMC, Chicago, IL, USA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6C6C68">
        <w:rPr>
          <w:color w:val="BF5A14"/>
        </w:rPr>
        <w:t xml:space="preserve"> </w:t>
      </w:r>
    </w:p>
    <w:p w:rsidR="008762A6" w:rsidRPr="00433DBD"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b/>
          <w:bCs/>
          <w:color w:val="000000"/>
          <w:sz w:val="20"/>
          <w:szCs w:val="20"/>
        </w:rPr>
        <w:t>Hypothesis:</w:t>
      </w:r>
      <w:r w:rsidRPr="008762A6">
        <w:rPr>
          <w:rFonts w:ascii="Times New Roman" w:eastAsia="Times New Roman" w:hAnsi="Times New Roman" w:cs="Times New Roman"/>
          <w:color w:val="000000"/>
          <w:sz w:val="20"/>
          <w:szCs w:val="20"/>
        </w:rPr>
        <w:t> </w:t>
      </w:r>
      <w:r w:rsidRPr="00433DBD">
        <w:rPr>
          <w:rFonts w:ascii="Times New Roman" w:eastAsia="Times New Roman" w:hAnsi="Times New Roman" w:cs="Times New Roman"/>
          <w:color w:val="000000"/>
          <w:sz w:val="20"/>
          <w:szCs w:val="20"/>
        </w:rPr>
        <w:t xml:space="preserve">Exposing SCC cell lines to increasing levels of NO can result in the increased expression of </w:t>
      </w:r>
      <w:proofErr w:type="spellStart"/>
      <w:r w:rsidRPr="00433DBD">
        <w:rPr>
          <w:rFonts w:ascii="Times New Roman" w:eastAsia="Times New Roman" w:hAnsi="Times New Roman" w:cs="Times New Roman"/>
          <w:color w:val="000000"/>
          <w:sz w:val="20"/>
          <w:szCs w:val="20"/>
        </w:rPr>
        <w:t>Transmembrane</w:t>
      </w:r>
      <w:proofErr w:type="spellEnd"/>
      <w:r w:rsidRPr="00433DBD">
        <w:rPr>
          <w:rFonts w:ascii="Times New Roman" w:eastAsia="Times New Roman" w:hAnsi="Times New Roman" w:cs="Times New Roman"/>
          <w:color w:val="000000"/>
          <w:sz w:val="20"/>
          <w:szCs w:val="20"/>
        </w:rPr>
        <w:t xml:space="preserve"> Glycoprotein NMB (GPNMB)  and down regulation of Cadherin-1, Type-1 (CDH1) that contribute to the progression of metastasis.</w:t>
      </w:r>
    </w:p>
    <w:p w:rsidR="008762A6" w:rsidRPr="008762A6" w:rsidRDefault="008762A6" w:rsidP="008762A6">
      <w:pPr>
        <w:rPr>
          <w:rFonts w:ascii="Times New Roman" w:eastAsia="Times New Roman" w:hAnsi="Times New Roman" w:cs="Times New Roman"/>
          <w:b/>
          <w:bCs/>
          <w:color w:val="000000"/>
          <w:sz w:val="20"/>
          <w:szCs w:val="20"/>
        </w:rPr>
      </w:pPr>
    </w:p>
    <w:p w:rsidR="008762A6" w:rsidRPr="00433DBD"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b/>
          <w:bCs/>
          <w:color w:val="000000"/>
          <w:sz w:val="20"/>
          <w:szCs w:val="20"/>
        </w:rPr>
        <w:t>Objective:</w:t>
      </w:r>
      <w:r w:rsidRPr="008762A6">
        <w:rPr>
          <w:rFonts w:ascii="Times New Roman" w:eastAsia="Times New Roman" w:hAnsi="Times New Roman" w:cs="Times New Roman"/>
          <w:color w:val="000000"/>
          <w:sz w:val="20"/>
          <w:szCs w:val="20"/>
        </w:rPr>
        <w:t> </w:t>
      </w:r>
      <w:r w:rsidRPr="00433DBD">
        <w:rPr>
          <w:rFonts w:ascii="Times New Roman" w:eastAsia="Times New Roman" w:hAnsi="Times New Roman" w:cs="Times New Roman"/>
          <w:color w:val="000000"/>
          <w:sz w:val="20"/>
          <w:szCs w:val="20"/>
        </w:rPr>
        <w:t xml:space="preserve">Nitric Oxide is </w:t>
      </w:r>
      <w:proofErr w:type="gramStart"/>
      <w:r w:rsidRPr="00433DBD">
        <w:rPr>
          <w:rFonts w:ascii="Times New Roman" w:eastAsia="Times New Roman" w:hAnsi="Times New Roman" w:cs="Times New Roman"/>
          <w:color w:val="000000"/>
          <w:sz w:val="20"/>
          <w:szCs w:val="20"/>
        </w:rPr>
        <w:t xml:space="preserve">a free – radical molecule </w:t>
      </w:r>
      <w:r w:rsidRPr="008762A6">
        <w:rPr>
          <w:rFonts w:ascii="Times New Roman" w:eastAsia="Times New Roman" w:hAnsi="Times New Roman" w:cs="Times New Roman"/>
          <w:color w:val="000000"/>
          <w:sz w:val="20"/>
          <w:szCs w:val="20"/>
        </w:rPr>
        <w:t xml:space="preserve">which </w:t>
      </w:r>
      <w:r w:rsidRPr="00433DBD">
        <w:rPr>
          <w:rFonts w:ascii="Times New Roman" w:eastAsia="Times New Roman" w:hAnsi="Times New Roman" w:cs="Times New Roman"/>
          <w:color w:val="000000"/>
          <w:sz w:val="20"/>
          <w:szCs w:val="20"/>
        </w:rPr>
        <w:t>communicate</w:t>
      </w:r>
      <w:proofErr w:type="gramEnd"/>
      <w:r w:rsidRPr="00433DBD">
        <w:rPr>
          <w:rFonts w:ascii="Times New Roman" w:eastAsia="Times New Roman" w:hAnsi="Times New Roman" w:cs="Times New Roman"/>
          <w:color w:val="000000"/>
          <w:sz w:val="20"/>
          <w:szCs w:val="20"/>
        </w:rPr>
        <w:t xml:space="preserve"> and transmit signals throughout the body. Recent studies have shown that exposure to Nitric Oxide (NO) results in stem cell-like properties of cancer cells. Cancer metastasis is a complex process involving a number of highly regulated steps, such as, cell invasion, proliferation and migration.  Overexposure of HNO levels in cells cause protein coding genes to be down regulated that play a key role in cell adhesion, cell signaling and cell communication</w:t>
      </w:r>
      <w:r w:rsidRPr="008762A6">
        <w:rPr>
          <w:rFonts w:ascii="Times New Roman" w:eastAsia="Times New Roman" w:hAnsi="Times New Roman" w:cs="Times New Roman"/>
          <w:color w:val="000000"/>
          <w:sz w:val="20"/>
          <w:szCs w:val="20"/>
        </w:rPr>
        <w:t>.</w:t>
      </w:r>
      <w:r w:rsidRPr="00433DBD">
        <w:rPr>
          <w:rFonts w:ascii="Times New Roman" w:eastAsia="Times New Roman" w:hAnsi="Times New Roman" w:cs="Times New Roman"/>
          <w:color w:val="000000"/>
          <w:sz w:val="20"/>
          <w:szCs w:val="20"/>
        </w:rPr>
        <w:t xml:space="preserve"> </w:t>
      </w:r>
      <w:r w:rsidRPr="008762A6">
        <w:rPr>
          <w:rFonts w:ascii="Times New Roman" w:eastAsia="Times New Roman" w:hAnsi="Times New Roman" w:cs="Times New Roman"/>
          <w:color w:val="000000"/>
          <w:sz w:val="20"/>
          <w:szCs w:val="20"/>
        </w:rPr>
        <w:t>T</w:t>
      </w:r>
      <w:r w:rsidRPr="00433DBD">
        <w:rPr>
          <w:rFonts w:ascii="Times New Roman" w:eastAsia="Times New Roman" w:hAnsi="Times New Roman" w:cs="Times New Roman"/>
          <w:color w:val="000000"/>
          <w:sz w:val="20"/>
          <w:szCs w:val="20"/>
        </w:rPr>
        <w:t>o s</w:t>
      </w:r>
      <w:r w:rsidRPr="008762A6">
        <w:rPr>
          <w:rFonts w:ascii="Times New Roman" w:eastAsia="Times New Roman" w:hAnsi="Times New Roman" w:cs="Times New Roman"/>
          <w:color w:val="000000"/>
          <w:sz w:val="20"/>
          <w:szCs w:val="20"/>
        </w:rPr>
        <w:t xml:space="preserve">tudy </w:t>
      </w:r>
      <w:r w:rsidRPr="00433DBD">
        <w:rPr>
          <w:rFonts w:ascii="Times New Roman" w:eastAsia="Times New Roman" w:hAnsi="Times New Roman" w:cs="Times New Roman"/>
          <w:color w:val="000000"/>
          <w:sz w:val="20"/>
          <w:szCs w:val="20"/>
        </w:rPr>
        <w:t xml:space="preserve">the relationship between HNO Levels and metastatic potential, High Nitric levels were presented in four H&amp;N SCC cell lines. HNO </w:t>
      </w:r>
      <w:r w:rsidRPr="008762A6">
        <w:rPr>
          <w:rFonts w:ascii="Times New Roman" w:eastAsia="Times New Roman" w:hAnsi="Times New Roman" w:cs="Times New Roman"/>
          <w:color w:val="000000"/>
          <w:sz w:val="20"/>
          <w:szCs w:val="20"/>
        </w:rPr>
        <w:t xml:space="preserve">adapted </w:t>
      </w:r>
      <w:r w:rsidRPr="00433DBD">
        <w:rPr>
          <w:rFonts w:ascii="Times New Roman" w:eastAsia="Times New Roman" w:hAnsi="Times New Roman" w:cs="Times New Roman"/>
          <w:color w:val="000000"/>
          <w:sz w:val="20"/>
          <w:szCs w:val="20"/>
        </w:rPr>
        <w:t xml:space="preserve">cell lines caused down regulation of CDH1 </w:t>
      </w:r>
      <w:proofErr w:type="gramStart"/>
      <w:r w:rsidRPr="008762A6">
        <w:rPr>
          <w:rFonts w:ascii="Times New Roman" w:eastAsia="Times New Roman" w:hAnsi="Times New Roman" w:cs="Times New Roman"/>
          <w:color w:val="000000"/>
          <w:sz w:val="20"/>
          <w:szCs w:val="20"/>
        </w:rPr>
        <w:t>and  up</w:t>
      </w:r>
      <w:proofErr w:type="gramEnd"/>
      <w:r w:rsidRPr="008762A6">
        <w:rPr>
          <w:rFonts w:ascii="Times New Roman" w:eastAsia="Times New Roman" w:hAnsi="Times New Roman" w:cs="Times New Roman"/>
          <w:color w:val="000000"/>
          <w:sz w:val="20"/>
          <w:szCs w:val="20"/>
        </w:rPr>
        <w:t xml:space="preserve"> regulation of </w:t>
      </w:r>
      <w:r w:rsidRPr="008762A6">
        <w:rPr>
          <w:rFonts w:ascii="Georgia" w:hAnsi="Georgia"/>
          <w:color w:val="073763"/>
          <w:sz w:val="20"/>
          <w:szCs w:val="20"/>
          <w:shd w:val="clear" w:color="auto" w:fill="FFFFFF"/>
        </w:rPr>
        <w:t>GPNMB</w:t>
      </w:r>
      <w:r w:rsidRPr="008762A6">
        <w:rPr>
          <w:rFonts w:ascii="Times New Roman" w:eastAsia="Times New Roman" w:hAnsi="Times New Roman" w:cs="Times New Roman"/>
          <w:color w:val="000000"/>
          <w:sz w:val="20"/>
          <w:szCs w:val="20"/>
        </w:rPr>
        <w:t xml:space="preserve"> </w:t>
      </w:r>
      <w:r w:rsidRPr="00433DBD">
        <w:rPr>
          <w:rFonts w:ascii="Times New Roman" w:eastAsia="Times New Roman" w:hAnsi="Times New Roman" w:cs="Times New Roman"/>
          <w:color w:val="000000"/>
          <w:sz w:val="20"/>
          <w:szCs w:val="20"/>
        </w:rPr>
        <w:t xml:space="preserve">in all </w:t>
      </w:r>
      <w:r w:rsidRPr="008762A6">
        <w:rPr>
          <w:rFonts w:ascii="Times New Roman" w:eastAsia="Times New Roman" w:hAnsi="Times New Roman" w:cs="Times New Roman"/>
          <w:color w:val="000000"/>
          <w:sz w:val="20"/>
          <w:szCs w:val="20"/>
        </w:rPr>
        <w:t xml:space="preserve">four </w:t>
      </w:r>
      <w:r w:rsidRPr="00433DBD">
        <w:rPr>
          <w:rFonts w:ascii="Times New Roman" w:eastAsia="Times New Roman" w:hAnsi="Times New Roman" w:cs="Times New Roman"/>
          <w:color w:val="000000"/>
          <w:sz w:val="20"/>
          <w:szCs w:val="20"/>
        </w:rPr>
        <w:t xml:space="preserve">cell lines. One of the causes of carcinogenesis is due to abnormalities in tumor suppressor protein coding genes. In this case, CDH1 was found to be down regulated. CDH1 </w:t>
      </w:r>
      <w:proofErr w:type="gramStart"/>
      <w:r w:rsidRPr="00433DBD">
        <w:rPr>
          <w:rFonts w:ascii="Times New Roman" w:eastAsia="Times New Roman" w:hAnsi="Times New Roman" w:cs="Times New Roman"/>
          <w:color w:val="000000"/>
          <w:sz w:val="20"/>
          <w:szCs w:val="20"/>
        </w:rPr>
        <w:t>gene provide</w:t>
      </w:r>
      <w:proofErr w:type="gramEnd"/>
      <w:r w:rsidRPr="00433DBD">
        <w:rPr>
          <w:rFonts w:ascii="Times New Roman" w:eastAsia="Times New Roman" w:hAnsi="Times New Roman" w:cs="Times New Roman"/>
          <w:color w:val="000000"/>
          <w:sz w:val="20"/>
          <w:szCs w:val="20"/>
        </w:rPr>
        <w:t xml:space="preserve"> manuals for producing a protein that codes for Epithelial Cadherin or E-Cadherin.  E-Cadherin regulate cell- adhesion, cell proliferation which plays an important role as tumor suppressor genes In similar  studies, it was  also found that </w:t>
      </w:r>
      <w:r w:rsidRPr="008762A6">
        <w:rPr>
          <w:rFonts w:ascii="Times New Roman" w:eastAsia="Times New Roman" w:hAnsi="Times New Roman" w:cs="Times New Roman"/>
          <w:color w:val="000000"/>
          <w:sz w:val="20"/>
          <w:szCs w:val="20"/>
        </w:rPr>
        <w:t xml:space="preserve">cancer </w:t>
      </w:r>
      <w:r w:rsidRPr="00433DBD">
        <w:rPr>
          <w:rFonts w:ascii="Times New Roman" w:eastAsia="Times New Roman" w:hAnsi="Times New Roman" w:cs="Times New Roman"/>
          <w:color w:val="000000"/>
          <w:sz w:val="20"/>
          <w:szCs w:val="20"/>
        </w:rPr>
        <w:t xml:space="preserve">cells overexpress the GPNMB gene, which is believed to have a role in metastasis. GPNMB is a type I </w:t>
      </w:r>
      <w:proofErr w:type="spellStart"/>
      <w:r w:rsidRPr="00433DBD">
        <w:rPr>
          <w:rFonts w:ascii="Times New Roman" w:eastAsia="Times New Roman" w:hAnsi="Times New Roman" w:cs="Times New Roman"/>
          <w:color w:val="000000"/>
          <w:sz w:val="20"/>
          <w:szCs w:val="20"/>
        </w:rPr>
        <w:t>transmembrane</w:t>
      </w:r>
      <w:proofErr w:type="spellEnd"/>
      <w:r w:rsidRPr="00433DBD">
        <w:rPr>
          <w:rFonts w:ascii="Times New Roman" w:eastAsia="Times New Roman" w:hAnsi="Times New Roman" w:cs="Times New Roman"/>
          <w:color w:val="000000"/>
          <w:sz w:val="20"/>
          <w:szCs w:val="20"/>
        </w:rPr>
        <w:t xml:space="preserve"> glycoprotein protein that has been found to be up-regulated in various cancers. A key feature of GPNMB is its </w:t>
      </w:r>
      <w:proofErr w:type="spellStart"/>
      <w:r w:rsidRPr="00433DBD">
        <w:rPr>
          <w:rFonts w:ascii="Times New Roman" w:eastAsia="Times New Roman" w:hAnsi="Times New Roman" w:cs="Times New Roman"/>
          <w:color w:val="000000"/>
          <w:sz w:val="20"/>
          <w:szCs w:val="20"/>
        </w:rPr>
        <w:t>tripeptide</w:t>
      </w:r>
      <w:proofErr w:type="spellEnd"/>
      <w:r w:rsidRPr="00433DBD">
        <w:rPr>
          <w:rFonts w:ascii="Times New Roman" w:eastAsia="Times New Roman" w:hAnsi="Times New Roman" w:cs="Times New Roman"/>
          <w:color w:val="000000"/>
          <w:sz w:val="20"/>
          <w:szCs w:val="20"/>
        </w:rPr>
        <w:t xml:space="preserve"> (</w:t>
      </w:r>
      <w:proofErr w:type="spellStart"/>
      <w:r w:rsidRPr="00433DBD">
        <w:rPr>
          <w:rFonts w:ascii="Times New Roman" w:eastAsia="Times New Roman" w:hAnsi="Times New Roman" w:cs="Times New Roman"/>
          <w:color w:val="000000"/>
          <w:sz w:val="20"/>
          <w:szCs w:val="20"/>
        </w:rPr>
        <w:t>Arg</w:t>
      </w:r>
      <w:proofErr w:type="spellEnd"/>
      <w:r w:rsidRPr="00433DBD">
        <w:rPr>
          <w:rFonts w:ascii="Times New Roman" w:eastAsia="Times New Roman" w:hAnsi="Times New Roman" w:cs="Times New Roman"/>
          <w:color w:val="000000"/>
          <w:sz w:val="20"/>
          <w:szCs w:val="20"/>
        </w:rPr>
        <w:t>-</w:t>
      </w:r>
      <w:proofErr w:type="spellStart"/>
      <w:r w:rsidRPr="00433DBD">
        <w:rPr>
          <w:rFonts w:ascii="Times New Roman" w:eastAsia="Times New Roman" w:hAnsi="Times New Roman" w:cs="Times New Roman"/>
          <w:color w:val="000000"/>
          <w:sz w:val="20"/>
          <w:szCs w:val="20"/>
        </w:rPr>
        <w:t>Gly</w:t>
      </w:r>
      <w:proofErr w:type="spellEnd"/>
      <w:r w:rsidRPr="00433DBD">
        <w:rPr>
          <w:rFonts w:ascii="Times New Roman" w:eastAsia="Times New Roman" w:hAnsi="Times New Roman" w:cs="Times New Roman"/>
          <w:color w:val="000000"/>
          <w:sz w:val="20"/>
          <w:szCs w:val="20"/>
        </w:rPr>
        <w:t>-Asp) RGD motif, which is capable of integrin binding. This activity is important when it comes to the regulation of cell migration, cell adhesion, and other vital processes of metastasis.</w:t>
      </w:r>
    </w:p>
    <w:p w:rsidR="008762A6" w:rsidRPr="00433DBD"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b/>
          <w:bCs/>
          <w:color w:val="000000"/>
          <w:sz w:val="20"/>
          <w:szCs w:val="20"/>
        </w:rPr>
        <w:t> </w:t>
      </w:r>
    </w:p>
    <w:p w:rsidR="008762A6" w:rsidRPr="00433DBD"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b/>
          <w:bCs/>
          <w:color w:val="000000"/>
          <w:sz w:val="20"/>
          <w:szCs w:val="20"/>
        </w:rPr>
        <w:t>Methods:</w:t>
      </w:r>
    </w:p>
    <w:p w:rsidR="008762A6" w:rsidRPr="00433DBD"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color w:val="000000"/>
          <w:sz w:val="20"/>
          <w:szCs w:val="20"/>
        </w:rPr>
        <w:t xml:space="preserve">GPNMB  type I </w:t>
      </w:r>
      <w:proofErr w:type="spellStart"/>
      <w:r w:rsidRPr="00433DBD">
        <w:rPr>
          <w:rFonts w:ascii="Times New Roman" w:eastAsia="Times New Roman" w:hAnsi="Times New Roman" w:cs="Times New Roman"/>
          <w:color w:val="000000"/>
          <w:sz w:val="20"/>
          <w:szCs w:val="20"/>
        </w:rPr>
        <w:t>transmembrane</w:t>
      </w:r>
      <w:proofErr w:type="spellEnd"/>
      <w:r w:rsidRPr="00433DBD">
        <w:rPr>
          <w:rFonts w:ascii="Times New Roman" w:eastAsia="Times New Roman" w:hAnsi="Times New Roman" w:cs="Times New Roman"/>
          <w:color w:val="000000"/>
          <w:sz w:val="20"/>
          <w:szCs w:val="20"/>
        </w:rPr>
        <w:t xml:space="preserve"> glycoprotein protein</w:t>
      </w:r>
      <w:r w:rsidRPr="008762A6">
        <w:rPr>
          <w:rFonts w:ascii="Times New Roman" w:eastAsia="Times New Roman" w:hAnsi="Times New Roman" w:cs="Times New Roman"/>
          <w:b/>
          <w:bCs/>
          <w:color w:val="000000"/>
          <w:sz w:val="20"/>
          <w:szCs w:val="20"/>
        </w:rPr>
        <w:t> </w:t>
      </w:r>
      <w:r w:rsidRPr="00433DBD">
        <w:rPr>
          <w:rFonts w:ascii="Times New Roman" w:eastAsia="Times New Roman" w:hAnsi="Times New Roman" w:cs="Times New Roman"/>
          <w:b/>
          <w:bCs/>
          <w:color w:val="000000"/>
          <w:sz w:val="20"/>
          <w:szCs w:val="20"/>
        </w:rPr>
        <w:t>and Cadherin-1 Type-1 (CDH1)</w:t>
      </w:r>
      <w:r w:rsidRPr="008762A6">
        <w:rPr>
          <w:rFonts w:ascii="Times New Roman" w:eastAsia="Times New Roman" w:hAnsi="Times New Roman" w:cs="Times New Roman"/>
          <w:b/>
          <w:bCs/>
          <w:color w:val="000000"/>
          <w:sz w:val="20"/>
          <w:szCs w:val="20"/>
        </w:rPr>
        <w:t xml:space="preserve"> </w:t>
      </w:r>
      <w:r w:rsidRPr="008762A6">
        <w:rPr>
          <w:rFonts w:ascii="Times New Roman" w:eastAsia="Times New Roman" w:hAnsi="Times New Roman" w:cs="Times New Roman"/>
          <w:bCs/>
          <w:color w:val="000000"/>
          <w:sz w:val="20"/>
          <w:szCs w:val="20"/>
        </w:rPr>
        <w:t>were observed in</w:t>
      </w:r>
      <w:r w:rsidRPr="008762A6">
        <w:rPr>
          <w:rFonts w:ascii="Times New Roman" w:eastAsia="Times New Roman" w:hAnsi="Times New Roman" w:cs="Times New Roman"/>
          <w:b/>
          <w:bCs/>
          <w:color w:val="000000"/>
          <w:sz w:val="20"/>
          <w:szCs w:val="20"/>
        </w:rPr>
        <w:t xml:space="preserve"> </w:t>
      </w:r>
      <w:r w:rsidRPr="00433DBD">
        <w:rPr>
          <w:rFonts w:ascii="Times New Roman" w:eastAsia="Times New Roman" w:hAnsi="Times New Roman" w:cs="Times New Roman"/>
          <w:color w:val="000000"/>
          <w:sz w:val="20"/>
          <w:szCs w:val="20"/>
        </w:rPr>
        <w:t>five H</w:t>
      </w:r>
      <w:r w:rsidRPr="008762A6">
        <w:rPr>
          <w:rFonts w:ascii="Times New Roman" w:eastAsia="Times New Roman" w:hAnsi="Times New Roman" w:cs="Times New Roman"/>
          <w:color w:val="000000"/>
          <w:sz w:val="20"/>
          <w:szCs w:val="20"/>
        </w:rPr>
        <w:t>&amp;N cell SCC cell lines</w:t>
      </w:r>
      <w:r w:rsidRPr="00433DBD">
        <w:rPr>
          <w:rFonts w:ascii="Times New Roman" w:eastAsia="Times New Roman" w:hAnsi="Times New Roman" w:cs="Times New Roman"/>
          <w:color w:val="000000"/>
          <w:sz w:val="20"/>
          <w:szCs w:val="20"/>
        </w:rPr>
        <w:t>: SCC016, SCC040 , SCC056 , SCC114 , and SCC116 .The cell lines were subjected to increased levels of NO by DETA-</w:t>
      </w:r>
      <w:proofErr w:type="spellStart"/>
      <w:r w:rsidRPr="00433DBD">
        <w:rPr>
          <w:rFonts w:ascii="Times New Roman" w:eastAsia="Times New Roman" w:hAnsi="Times New Roman" w:cs="Times New Roman"/>
          <w:color w:val="000000"/>
          <w:sz w:val="20"/>
          <w:szCs w:val="20"/>
        </w:rPr>
        <w:t>NONOate</w:t>
      </w:r>
      <w:proofErr w:type="spellEnd"/>
      <w:r w:rsidRPr="00433DBD">
        <w:rPr>
          <w:rFonts w:ascii="Times New Roman" w:eastAsia="Times New Roman" w:hAnsi="Times New Roman" w:cs="Times New Roman"/>
          <w:color w:val="000000"/>
          <w:sz w:val="20"/>
          <w:szCs w:val="20"/>
        </w:rPr>
        <w:t xml:space="preserve"> until a maximum concentration of 600 </w:t>
      </w:r>
      <w:proofErr w:type="spellStart"/>
      <w:r w:rsidRPr="00433DBD">
        <w:rPr>
          <w:rFonts w:ascii="Times New Roman" w:eastAsia="Times New Roman" w:hAnsi="Times New Roman" w:cs="Times New Roman"/>
          <w:color w:val="000000"/>
          <w:sz w:val="20"/>
          <w:szCs w:val="20"/>
        </w:rPr>
        <w:t>mM</w:t>
      </w:r>
      <w:proofErr w:type="spellEnd"/>
      <w:r w:rsidRPr="00433DBD">
        <w:rPr>
          <w:rFonts w:ascii="Times New Roman" w:eastAsia="Times New Roman" w:hAnsi="Times New Roman" w:cs="Times New Roman"/>
          <w:color w:val="000000"/>
          <w:sz w:val="20"/>
          <w:szCs w:val="20"/>
        </w:rPr>
        <w:t xml:space="preserve"> was reached. RNAs were isolated from these cell lines and their respective parent cell lines. The gene level expression of these NO exposed cell lines were then compared to their individual parent cell lines using DNA microarrays. This data was further compared to a </w:t>
      </w:r>
      <w:proofErr w:type="spellStart"/>
      <w:r w:rsidRPr="00433DBD">
        <w:rPr>
          <w:rFonts w:ascii="Times New Roman" w:eastAsia="Times New Roman" w:hAnsi="Times New Roman" w:cs="Times New Roman"/>
          <w:color w:val="000000"/>
          <w:sz w:val="20"/>
          <w:szCs w:val="20"/>
        </w:rPr>
        <w:t>UniProt</w:t>
      </w:r>
      <w:proofErr w:type="spellEnd"/>
      <w:r w:rsidRPr="00433DBD">
        <w:rPr>
          <w:rFonts w:ascii="Times New Roman" w:eastAsia="Times New Roman" w:hAnsi="Times New Roman" w:cs="Times New Roman"/>
          <w:color w:val="000000"/>
          <w:sz w:val="20"/>
          <w:szCs w:val="20"/>
        </w:rPr>
        <w:t>-GOA association file (Human) by a program, in order to find genes belonging to certain Gene Ontology (GO) terms. The GO term used was GO</w:t>
      </w:r>
      <w:proofErr w:type="gramStart"/>
      <w:r w:rsidRPr="00433DBD">
        <w:rPr>
          <w:rFonts w:ascii="Times New Roman" w:eastAsia="Times New Roman" w:hAnsi="Times New Roman" w:cs="Times New Roman"/>
          <w:color w:val="000000"/>
          <w:sz w:val="20"/>
          <w:szCs w:val="20"/>
        </w:rPr>
        <w:t>:0005178</w:t>
      </w:r>
      <w:proofErr w:type="gramEnd"/>
      <w:r w:rsidRPr="00433DBD">
        <w:rPr>
          <w:rFonts w:ascii="Times New Roman" w:eastAsia="Times New Roman" w:hAnsi="Times New Roman" w:cs="Times New Roman"/>
          <w:color w:val="000000"/>
          <w:sz w:val="20"/>
          <w:szCs w:val="20"/>
        </w:rPr>
        <w:t>, which contains genes related to the molecular function of integrin binding.</w:t>
      </w:r>
    </w:p>
    <w:p w:rsidR="008762A6" w:rsidRPr="00433DBD"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b/>
          <w:bCs/>
          <w:color w:val="000000"/>
          <w:sz w:val="20"/>
          <w:szCs w:val="20"/>
        </w:rPr>
        <w:t> </w:t>
      </w:r>
    </w:p>
    <w:p w:rsidR="008762A6" w:rsidRPr="00433DBD"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b/>
          <w:bCs/>
          <w:color w:val="000000"/>
          <w:sz w:val="20"/>
          <w:szCs w:val="20"/>
        </w:rPr>
        <w:t> </w:t>
      </w:r>
    </w:p>
    <w:p w:rsidR="008762A6" w:rsidRPr="00433DBD"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b/>
          <w:bCs/>
          <w:color w:val="000000"/>
          <w:sz w:val="20"/>
          <w:szCs w:val="20"/>
        </w:rPr>
        <w:t>Results:</w:t>
      </w:r>
    </w:p>
    <w:p w:rsidR="008762A6" w:rsidRPr="00433DBD"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color w:val="000000"/>
          <w:sz w:val="20"/>
          <w:szCs w:val="20"/>
        </w:rPr>
        <w:lastRenderedPageBreak/>
        <w:t xml:space="preserve">It was observed that along with GPNMB being commonly overexpressed and CDH1 genes to be down regulated, </w:t>
      </w:r>
      <w:r w:rsidRPr="008762A6">
        <w:rPr>
          <w:rFonts w:ascii="Times New Roman" w:eastAsia="Times New Roman" w:hAnsi="Times New Roman" w:cs="Times New Roman"/>
          <w:color w:val="000000"/>
          <w:sz w:val="20"/>
          <w:szCs w:val="20"/>
        </w:rPr>
        <w:t xml:space="preserve">in all </w:t>
      </w:r>
      <w:r w:rsidRPr="00433DBD">
        <w:rPr>
          <w:rFonts w:ascii="Times New Roman" w:eastAsia="Times New Roman" w:hAnsi="Times New Roman" w:cs="Times New Roman"/>
          <w:color w:val="000000"/>
          <w:sz w:val="20"/>
          <w:szCs w:val="20"/>
        </w:rPr>
        <w:t xml:space="preserve">five SCC cell lines (SCC016, SCC040, SCC056, SCC114, SCC116) that were exposed to increased levels of NO, they also appeared to be the most consistently up-regulated genes. GPNMB contains an RGD motif in its extracellular domain region, which is recognized by many members of the integrin family. Binding of this ligand motif to </w:t>
      </w:r>
      <w:proofErr w:type="spellStart"/>
      <w:r w:rsidRPr="00433DBD">
        <w:rPr>
          <w:rFonts w:ascii="Times New Roman" w:eastAsia="Times New Roman" w:hAnsi="Times New Roman" w:cs="Times New Roman"/>
          <w:color w:val="000000"/>
          <w:sz w:val="20"/>
          <w:szCs w:val="20"/>
        </w:rPr>
        <w:t>integrins</w:t>
      </w:r>
      <w:proofErr w:type="spellEnd"/>
      <w:r w:rsidRPr="00433DBD">
        <w:rPr>
          <w:rFonts w:ascii="Times New Roman" w:eastAsia="Times New Roman" w:hAnsi="Times New Roman" w:cs="Times New Roman"/>
          <w:color w:val="000000"/>
          <w:sz w:val="20"/>
          <w:szCs w:val="20"/>
        </w:rPr>
        <w:t xml:space="preserve"> can lead to important cell adhesion interactions and other metastatic processes.</w:t>
      </w:r>
    </w:p>
    <w:p w:rsidR="008762A6" w:rsidRPr="00433DBD"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b/>
          <w:bCs/>
          <w:color w:val="000000"/>
          <w:sz w:val="20"/>
          <w:szCs w:val="20"/>
        </w:rPr>
        <w:t> </w:t>
      </w:r>
    </w:p>
    <w:p w:rsidR="00B41088" w:rsidRDefault="008762A6" w:rsidP="008762A6">
      <w:pPr>
        <w:rPr>
          <w:rFonts w:ascii="Times New Roman" w:eastAsia="Times New Roman" w:hAnsi="Times New Roman" w:cs="Times New Roman"/>
          <w:color w:val="000000"/>
          <w:sz w:val="20"/>
          <w:szCs w:val="20"/>
        </w:rPr>
      </w:pPr>
      <w:r w:rsidRPr="00433DBD">
        <w:rPr>
          <w:rFonts w:ascii="Times New Roman" w:eastAsia="Times New Roman" w:hAnsi="Times New Roman" w:cs="Times New Roman"/>
          <w:b/>
          <w:bCs/>
          <w:color w:val="000000"/>
          <w:sz w:val="20"/>
          <w:szCs w:val="20"/>
        </w:rPr>
        <w:t>Conclusions:</w:t>
      </w:r>
      <w:r w:rsidRPr="008762A6">
        <w:rPr>
          <w:rFonts w:ascii="Times New Roman" w:eastAsia="Times New Roman" w:hAnsi="Times New Roman" w:cs="Times New Roman"/>
          <w:color w:val="000000"/>
          <w:sz w:val="20"/>
          <w:szCs w:val="20"/>
        </w:rPr>
        <w:t> </w:t>
      </w:r>
      <w:r w:rsidRPr="00433DBD">
        <w:rPr>
          <w:rFonts w:ascii="Times New Roman" w:eastAsia="Times New Roman" w:hAnsi="Times New Roman" w:cs="Times New Roman"/>
          <w:color w:val="000000"/>
          <w:sz w:val="20"/>
          <w:szCs w:val="20"/>
        </w:rPr>
        <w:t xml:space="preserve">Exposure to high levels of NO is correlated with an increase in the expression levels of genes that enhance metastatic potential. NO cancer cells were found to overexpress the GPNMB gene and </w:t>
      </w:r>
      <w:proofErr w:type="spellStart"/>
      <w:r w:rsidRPr="00433DBD">
        <w:rPr>
          <w:rFonts w:ascii="Times New Roman" w:eastAsia="Times New Roman" w:hAnsi="Times New Roman" w:cs="Times New Roman"/>
          <w:color w:val="000000"/>
          <w:sz w:val="20"/>
          <w:szCs w:val="20"/>
        </w:rPr>
        <w:t>downregulate</w:t>
      </w:r>
      <w:proofErr w:type="spellEnd"/>
      <w:r w:rsidRPr="00433DBD">
        <w:rPr>
          <w:rFonts w:ascii="Times New Roman" w:eastAsia="Times New Roman" w:hAnsi="Times New Roman" w:cs="Times New Roman"/>
          <w:color w:val="000000"/>
          <w:sz w:val="20"/>
          <w:szCs w:val="20"/>
        </w:rPr>
        <w:t xml:space="preserve"> CDH1 </w:t>
      </w:r>
      <w:proofErr w:type="gramStart"/>
      <w:r w:rsidRPr="00433DBD">
        <w:rPr>
          <w:rFonts w:ascii="Times New Roman" w:eastAsia="Times New Roman" w:hAnsi="Times New Roman" w:cs="Times New Roman"/>
          <w:color w:val="000000"/>
          <w:sz w:val="20"/>
          <w:szCs w:val="20"/>
        </w:rPr>
        <w:t>gene .</w:t>
      </w:r>
      <w:proofErr w:type="gramEnd"/>
      <w:r w:rsidRPr="00433DBD">
        <w:rPr>
          <w:rFonts w:ascii="Times New Roman" w:eastAsia="Times New Roman" w:hAnsi="Times New Roman" w:cs="Times New Roman"/>
          <w:color w:val="000000"/>
          <w:sz w:val="20"/>
          <w:szCs w:val="20"/>
        </w:rPr>
        <w:t xml:space="preserve"> </w:t>
      </w:r>
      <w:proofErr w:type="gramStart"/>
      <w:r w:rsidRPr="00433DBD">
        <w:rPr>
          <w:rFonts w:ascii="Times New Roman" w:eastAsia="Times New Roman" w:hAnsi="Times New Roman" w:cs="Times New Roman"/>
          <w:color w:val="000000"/>
          <w:sz w:val="20"/>
          <w:szCs w:val="20"/>
        </w:rPr>
        <w:t>Down regulation of CDH1 means that the gene expression is reduced or decreased.</w:t>
      </w:r>
      <w:proofErr w:type="gramEnd"/>
      <w:r w:rsidRPr="00433DBD">
        <w:rPr>
          <w:rFonts w:ascii="Times New Roman" w:eastAsia="Times New Roman" w:hAnsi="Times New Roman" w:cs="Times New Roman"/>
          <w:color w:val="000000"/>
          <w:sz w:val="20"/>
          <w:szCs w:val="20"/>
        </w:rPr>
        <w:t xml:space="preserve"> Therefore, causing it to be increase in metastatic </w:t>
      </w:r>
      <w:proofErr w:type="gramStart"/>
      <w:r w:rsidRPr="00433DBD">
        <w:rPr>
          <w:rFonts w:ascii="Times New Roman" w:eastAsia="Times New Roman" w:hAnsi="Times New Roman" w:cs="Times New Roman"/>
          <w:color w:val="000000"/>
          <w:sz w:val="20"/>
          <w:szCs w:val="20"/>
        </w:rPr>
        <w:t>potential .</w:t>
      </w:r>
      <w:proofErr w:type="gramEnd"/>
      <w:r w:rsidRPr="00433DBD">
        <w:rPr>
          <w:rFonts w:ascii="Times New Roman" w:eastAsia="Times New Roman" w:hAnsi="Times New Roman" w:cs="Times New Roman"/>
          <w:color w:val="000000"/>
          <w:sz w:val="20"/>
          <w:szCs w:val="20"/>
        </w:rPr>
        <w:t xml:space="preserve"> Further study is required to understand the mechanism by which </w:t>
      </w:r>
      <w:proofErr w:type="gramStart"/>
      <w:r w:rsidRPr="00433DBD">
        <w:rPr>
          <w:rFonts w:ascii="Times New Roman" w:eastAsia="Times New Roman" w:hAnsi="Times New Roman" w:cs="Times New Roman"/>
          <w:color w:val="000000"/>
          <w:sz w:val="20"/>
          <w:szCs w:val="20"/>
        </w:rPr>
        <w:t>GPNMB  and</w:t>
      </w:r>
      <w:proofErr w:type="gramEnd"/>
      <w:r w:rsidRPr="00433DBD">
        <w:rPr>
          <w:rFonts w:ascii="Times New Roman" w:eastAsia="Times New Roman" w:hAnsi="Times New Roman" w:cs="Times New Roman"/>
          <w:color w:val="000000"/>
          <w:sz w:val="20"/>
          <w:szCs w:val="20"/>
        </w:rPr>
        <w:t xml:space="preserve"> CDH1 contributes to the progression of metastasis. Additional studies with varying concentrations of NO and its effect on GPNMB expression may also be useful in determining the genes significance.</w:t>
      </w:r>
    </w:p>
    <w:p w:rsidR="00643DC3" w:rsidRPr="008762A6" w:rsidRDefault="00643DC3" w:rsidP="008762A6">
      <w:pPr>
        <w:rPr>
          <w:rFonts w:ascii="Times New Roman" w:hAnsi="Times New Roman" w:cs="Times New Roman"/>
          <w:b/>
          <w:bCs/>
          <w:color w:val="222222"/>
          <w:sz w:val="20"/>
          <w:szCs w:val="20"/>
          <w:shd w:val="clear" w:color="auto" w:fill="FFFFFF"/>
        </w:rPr>
      </w:pPr>
    </w:p>
    <w:p w:rsidR="00B41088" w:rsidRPr="008762A6" w:rsidRDefault="00B41088" w:rsidP="00B41088">
      <w:pPr>
        <w:rPr>
          <w:rFonts w:ascii="Times New Roman" w:hAnsi="Times New Roman" w:cs="Times New Roman"/>
          <w:sz w:val="20"/>
          <w:szCs w:val="20"/>
        </w:rPr>
      </w:pPr>
      <w:r w:rsidRPr="008762A6">
        <w:rPr>
          <w:rFonts w:ascii="Times New Roman" w:hAnsi="Times New Roman" w:cs="Times New Roman"/>
          <w:b/>
          <w:bCs/>
          <w:color w:val="222222"/>
          <w:sz w:val="20"/>
          <w:szCs w:val="20"/>
          <w:shd w:val="clear" w:color="auto" w:fill="FFFFFF"/>
        </w:rPr>
        <w:t>Funding Source:</w:t>
      </w:r>
      <w:r w:rsidRPr="008762A6">
        <w:rPr>
          <w:rStyle w:val="apple-converted-space"/>
          <w:rFonts w:ascii="Times New Roman" w:hAnsi="Times New Roman" w:cs="Times New Roman"/>
          <w:color w:val="222222"/>
          <w:sz w:val="20"/>
          <w:szCs w:val="20"/>
          <w:shd w:val="clear" w:color="auto" w:fill="FFFFFF"/>
        </w:rPr>
        <w:t> </w:t>
      </w:r>
      <w:r w:rsidRPr="008762A6">
        <w:rPr>
          <w:rFonts w:ascii="Times New Roman" w:hAnsi="Times New Roman" w:cs="Times New Roman"/>
          <w:color w:val="222222"/>
          <w:sz w:val="20"/>
          <w:szCs w:val="20"/>
          <w:shd w:val="clear" w:color="auto" w:fill="FFFFFF"/>
        </w:rPr>
        <w:t>VA Merit Review</w:t>
      </w:r>
    </w:p>
    <w:p w:rsidR="00AE3E37" w:rsidRDefault="00A9710C" w:rsidP="00B41088">
      <w:pPr>
        <w:pStyle w:val="Heading3"/>
        <w:spacing w:before="74"/>
        <w:ind w:left="0"/>
      </w:pPr>
      <w:r>
        <w:rPr>
          <w:b w:val="0"/>
        </w:rPr>
        <w:br w:type="column"/>
      </w:r>
    </w:p>
    <w:p w:rsidR="00AE3E37" w:rsidRDefault="00AE3E37">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noProof/>
        </w:rPr>
      </w:pPr>
    </w:p>
    <w:p w:rsidR="00F97EF2" w:rsidRDefault="00F97EF2">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lastRenderedPageBreak/>
        <w:br/>
        <w:t>Recent Publications (minimum 5)</w:t>
      </w:r>
    </w:p>
    <w:p w:rsidR="00AE3E37" w:rsidRPr="008756E6" w:rsidRDefault="00AE3E37" w:rsidP="008756E6">
      <w:pPr>
        <w:tabs>
          <w:tab w:val="left" w:pos="384"/>
        </w:tabs>
        <w:ind w:right="117"/>
      </w:pPr>
    </w:p>
    <w:p w:rsidR="00B41088" w:rsidRPr="00B41088" w:rsidRDefault="00B41088" w:rsidP="00B41088">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imes New Roman" w:hAnsi="Times New Roman" w:cs="Times New Roman"/>
          <w:sz w:val="20"/>
          <w:szCs w:val="18"/>
        </w:rPr>
      </w:pPr>
      <w:r w:rsidRPr="00B41088">
        <w:rPr>
          <w:sz w:val="20"/>
        </w:rPr>
        <w:t xml:space="preserve">  </w:t>
      </w:r>
      <w:r w:rsidRPr="00B41088">
        <w:rPr>
          <w:rFonts w:ascii="Times New Roman" w:hAnsi="Times New Roman" w:cs="Times New Roman"/>
          <w:sz w:val="20"/>
          <w:szCs w:val="18"/>
        </w:rPr>
        <w:t>The Cadherin-1, Type-1 (CDH1) Gene is Down Regulated by High Nitric Oxide Levels in Head &amp; Neck Squamous Cell Carcinomas (SCC) DOI 10.1007/s13277-016-5287-4</w:t>
      </w:r>
    </w:p>
    <w:p w:rsidR="00B41088" w:rsidRPr="00B41088" w:rsidRDefault="00B41088" w:rsidP="00B41088">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imes New Roman" w:hAnsi="Times New Roman" w:cs="Times New Roman"/>
          <w:sz w:val="20"/>
          <w:szCs w:val="18"/>
        </w:rPr>
      </w:pPr>
      <w:r w:rsidRPr="00B41088">
        <w:rPr>
          <w:rFonts w:ascii="Times New Roman" w:hAnsi="Times New Roman" w:cs="Times New Roman"/>
          <w:sz w:val="20"/>
          <w:szCs w:val="18"/>
        </w:rPr>
        <w:t>Cell Division Cycle Protein 27 (CDC27) Is Down-Regulated In High Nitric Oxide-Adapted Breast Cancer Cell Lines DOI 10.1007/s13277-016-5287-4</w:t>
      </w:r>
    </w:p>
    <w:p w:rsidR="00B41088" w:rsidRPr="00B41088" w:rsidRDefault="00B41088" w:rsidP="00B41088">
      <w:pPr>
        <w:pStyle w:val="ListParagraph"/>
        <w:numPr>
          <w:ilvl w:val="0"/>
          <w:numId w:val="4"/>
        </w:numPr>
        <w:jc w:val="left"/>
        <w:rPr>
          <w:rFonts w:ascii="Times New Roman" w:hAnsi="Times New Roman" w:cs="Times New Roman"/>
          <w:bCs/>
          <w:color w:val="000000" w:themeColor="text1"/>
          <w:sz w:val="20"/>
          <w:szCs w:val="18"/>
        </w:rPr>
      </w:pPr>
      <w:proofErr w:type="spellStart"/>
      <w:r w:rsidRPr="00B41088">
        <w:rPr>
          <w:rFonts w:ascii="Times New Roman" w:hAnsi="Times New Roman" w:cs="Times New Roman"/>
          <w:bCs/>
          <w:sz w:val="20"/>
          <w:szCs w:val="18"/>
        </w:rPr>
        <w:t>Pseudogenes</w:t>
      </w:r>
      <w:proofErr w:type="spellEnd"/>
      <w:r w:rsidRPr="00B41088">
        <w:rPr>
          <w:rFonts w:ascii="Times New Roman" w:hAnsi="Times New Roman" w:cs="Times New Roman"/>
          <w:bCs/>
          <w:sz w:val="20"/>
          <w:szCs w:val="18"/>
        </w:rPr>
        <w:t xml:space="preserve"> May Play a Role in Cancer Stem Cell </w:t>
      </w:r>
      <w:r w:rsidRPr="00B41088">
        <w:rPr>
          <w:rFonts w:ascii="Times New Roman" w:hAnsi="Times New Roman" w:cs="Times New Roman"/>
          <w:bCs/>
          <w:color w:val="000000" w:themeColor="text1"/>
          <w:sz w:val="20"/>
          <w:szCs w:val="18"/>
        </w:rPr>
        <w:t xml:space="preserve">Formation via Increased Nitric Oxide (NO) Exposure </w:t>
      </w:r>
      <w:r w:rsidRPr="00B41088">
        <w:rPr>
          <w:rFonts w:ascii="Times New Roman" w:hAnsi="Times New Roman" w:cs="Times New Roman"/>
          <w:sz w:val="20"/>
          <w:szCs w:val="18"/>
        </w:rPr>
        <w:t>DOI 10.1007/s13277-016-5287-4</w:t>
      </w:r>
    </w:p>
    <w:p w:rsidR="00B41088" w:rsidRDefault="00B41088" w:rsidP="00B41088">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imes New Roman" w:hAnsi="Times New Roman" w:cs="Times New Roman"/>
          <w:sz w:val="20"/>
          <w:szCs w:val="18"/>
        </w:rPr>
      </w:pPr>
      <w:r w:rsidRPr="00B41088">
        <w:rPr>
          <w:rFonts w:ascii="Times New Roman" w:hAnsi="Times New Roman" w:cs="Times New Roman"/>
          <w:sz w:val="20"/>
          <w:szCs w:val="18"/>
        </w:rPr>
        <w:t>High Nitric Oxide Adapted Tumor Cells Ensure Survival by Up or Down Regulating Specific Genes within the Apoptosis Pathway DOI 10.1007/s13277-016-5287-4</w:t>
      </w:r>
    </w:p>
    <w:p w:rsidR="00B41088" w:rsidRPr="00B41088" w:rsidRDefault="00B41088" w:rsidP="00B41088">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imes New Roman" w:hAnsi="Times New Roman" w:cs="Times New Roman"/>
          <w:sz w:val="20"/>
          <w:szCs w:val="18"/>
        </w:rPr>
      </w:pPr>
      <w:r w:rsidRPr="00B41088">
        <w:rPr>
          <w:rFonts w:ascii="Times New Roman" w:hAnsi="Times New Roman" w:cs="Times New Roman"/>
          <w:color w:val="000000" w:themeColor="text1"/>
          <w:sz w:val="20"/>
          <w:szCs w:val="33"/>
          <w:shd w:val="clear" w:color="auto" w:fill="FFFFFF"/>
        </w:rPr>
        <w:t xml:space="preserve">Media Influence on the Body Image Among Students in </w:t>
      </w:r>
      <w:proofErr w:type="spellStart"/>
      <w:r w:rsidRPr="00B41088">
        <w:rPr>
          <w:rFonts w:ascii="Times New Roman" w:hAnsi="Times New Roman" w:cs="Times New Roman"/>
          <w:color w:val="000000" w:themeColor="text1"/>
          <w:sz w:val="20"/>
          <w:szCs w:val="33"/>
          <w:shd w:val="clear" w:color="auto" w:fill="FFFFFF"/>
        </w:rPr>
        <w:t>UAE</w:t>
      </w:r>
      <w:r>
        <w:rPr>
          <w:color w:val="000000"/>
          <w:sz w:val="20"/>
          <w:szCs w:val="20"/>
          <w:shd w:val="clear" w:color="auto" w:fill="FFFFFF"/>
        </w:rPr>
        <w:t>doi</w:t>
      </w:r>
      <w:proofErr w:type="spellEnd"/>
      <w:r>
        <w:rPr>
          <w:color w:val="000000"/>
          <w:sz w:val="20"/>
          <w:szCs w:val="20"/>
          <w:shd w:val="clear" w:color="auto" w:fill="FFFFFF"/>
        </w:rPr>
        <w:t>:</w:t>
      </w:r>
      <w:r>
        <w:rPr>
          <w:rStyle w:val="apple-converted-space"/>
          <w:color w:val="000000"/>
          <w:sz w:val="20"/>
          <w:szCs w:val="20"/>
          <w:shd w:val="clear" w:color="auto" w:fill="FFFFFF"/>
        </w:rPr>
        <w:t> </w:t>
      </w:r>
      <w:r>
        <w:rPr>
          <w:color w:val="000000"/>
          <w:sz w:val="20"/>
          <w:szCs w:val="20"/>
          <w:shd w:val="clear" w:color="auto" w:fill="FFFFFF"/>
        </w:rPr>
        <w:t>10.4172/2161-0711.1000182</w:t>
      </w:r>
    </w:p>
    <w:p w:rsidR="00AE3E37" w:rsidRDefault="00AE3E37" w:rsidP="00B41088">
      <w:pPr>
        <w:rPr>
          <w:rFonts w:ascii="Times New Roman" w:hAnsi="Times New Roman" w:cs="Times New Roman"/>
          <w:sz w:val="24"/>
          <w:szCs w:val="24"/>
        </w:rPr>
      </w:pPr>
    </w:p>
    <w:p w:rsidR="00B41088" w:rsidRPr="00B41088" w:rsidRDefault="00B41088" w:rsidP="00B41088">
      <w:pPr>
        <w:rPr>
          <w:rFonts w:ascii="Times New Roman" w:hAnsi="Times New Roman" w:cs="Times New Roman"/>
          <w:sz w:val="24"/>
          <w:szCs w:val="24"/>
        </w:rPr>
        <w:sectPr w:rsidR="00B41088" w:rsidRPr="00B4108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BC98A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3D6022" w:rsidRDefault="008756E6" w:rsidP="003D6022">
      <w:pPr>
        <w:rPr>
          <w:noProof/>
        </w:rPr>
      </w:pPr>
      <w:r>
        <w:rPr>
          <w:noProof/>
        </w:rPr>
        <w:t xml:space="preserve">  </w:t>
      </w:r>
    </w:p>
    <w:p w:rsidR="003D6022" w:rsidRDefault="006C6C68" w:rsidP="003D6022">
      <w:pPr>
        <w:rPr>
          <w:noProof/>
        </w:rPr>
      </w:pPr>
      <w:r>
        <w:rPr>
          <w:rFonts w:ascii="Arial"/>
          <w:color w:val="BF5A14"/>
        </w:rPr>
        <w:t xml:space="preserve">Biography </w:t>
      </w:r>
    </w:p>
    <w:p w:rsidR="003D6022" w:rsidRDefault="003D6022" w:rsidP="003D6022">
      <w:pPr>
        <w:rPr>
          <w:noProof/>
        </w:rPr>
      </w:pPr>
    </w:p>
    <w:p w:rsidR="00BE18D5" w:rsidRDefault="00BE18D5" w:rsidP="00BE18D5">
      <w:pPr>
        <w:spacing w:before="92"/>
        <w:ind w:right="4234"/>
        <w:rPr>
          <w:noProof/>
        </w:rPr>
      </w:pPr>
    </w:p>
    <w:p w:rsidR="00BE18D5" w:rsidRDefault="00BE18D5" w:rsidP="00BE18D5">
      <w:pPr>
        <w:spacing w:before="92"/>
        <w:ind w:right="4234"/>
        <w:rPr>
          <w:rFonts w:ascii="Arial"/>
        </w:rPr>
      </w:pPr>
      <w:r>
        <w:rPr>
          <w:noProof/>
        </w:rPr>
        <w:t xml:space="preserve"> </w:t>
      </w:r>
      <w:r>
        <w:rPr>
          <w:rFonts w:ascii="Arial"/>
          <w:noProof/>
          <w:color w:val="BF5A14"/>
        </w:rPr>
        <w:drawing>
          <wp:inline distT="0" distB="0" distL="0" distR="0" wp14:anchorId="3AB23227" wp14:editId="613AD962">
            <wp:extent cx="1243584" cy="1732788"/>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el 2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45885" cy="1735994"/>
                    </a:xfrm>
                    <a:prstGeom prst="rect">
                      <a:avLst/>
                    </a:prstGeom>
                  </pic:spPr>
                </pic:pic>
              </a:graphicData>
            </a:graphic>
          </wp:inline>
        </w:drawing>
      </w:r>
    </w:p>
    <w:p w:rsidR="00BE18D5" w:rsidRDefault="00BE18D5" w:rsidP="00BE18D5">
      <w:pPr>
        <w:pStyle w:val="Default"/>
      </w:pPr>
    </w:p>
    <w:p w:rsidR="00BE18D5" w:rsidRPr="009E0A5A" w:rsidRDefault="00BE18D5" w:rsidP="00BE18D5">
      <w:pPr>
        <w:rPr>
          <w:rFonts w:ascii="Times New Roman" w:hAnsi="Times New Roman" w:cs="Times New Roman"/>
          <w:bCs/>
          <w:color w:val="000000" w:themeColor="text1"/>
          <w:sz w:val="24"/>
          <w:szCs w:val="24"/>
        </w:rPr>
      </w:pPr>
      <w:r w:rsidRPr="009E0A5A">
        <w:rPr>
          <w:rFonts w:ascii="Times New Roman" w:hAnsi="Times New Roman" w:cs="Times New Roman"/>
          <w:color w:val="000000" w:themeColor="text1"/>
          <w:sz w:val="24"/>
          <w:szCs w:val="24"/>
        </w:rPr>
        <w:t xml:space="preserve"> </w:t>
      </w:r>
      <w:proofErr w:type="spellStart"/>
      <w:r w:rsidRPr="009E0A5A">
        <w:rPr>
          <w:rFonts w:ascii="Times New Roman" w:hAnsi="Times New Roman" w:cs="Times New Roman"/>
          <w:color w:val="000000" w:themeColor="text1"/>
          <w:sz w:val="24"/>
          <w:szCs w:val="24"/>
        </w:rPr>
        <w:t>Juel</w:t>
      </w:r>
      <w:proofErr w:type="spellEnd"/>
      <w:r w:rsidRPr="009E0A5A">
        <w:rPr>
          <w:rFonts w:ascii="Times New Roman" w:hAnsi="Times New Roman" w:cs="Times New Roman"/>
          <w:color w:val="000000" w:themeColor="text1"/>
          <w:sz w:val="24"/>
          <w:szCs w:val="24"/>
        </w:rPr>
        <w:t xml:space="preserve"> </w:t>
      </w:r>
      <w:proofErr w:type="spellStart"/>
      <w:r w:rsidRPr="009E0A5A">
        <w:rPr>
          <w:rFonts w:ascii="Times New Roman" w:hAnsi="Times New Roman" w:cs="Times New Roman"/>
          <w:color w:val="000000" w:themeColor="text1"/>
          <w:sz w:val="24"/>
          <w:szCs w:val="24"/>
        </w:rPr>
        <w:t>Chowdhury</w:t>
      </w:r>
      <w:proofErr w:type="spellEnd"/>
      <w:r w:rsidRPr="009E0A5A">
        <w:rPr>
          <w:rFonts w:ascii="Times New Roman" w:hAnsi="Times New Roman" w:cs="Times New Roman"/>
          <w:color w:val="000000" w:themeColor="text1"/>
          <w:sz w:val="24"/>
          <w:szCs w:val="24"/>
        </w:rPr>
        <w:t xml:space="preserve"> began his professional education at the Gulf Medical University where he received his Bachelor of Medicine and Bachelor of Surgery. Since then, his works have led him to partner and study with Nobel laureate Dr. </w:t>
      </w:r>
      <w:proofErr w:type="spellStart"/>
      <w:r w:rsidRPr="009E0A5A">
        <w:rPr>
          <w:rFonts w:ascii="Times New Roman" w:hAnsi="Times New Roman" w:cs="Times New Roman"/>
          <w:color w:val="000000" w:themeColor="text1"/>
          <w:sz w:val="24"/>
          <w:szCs w:val="24"/>
        </w:rPr>
        <w:t>Ferid</w:t>
      </w:r>
      <w:proofErr w:type="spellEnd"/>
      <w:r w:rsidRPr="009E0A5A">
        <w:rPr>
          <w:rFonts w:ascii="Times New Roman" w:hAnsi="Times New Roman" w:cs="Times New Roman"/>
          <w:color w:val="000000" w:themeColor="text1"/>
          <w:sz w:val="24"/>
          <w:szCs w:val="24"/>
        </w:rPr>
        <w:t xml:space="preserve"> </w:t>
      </w:r>
      <w:proofErr w:type="spellStart"/>
      <w:r w:rsidRPr="009E0A5A">
        <w:rPr>
          <w:rFonts w:ascii="Times New Roman" w:hAnsi="Times New Roman" w:cs="Times New Roman"/>
          <w:color w:val="000000" w:themeColor="text1"/>
          <w:sz w:val="24"/>
          <w:szCs w:val="24"/>
        </w:rPr>
        <w:t>Murad</w:t>
      </w:r>
      <w:proofErr w:type="spellEnd"/>
      <w:r w:rsidRPr="009E0A5A">
        <w:rPr>
          <w:rFonts w:ascii="Times New Roman" w:hAnsi="Times New Roman" w:cs="Times New Roman"/>
          <w:color w:val="000000" w:themeColor="text1"/>
          <w:sz w:val="24"/>
          <w:szCs w:val="24"/>
        </w:rPr>
        <w:t xml:space="preserve"> and many well-known scientists such as Dr. Robert Winn Director of UI health. He is the founder and president of Oncomarks.org an online professional network with an open access journal for the oncologist. His innovative </w:t>
      </w:r>
      <w:proofErr w:type="spellStart"/>
      <w:r w:rsidRPr="009E0A5A">
        <w:rPr>
          <w:rFonts w:ascii="Times New Roman" w:hAnsi="Times New Roman" w:cs="Times New Roman"/>
          <w:color w:val="000000" w:themeColor="text1"/>
          <w:sz w:val="24"/>
          <w:szCs w:val="24"/>
          <w:shd w:val="clear" w:color="auto" w:fill="FFFFFF"/>
        </w:rPr>
        <w:t>iGenX</w:t>
      </w:r>
      <w:proofErr w:type="spellEnd"/>
      <w:r w:rsidRPr="009E0A5A">
        <w:rPr>
          <w:rFonts w:ascii="Times New Roman" w:hAnsi="Times New Roman" w:cs="Times New Roman"/>
          <w:color w:val="000000" w:themeColor="text1"/>
          <w:sz w:val="24"/>
          <w:szCs w:val="24"/>
          <w:shd w:val="clear" w:color="auto" w:fill="FFFFFF"/>
        </w:rPr>
        <w:t xml:space="preserve"> lab is a genetical research lab based on data-mining and data analysis of the gene-chip experiment.</w:t>
      </w:r>
      <w:r w:rsidRPr="009E0A5A">
        <w:rPr>
          <w:rStyle w:val="apple-converted-space"/>
          <w:rFonts w:ascii="Times New Roman" w:hAnsi="Times New Roman" w:cs="Times New Roman"/>
          <w:color w:val="000000" w:themeColor="text1"/>
          <w:sz w:val="24"/>
          <w:szCs w:val="24"/>
          <w:shd w:val="clear" w:color="auto" w:fill="FFFFFF"/>
        </w:rPr>
        <w:t> </w:t>
      </w:r>
      <w:r w:rsidRPr="009E0A5A">
        <w:rPr>
          <w:rFonts w:ascii="Times New Roman" w:hAnsi="Times New Roman" w:cs="Times New Roman"/>
          <w:color w:val="000000" w:themeColor="text1"/>
          <w:sz w:val="24"/>
          <w:szCs w:val="24"/>
          <w:shd w:val="clear" w:color="auto" w:fill="FFFFFF"/>
        </w:rPr>
        <w:t xml:space="preserve">Editorial Board for many international journals like Tumor Biology, JCMT. JUMD, and many professional societies like ASCO </w:t>
      </w:r>
      <w:proofErr w:type="gramStart"/>
      <w:r w:rsidRPr="009E0A5A">
        <w:rPr>
          <w:rFonts w:ascii="Times New Roman" w:hAnsi="Times New Roman" w:cs="Times New Roman"/>
          <w:color w:val="000000" w:themeColor="text1"/>
          <w:sz w:val="24"/>
          <w:szCs w:val="24"/>
          <w:shd w:val="clear" w:color="auto" w:fill="FFFFFF"/>
        </w:rPr>
        <w:t>and  ISOBM</w:t>
      </w:r>
      <w:proofErr w:type="gramEnd"/>
      <w:r w:rsidRPr="009E0A5A">
        <w:rPr>
          <w:rFonts w:ascii="Times New Roman" w:hAnsi="Times New Roman" w:cs="Times New Roman"/>
          <w:color w:val="000000" w:themeColor="text1"/>
          <w:sz w:val="24"/>
          <w:szCs w:val="24"/>
          <w:shd w:val="clear" w:color="auto" w:fill="FFFFFF"/>
        </w:rPr>
        <w:t>. He was the director o</w:t>
      </w:r>
      <w:r w:rsidR="00B41088">
        <w:rPr>
          <w:rFonts w:ascii="Times New Roman" w:hAnsi="Times New Roman" w:cs="Times New Roman"/>
          <w:color w:val="000000" w:themeColor="text1"/>
          <w:sz w:val="24"/>
          <w:szCs w:val="24"/>
          <w:shd w:val="clear" w:color="auto" w:fill="FFFFFF"/>
        </w:rPr>
        <w:t>f ISOBM (I</w:t>
      </w:r>
      <w:r w:rsidRPr="009E0A5A">
        <w:rPr>
          <w:rFonts w:ascii="Times New Roman" w:hAnsi="Times New Roman" w:cs="Times New Roman"/>
          <w:color w:val="000000" w:themeColor="text1"/>
          <w:sz w:val="24"/>
          <w:szCs w:val="24"/>
          <w:shd w:val="clear" w:color="auto" w:fill="FFFFFF"/>
        </w:rPr>
        <w:t>nternational society of oncology and biomarkers) 2016 congress held in Chicago and also the upcoming ISOBM 2017 congress in Brazil.</w:t>
      </w:r>
      <w:r w:rsidRPr="009E0A5A">
        <w:rPr>
          <w:rFonts w:ascii="Times New Roman" w:hAnsi="Times New Roman" w:cs="Times New Roman"/>
          <w:bCs/>
          <w:color w:val="000000" w:themeColor="text1"/>
          <w:sz w:val="24"/>
          <w:szCs w:val="24"/>
        </w:rPr>
        <w:t xml:space="preserve"> Expert in Botulinum Toxin and Dermal Fillers</w:t>
      </w:r>
      <w:r w:rsidR="00F93E98">
        <w:rPr>
          <w:rFonts w:ascii="Times New Roman" w:hAnsi="Times New Roman" w:cs="Times New Roman"/>
          <w:bCs/>
          <w:color w:val="000000" w:themeColor="text1"/>
          <w:sz w:val="24"/>
          <w:szCs w:val="24"/>
        </w:rPr>
        <w:t>, facial reconstruction</w:t>
      </w:r>
      <w:r w:rsidRPr="009E0A5A">
        <w:rPr>
          <w:rFonts w:ascii="Times New Roman" w:hAnsi="Times New Roman" w:cs="Times New Roman"/>
          <w:bCs/>
          <w:color w:val="000000" w:themeColor="text1"/>
          <w:sz w:val="24"/>
          <w:szCs w:val="24"/>
        </w:rPr>
        <w:t xml:space="preserve"> and hair transplant procedures. Faculty member of National College of Health.</w:t>
      </w:r>
      <w:r w:rsidRPr="009E0A5A">
        <w:rPr>
          <w:rFonts w:ascii="Times New Roman" w:hAnsi="Times New Roman" w:cs="Times New Roman"/>
          <w:color w:val="000000" w:themeColor="text1"/>
          <w:sz w:val="24"/>
          <w:szCs w:val="24"/>
        </w:rPr>
        <w:t xml:space="preserve"> research interests are as follows: head &amp; neck cancer, lung &amp; upper aero digestive tumors, human tumor stem cells. Nitric oxide in tumor environment.</w:t>
      </w:r>
    </w:p>
    <w:p w:rsidR="00BE18D5" w:rsidRPr="009E0A5A" w:rsidRDefault="00BE18D5" w:rsidP="00BE18D5">
      <w:pPr>
        <w:spacing w:before="41" w:line="154" w:lineRule="exact"/>
        <w:ind w:left="213" w:right="231"/>
        <w:jc w:val="both"/>
        <w:rPr>
          <w:rFonts w:ascii="Times New Roman" w:hAnsi="Times New Roman" w:cs="Times New Roman"/>
          <w:sz w:val="24"/>
          <w:szCs w:val="24"/>
        </w:rPr>
      </w:pPr>
      <w:r w:rsidRPr="009E0A5A">
        <w:rPr>
          <w:rFonts w:ascii="Times New Roman" w:hAnsi="Times New Roman" w:cs="Times New Roman"/>
          <w:sz w:val="24"/>
          <w:szCs w:val="24"/>
        </w:rPr>
        <w:t>.</w:t>
      </w:r>
    </w:p>
    <w:p w:rsidR="00BE18D5" w:rsidRPr="009E0A5A" w:rsidRDefault="00BE18D5" w:rsidP="00BE18D5">
      <w:pPr>
        <w:spacing w:before="62"/>
        <w:ind w:left="4217" w:right="4235"/>
        <w:jc w:val="center"/>
        <w:rPr>
          <w:rFonts w:ascii="Times New Roman" w:hAnsi="Times New Roman" w:cs="Times New Roman"/>
          <w:sz w:val="24"/>
          <w:szCs w:val="24"/>
        </w:rPr>
      </w:pPr>
      <w:r w:rsidRPr="009E0A5A">
        <w:rPr>
          <w:rFonts w:ascii="Times New Roman" w:hAnsi="Times New Roman" w:cs="Times New Roman"/>
          <w:sz w:val="24"/>
          <w:szCs w:val="24"/>
        </w:rPr>
        <w:t>Email: juel@oncomarks.org</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EB947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B41088" w:rsidRDefault="008762A6" w:rsidP="008762A6">
      <w:pPr>
        <w:pStyle w:val="BodyText"/>
        <w:numPr>
          <w:ilvl w:val="0"/>
          <w:numId w:val="7"/>
        </w:numPr>
        <w:spacing w:before="3"/>
        <w:rPr>
          <w:rFonts w:ascii="Minion Pro"/>
          <w:sz w:val="26"/>
        </w:rPr>
      </w:pPr>
      <w:r>
        <w:rPr>
          <w:rFonts w:ascii="Minion Pro"/>
          <w:sz w:val="26"/>
        </w:rPr>
        <w:lastRenderedPageBreak/>
        <w:t>Oral Presentation</w:t>
      </w:r>
    </w:p>
    <w:sectPr w:rsidR="00B4108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400" w:rsidRDefault="00214400">
      <w:r>
        <w:separator/>
      </w:r>
    </w:p>
  </w:endnote>
  <w:endnote w:type="continuationSeparator" w:id="0">
    <w:p w:rsidR="00214400" w:rsidRDefault="0021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400" w:rsidRDefault="00214400">
      <w:r>
        <w:separator/>
      </w:r>
    </w:p>
  </w:footnote>
  <w:footnote w:type="continuationSeparator" w:id="0">
    <w:p w:rsidR="00214400" w:rsidRDefault="002144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B1904"/>
    <w:multiLevelType w:val="hybridMultilevel"/>
    <w:tmpl w:val="F9E6A6F0"/>
    <w:lvl w:ilvl="0" w:tplc="8C6EE5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5B038A9"/>
    <w:multiLevelType w:val="multilevel"/>
    <w:tmpl w:val="AF78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3D244E5"/>
    <w:multiLevelType w:val="hybridMultilevel"/>
    <w:tmpl w:val="B8C4D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0D21E8"/>
    <w:multiLevelType w:val="hybridMultilevel"/>
    <w:tmpl w:val="0156BB46"/>
    <w:lvl w:ilvl="0" w:tplc="196C8552">
      <w:start w:val="1"/>
      <w:numFmt w:val="decimal"/>
      <w:lvlText w:val="%1."/>
      <w:lvlJc w:val="left"/>
      <w:pPr>
        <w:ind w:left="495" w:hanging="360"/>
      </w:pPr>
      <w:rPr>
        <w:rFonts w:hint="default"/>
        <w:color w:val="auto"/>
        <w:sz w:val="18"/>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7E54"/>
    <w:rsid w:val="0005413C"/>
    <w:rsid w:val="000E2911"/>
    <w:rsid w:val="001106A6"/>
    <w:rsid w:val="001263DF"/>
    <w:rsid w:val="001276F8"/>
    <w:rsid w:val="0015474A"/>
    <w:rsid w:val="001C2D3B"/>
    <w:rsid w:val="00214400"/>
    <w:rsid w:val="00292ED9"/>
    <w:rsid w:val="0031238C"/>
    <w:rsid w:val="00351DE9"/>
    <w:rsid w:val="003D6022"/>
    <w:rsid w:val="00404E5B"/>
    <w:rsid w:val="00414F7B"/>
    <w:rsid w:val="004355DC"/>
    <w:rsid w:val="004749B4"/>
    <w:rsid w:val="00494130"/>
    <w:rsid w:val="004F3523"/>
    <w:rsid w:val="005973B9"/>
    <w:rsid w:val="005B3A56"/>
    <w:rsid w:val="006060CE"/>
    <w:rsid w:val="0063497F"/>
    <w:rsid w:val="00643DC3"/>
    <w:rsid w:val="00692E4E"/>
    <w:rsid w:val="006B7928"/>
    <w:rsid w:val="006C6C68"/>
    <w:rsid w:val="006D4C6D"/>
    <w:rsid w:val="00791286"/>
    <w:rsid w:val="007D7C0F"/>
    <w:rsid w:val="00873DF0"/>
    <w:rsid w:val="008756E6"/>
    <w:rsid w:val="008762A6"/>
    <w:rsid w:val="009B2D44"/>
    <w:rsid w:val="00A07E82"/>
    <w:rsid w:val="00A81EFD"/>
    <w:rsid w:val="00A92621"/>
    <w:rsid w:val="00A9710C"/>
    <w:rsid w:val="00AE3E37"/>
    <w:rsid w:val="00B21A57"/>
    <w:rsid w:val="00B41088"/>
    <w:rsid w:val="00BC6D73"/>
    <w:rsid w:val="00BE18D5"/>
    <w:rsid w:val="00C33602"/>
    <w:rsid w:val="00CD6F55"/>
    <w:rsid w:val="00CF548C"/>
    <w:rsid w:val="00DE3104"/>
    <w:rsid w:val="00E45651"/>
    <w:rsid w:val="00EC0B80"/>
    <w:rsid w:val="00F640C3"/>
    <w:rsid w:val="00F72EEA"/>
    <w:rsid w:val="00F84CAE"/>
    <w:rsid w:val="00F93E98"/>
    <w:rsid w:val="00F97E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F97EF2"/>
  </w:style>
  <w:style w:type="paragraph" w:customStyle="1" w:styleId="Default">
    <w:name w:val="Default"/>
    <w:rsid w:val="00BE18D5"/>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F97EF2"/>
  </w:style>
  <w:style w:type="paragraph" w:customStyle="1" w:styleId="Default">
    <w:name w:val="Default"/>
    <w:rsid w:val="00BE18D5"/>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51912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42596568">
      <w:bodyDiv w:val="1"/>
      <w:marLeft w:val="0"/>
      <w:marRight w:val="0"/>
      <w:marTop w:val="0"/>
      <w:marBottom w:val="0"/>
      <w:divBdr>
        <w:top w:val="none" w:sz="0" w:space="0" w:color="auto"/>
        <w:left w:val="none" w:sz="0" w:space="0" w:color="auto"/>
        <w:bottom w:val="none" w:sz="0" w:space="0" w:color="auto"/>
        <w:right w:val="none" w:sz="0" w:space="0" w:color="auto"/>
      </w:divBdr>
      <w:divsChild>
        <w:div w:id="1040862865">
          <w:marLeft w:val="0"/>
          <w:marRight w:val="0"/>
          <w:marTop w:val="0"/>
          <w:marBottom w:val="0"/>
          <w:divBdr>
            <w:top w:val="none" w:sz="0" w:space="0" w:color="auto"/>
            <w:left w:val="none" w:sz="0" w:space="0" w:color="auto"/>
            <w:bottom w:val="single" w:sz="8" w:space="1"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Chicago</cp:lastModifiedBy>
  <cp:revision>3</cp:revision>
  <dcterms:created xsi:type="dcterms:W3CDTF">2016-11-14T18:13:00Z</dcterms:created>
  <dcterms:modified xsi:type="dcterms:W3CDTF">2016-11-14T18:35:00Z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