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226" w:rsidRPr="008D6065" w:rsidRDefault="00003226" w:rsidP="00003226">
      <w:pPr>
        <w:jc w:val="right"/>
        <w:rPr>
          <w:sz w:val="22"/>
          <w:szCs w:val="22"/>
          <w:lang w:val="en-GB" w:eastAsia="ja-JP"/>
        </w:rPr>
      </w:pPr>
      <w:r>
        <w:rPr>
          <w:noProof/>
          <w:lang w:val="en-US" w:eastAsia="en-US"/>
        </w:rPr>
        <w:drawing>
          <wp:inline distT="0" distB="0" distL="0" distR="0">
            <wp:extent cx="1019175" cy="1323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lum contras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19175" cy="1323975"/>
                    </a:xfrm>
                    <a:prstGeom prst="rect">
                      <a:avLst/>
                    </a:prstGeom>
                    <a:noFill/>
                    <a:ln>
                      <a:noFill/>
                    </a:ln>
                  </pic:spPr>
                </pic:pic>
              </a:graphicData>
            </a:graphic>
          </wp:inline>
        </w:drawing>
      </w:r>
    </w:p>
    <w:p w:rsidR="00003226" w:rsidRPr="006713E4" w:rsidRDefault="00003226" w:rsidP="00003226">
      <w:pPr>
        <w:pStyle w:val="Heading1"/>
        <w:rPr>
          <w:rFonts w:eastAsia="MS PGothic"/>
          <w:color w:val="000000"/>
          <w:sz w:val="28"/>
          <w:szCs w:val="28"/>
        </w:rPr>
      </w:pPr>
      <w:r>
        <w:rPr>
          <w:rFonts w:eastAsia="MS PGothic"/>
          <w:color w:val="000000"/>
          <w:sz w:val="28"/>
          <w:szCs w:val="28"/>
        </w:rPr>
        <w:t>Title</w:t>
      </w:r>
      <w:proofErr w:type="gramStart"/>
      <w:r>
        <w:rPr>
          <w:rFonts w:eastAsia="MS PGothic"/>
          <w:color w:val="000000"/>
          <w:sz w:val="28"/>
          <w:szCs w:val="28"/>
        </w:rPr>
        <w:t>:S</w:t>
      </w:r>
      <w:r>
        <w:rPr>
          <w:rFonts w:eastAsia="MS PGothic" w:hint="eastAsia"/>
          <w:color w:val="000000"/>
          <w:sz w:val="28"/>
          <w:szCs w:val="28"/>
        </w:rPr>
        <w:t>ATB</w:t>
      </w:r>
      <w:r w:rsidRPr="006713E4">
        <w:rPr>
          <w:rFonts w:eastAsia="MS PGothic"/>
          <w:color w:val="000000"/>
          <w:sz w:val="28"/>
          <w:szCs w:val="28"/>
        </w:rPr>
        <w:t>2</w:t>
      </w:r>
      <w:proofErr w:type="gramEnd"/>
      <w:r w:rsidRPr="006713E4">
        <w:rPr>
          <w:rFonts w:eastAsia="MS PGothic"/>
          <w:color w:val="000000"/>
          <w:sz w:val="28"/>
          <w:szCs w:val="28"/>
        </w:rPr>
        <w:t xml:space="preserve"> suppresses </w:t>
      </w:r>
      <w:proofErr w:type="spellStart"/>
      <w:r w:rsidRPr="006713E4">
        <w:rPr>
          <w:rFonts w:eastAsia="MS PGothic"/>
          <w:color w:val="000000"/>
          <w:sz w:val="28"/>
          <w:szCs w:val="28"/>
        </w:rPr>
        <w:t>invadopodia</w:t>
      </w:r>
      <w:proofErr w:type="spellEnd"/>
      <w:r w:rsidRPr="006713E4">
        <w:rPr>
          <w:rFonts w:eastAsia="MS PGothic"/>
          <w:color w:val="000000"/>
          <w:sz w:val="28"/>
          <w:szCs w:val="28"/>
        </w:rPr>
        <w:t xml:space="preserve"> formation in </w:t>
      </w:r>
      <w:r>
        <w:rPr>
          <w:rFonts w:eastAsia="MS PGothic" w:hint="eastAsia"/>
          <w:color w:val="000000"/>
          <w:sz w:val="28"/>
          <w:szCs w:val="28"/>
        </w:rPr>
        <w:t>colorectal cancer</w:t>
      </w:r>
      <w:r w:rsidRPr="006713E4">
        <w:rPr>
          <w:rFonts w:eastAsia="MS PGothic"/>
          <w:color w:val="000000"/>
          <w:sz w:val="28"/>
          <w:szCs w:val="28"/>
        </w:rPr>
        <w:t xml:space="preserve"> cells via </w:t>
      </w:r>
      <w:proofErr w:type="spellStart"/>
      <w:r w:rsidRPr="006713E4">
        <w:rPr>
          <w:rFonts w:eastAsia="MS PGothic"/>
          <w:color w:val="000000"/>
          <w:sz w:val="28"/>
          <w:szCs w:val="28"/>
        </w:rPr>
        <w:t>palladin</w:t>
      </w:r>
      <w:proofErr w:type="spellEnd"/>
      <w:r w:rsidRPr="006713E4">
        <w:rPr>
          <w:rFonts w:eastAsia="MS PGothic"/>
          <w:color w:val="000000"/>
          <w:sz w:val="28"/>
          <w:szCs w:val="28"/>
        </w:rPr>
        <w:t xml:space="preserve"> inhibition.</w:t>
      </w:r>
    </w:p>
    <w:p w:rsidR="00003226" w:rsidRDefault="00003226" w:rsidP="00003226">
      <w:pPr>
        <w:jc w:val="center"/>
        <w:rPr>
          <w:rFonts w:eastAsia="MS PGothic" w:hAnsi="Arial"/>
          <w:color w:val="000000"/>
          <w:lang w:eastAsia="ja-JP"/>
        </w:rPr>
      </w:pPr>
      <w:r>
        <w:rPr>
          <w:rFonts w:eastAsia="MS PGothic" w:hAnsi="Arial"/>
          <w:color w:val="000000"/>
        </w:rPr>
        <w:br/>
      </w:r>
      <w:r w:rsidRPr="00AB3DB7">
        <w:rPr>
          <w:rFonts w:eastAsia="MS PGothic" w:hAnsi="Arial"/>
          <w:b/>
          <w:bCs/>
          <w:color w:val="000000"/>
        </w:rPr>
        <w:t>Name</w:t>
      </w:r>
      <w:r>
        <w:rPr>
          <w:rFonts w:eastAsia="MS PGothic" w:hAnsi="Arial"/>
          <w:color w:val="000000"/>
        </w:rPr>
        <w:t xml:space="preserve">: </w:t>
      </w:r>
      <w:r>
        <w:rPr>
          <w:rFonts w:eastAsia="MS PGothic" w:hAnsi="Arial" w:hint="eastAsia"/>
          <w:color w:val="000000"/>
          <w:lang w:eastAsia="ja-JP"/>
        </w:rPr>
        <w:t>Mohammed Ahmed Mohammed Mansour</w:t>
      </w:r>
    </w:p>
    <w:p w:rsidR="00003226" w:rsidRDefault="00003226" w:rsidP="00003226">
      <w:pPr>
        <w:jc w:val="center"/>
        <w:rPr>
          <w:rFonts w:eastAsia="MS PGothic" w:hAnsi="Arial"/>
          <w:color w:val="000000"/>
          <w:lang w:eastAsia="ja-JP"/>
        </w:rPr>
      </w:pPr>
      <w:r>
        <w:rPr>
          <w:rFonts w:eastAsia="MS PGothic" w:hAnsi="Arial" w:hint="eastAsia"/>
          <w:color w:val="000000"/>
          <w:lang w:eastAsia="ja-JP"/>
        </w:rPr>
        <w:t>Tanta University faculty of Science</w:t>
      </w:r>
      <w:r>
        <w:rPr>
          <w:rFonts w:eastAsia="MS PGothic" w:hAnsi="Arial"/>
          <w:color w:val="000000"/>
        </w:rPr>
        <w:t>,</w:t>
      </w:r>
      <w:r>
        <w:rPr>
          <w:rFonts w:eastAsia="MS PGothic" w:hAnsi="Arial" w:hint="eastAsia"/>
          <w:color w:val="000000"/>
          <w:lang w:eastAsia="ja-JP"/>
        </w:rPr>
        <w:t xml:space="preserve"> Tanta 31527</w:t>
      </w:r>
      <w:r>
        <w:rPr>
          <w:rFonts w:eastAsia="MS PGothic" w:hAnsi="Arial"/>
          <w:color w:val="000000"/>
        </w:rPr>
        <w:t xml:space="preserve">, </w:t>
      </w:r>
      <w:r>
        <w:rPr>
          <w:rFonts w:eastAsia="MS PGothic" w:hAnsi="Arial" w:hint="eastAsia"/>
          <w:color w:val="000000"/>
          <w:lang w:eastAsia="ja-JP"/>
        </w:rPr>
        <w:t>Egypt</w:t>
      </w:r>
    </w:p>
    <w:p w:rsidR="00003226" w:rsidRDefault="00003226" w:rsidP="00003226">
      <w:pPr>
        <w:jc w:val="center"/>
        <w:rPr>
          <w:rFonts w:eastAsia="Batang"/>
          <w:color w:val="0000FF"/>
          <w:sz w:val="36"/>
          <w:szCs w:val="36"/>
        </w:rPr>
      </w:pPr>
    </w:p>
    <w:p w:rsidR="00003226" w:rsidRDefault="00003226" w:rsidP="00003226">
      <w:pPr>
        <w:spacing w:after="200"/>
        <w:jc w:val="both"/>
        <w:rPr>
          <w:lang w:eastAsia="ja-JP"/>
        </w:rPr>
      </w:pPr>
      <w:r>
        <w:t>Invadopodia are specialized actin-based microdomains of the plasma membrane that combine adhesive properties with matrix degrading activities. Proper functioning of the bone, immune, and vascular systems depend on these organelles, and their relevance in cancer cells is linked to tumor metastasis. The elucidation of the mechanisms driving invadopodia formation is a prerequisite to understanding their role and ultimately to controlling their functions. Special AT-rich sequence-binding protein 2 (SATB2) was reported to suppress tumor cell migration and metastasis. However, the mechanism of action of SATB2 is unknown. Here, we show that SATB2 inhibits invadopodia formation in HCT116 cells and that the molecular scaffold palladin is inhibited by exogenous expression of SATB2. To confirm this association, we elucidated the function of palladin in HCT116 using a knock down strategy. Palladin knock down reduced cell migration and invasion and inhibited invadopodia formation. This phenotype was confirmed by a rescue experiment. We then demonstrated that palladin expression in SATB2-expressing cells restored invasion and invadopodia formation. Our results showed that SATB2 action is mediated by palladin inhibition and the SATB2/palladin pathway is associated with invadopodia formation in colorectal cancer cells.</w:t>
      </w:r>
    </w:p>
    <w:p w:rsidR="00003226" w:rsidRDefault="00003226" w:rsidP="00003226">
      <w:pPr>
        <w:spacing w:after="200"/>
        <w:jc w:val="both"/>
        <w:rPr>
          <w:b/>
          <w:lang w:eastAsia="ja-JP"/>
        </w:rPr>
      </w:pPr>
      <w:r>
        <w:rPr>
          <w:b/>
        </w:rPr>
        <w:t>Biography</w:t>
      </w:r>
    </w:p>
    <w:p w:rsidR="00003226" w:rsidRDefault="00003226" w:rsidP="00003226">
      <w:pPr>
        <w:autoSpaceDE w:val="0"/>
        <w:autoSpaceDN w:val="0"/>
        <w:adjustRightInd w:val="0"/>
        <w:spacing w:after="200"/>
        <w:jc w:val="both"/>
        <w:rPr>
          <w:b/>
          <w:lang w:val="en-NZ" w:eastAsia="ja-JP"/>
        </w:rPr>
      </w:pPr>
      <w:r>
        <w:rPr>
          <w:rFonts w:hint="eastAsia"/>
          <w:lang w:eastAsia="ja-JP"/>
        </w:rPr>
        <w:t>Dr. Mohammed A. Mansour</w:t>
      </w:r>
      <w:r>
        <w:rPr>
          <w:lang w:eastAsia="ja-JP"/>
        </w:rPr>
        <w:t xml:space="preserve"> has completed his PhD at the age of 2</w:t>
      </w:r>
      <w:r>
        <w:rPr>
          <w:rFonts w:hint="eastAsia"/>
          <w:lang w:eastAsia="ja-JP"/>
        </w:rPr>
        <w:t>8</w:t>
      </w:r>
      <w:r>
        <w:rPr>
          <w:lang w:eastAsia="ja-JP"/>
        </w:rPr>
        <w:t xml:space="preserve"> years from </w:t>
      </w:r>
      <w:r>
        <w:rPr>
          <w:rFonts w:hint="eastAsia"/>
          <w:lang w:eastAsia="ja-JP"/>
        </w:rPr>
        <w:t>Nagoya</w:t>
      </w:r>
      <w:r>
        <w:rPr>
          <w:lang w:eastAsia="ja-JP"/>
        </w:rPr>
        <w:t xml:space="preserve"> University</w:t>
      </w:r>
      <w:r>
        <w:rPr>
          <w:rFonts w:hint="eastAsia"/>
          <w:lang w:eastAsia="ja-JP"/>
        </w:rPr>
        <w:t xml:space="preserve"> graduate school of Medicine, Japan in the field of Biochemistry of cancer and cell signaling. </w:t>
      </w:r>
      <w:r>
        <w:rPr>
          <w:lang w:eastAsia="ja-JP"/>
        </w:rPr>
        <w:t xml:space="preserve">He </w:t>
      </w:r>
      <w:r>
        <w:rPr>
          <w:rFonts w:hint="eastAsia"/>
          <w:lang w:eastAsia="ja-JP"/>
        </w:rPr>
        <w:t>has been assigned the position oflecturer of Biochemistry and Cancer Biology in Tanta University faculty of Science, Egypt since October 2015</w:t>
      </w:r>
      <w:r>
        <w:rPr>
          <w:lang w:eastAsia="ja-JP"/>
        </w:rPr>
        <w:t xml:space="preserve">.He has published </w:t>
      </w:r>
      <w:r>
        <w:rPr>
          <w:rFonts w:hint="eastAsia"/>
          <w:lang w:eastAsia="ja-JP"/>
        </w:rPr>
        <w:t>up to 10</w:t>
      </w:r>
      <w:r>
        <w:rPr>
          <w:lang w:eastAsia="ja-JP"/>
        </w:rPr>
        <w:t xml:space="preserve"> papers in </w:t>
      </w:r>
      <w:r>
        <w:rPr>
          <w:rFonts w:hint="eastAsia"/>
          <w:lang w:eastAsia="ja-JP"/>
        </w:rPr>
        <w:t xml:space="preserve">highly </w:t>
      </w:r>
      <w:r>
        <w:rPr>
          <w:lang w:eastAsia="ja-JP"/>
        </w:rPr>
        <w:t>reputed journals</w:t>
      </w:r>
      <w:r>
        <w:rPr>
          <w:rFonts w:hint="eastAsia"/>
          <w:lang w:eastAsia="ja-JP"/>
        </w:rPr>
        <w:t xml:space="preserve"> including oncotarget, FEBS J, Exp Cell Res and Tumor Biol. He is </w:t>
      </w:r>
      <w:r w:rsidRPr="00391736">
        <w:rPr>
          <w:lang w:eastAsia="ja-JP"/>
        </w:rPr>
        <w:t xml:space="preserve">interested inunderstanding the molecular pathogenesis of human solid, hard-to-cure cancers.During </w:t>
      </w:r>
      <w:r w:rsidRPr="00391736">
        <w:rPr>
          <w:rFonts w:hint="eastAsia"/>
          <w:lang w:eastAsia="ja-JP"/>
        </w:rPr>
        <w:t>his</w:t>
      </w:r>
      <w:r w:rsidRPr="00391736">
        <w:rPr>
          <w:lang w:eastAsia="ja-JP"/>
        </w:rPr>
        <w:t xml:space="preserve"> PhD project,</w:t>
      </w:r>
      <w:r w:rsidRPr="00391736">
        <w:rPr>
          <w:rFonts w:hint="eastAsia"/>
          <w:lang w:eastAsia="ja-JP"/>
        </w:rPr>
        <w:t>he</w:t>
      </w:r>
      <w:r w:rsidRPr="00391736">
        <w:rPr>
          <w:lang w:eastAsia="ja-JP"/>
        </w:rPr>
        <w:t xml:space="preserve"> focused on the identification of alterations of tumor suppressor genes andoncogenes in colon cancer, followed by elucidation of their detailed biological andbiochemical functions. </w:t>
      </w:r>
      <w:r w:rsidRPr="00391736">
        <w:rPr>
          <w:rFonts w:hint="eastAsia"/>
          <w:lang w:eastAsia="ja-JP"/>
        </w:rPr>
        <w:t>T</w:t>
      </w:r>
      <w:r w:rsidRPr="00391736">
        <w:rPr>
          <w:lang w:eastAsia="ja-JP"/>
        </w:rPr>
        <w:t xml:space="preserve">his detailed work resulted in 3 first authorpublications, and two co-author papers from collaborative studies. </w:t>
      </w:r>
      <w:r w:rsidRPr="00391736">
        <w:rPr>
          <w:rFonts w:hint="eastAsia"/>
          <w:lang w:eastAsia="ja-JP"/>
        </w:rPr>
        <w:t>His</w:t>
      </w:r>
      <w:r w:rsidRPr="00391736">
        <w:rPr>
          <w:lang w:eastAsia="ja-JP"/>
        </w:rPr>
        <w:t xml:space="preserve"> researchthus focuses on taking clinically relevant targets, understanding their molecularfunction, and determining how to modulatethem in the laboratory and in in vivomodels.</w:t>
      </w:r>
      <w:r>
        <w:rPr>
          <w:lang w:eastAsia="ja-JP"/>
        </w:rPr>
        <w:br/>
      </w:r>
      <w:r w:rsidRPr="008A690F">
        <w:rPr>
          <w:b/>
          <w:lang w:val="en-NZ"/>
        </w:rPr>
        <w:t>Presenting author details</w:t>
      </w:r>
      <w:r>
        <w:rPr>
          <w:rFonts w:hint="eastAsia"/>
          <w:b/>
          <w:lang w:val="en-NZ" w:eastAsia="ja-JP"/>
        </w:rPr>
        <w:t>:</w:t>
      </w:r>
    </w:p>
    <w:p w:rsidR="00003226" w:rsidRDefault="00003226" w:rsidP="00003226">
      <w:pPr>
        <w:autoSpaceDE w:val="0"/>
        <w:autoSpaceDN w:val="0"/>
        <w:adjustRightInd w:val="0"/>
        <w:rPr>
          <w:lang w:val="en-NZ"/>
        </w:rPr>
      </w:pPr>
      <w:r w:rsidRPr="008A690F">
        <w:rPr>
          <w:lang w:val="en-NZ"/>
        </w:rPr>
        <w:t>Full name:</w:t>
      </w:r>
      <w:r>
        <w:rPr>
          <w:rFonts w:hint="eastAsia"/>
          <w:lang w:val="en-NZ" w:eastAsia="ja-JP"/>
        </w:rPr>
        <w:t xml:space="preserve"> Mohammed Ahmed Mohammed </w:t>
      </w:r>
      <w:proofErr w:type="spellStart"/>
      <w:r>
        <w:rPr>
          <w:rFonts w:hint="eastAsia"/>
          <w:lang w:val="en-NZ" w:eastAsia="ja-JP"/>
        </w:rPr>
        <w:t>Mansour</w:t>
      </w:r>
      <w:proofErr w:type="spellEnd"/>
      <w:r w:rsidRPr="008A690F">
        <w:rPr>
          <w:lang w:val="en-NZ"/>
        </w:rPr>
        <w:br/>
        <w:t>Contact number:</w:t>
      </w:r>
      <w:r>
        <w:rPr>
          <w:rFonts w:hint="eastAsia"/>
          <w:lang w:val="en-NZ" w:eastAsia="ja-JP"/>
        </w:rPr>
        <w:t xml:space="preserve"> 00201021236313</w:t>
      </w:r>
      <w:r w:rsidRPr="008A690F">
        <w:rPr>
          <w:lang w:val="en-NZ"/>
        </w:rPr>
        <w:br/>
      </w:r>
      <w:proofErr w:type="spellStart"/>
      <w:r>
        <w:rPr>
          <w:rFonts w:hint="eastAsia"/>
          <w:lang w:val="en-NZ" w:eastAsia="ja-JP"/>
        </w:rPr>
        <w:t>Facebook</w:t>
      </w:r>
      <w:proofErr w:type="spellEnd"/>
      <w:r w:rsidRPr="008A690F">
        <w:rPr>
          <w:lang w:val="en-NZ"/>
        </w:rPr>
        <w:t xml:space="preserve"> account:</w:t>
      </w:r>
      <w:r>
        <w:rPr>
          <w:rFonts w:hint="eastAsia"/>
          <w:lang w:val="en-NZ" w:eastAsia="ja-JP"/>
        </w:rPr>
        <w:t xml:space="preserve"> </w:t>
      </w:r>
      <w:hyperlink r:id="rId5" w:history="1">
        <w:r w:rsidRPr="00064D15">
          <w:rPr>
            <w:rStyle w:val="Hyperlink"/>
            <w:rFonts w:hint="eastAsia"/>
            <w:lang w:val="en-NZ" w:eastAsia="ja-JP"/>
          </w:rPr>
          <w:t>biomansour@hotmail.com</w:t>
        </w:r>
      </w:hyperlink>
    </w:p>
    <w:p w:rsidR="00003226" w:rsidRDefault="00003226" w:rsidP="00003226">
      <w:pPr>
        <w:autoSpaceDE w:val="0"/>
        <w:autoSpaceDN w:val="0"/>
        <w:adjustRightInd w:val="0"/>
        <w:rPr>
          <w:lang w:val="en-NZ"/>
        </w:rPr>
      </w:pPr>
      <w:r w:rsidRPr="008A690F">
        <w:rPr>
          <w:lang w:val="en-NZ"/>
        </w:rPr>
        <w:t>Cate</w:t>
      </w:r>
      <w:r>
        <w:rPr>
          <w:lang w:val="en-NZ"/>
        </w:rPr>
        <w:t>gory: (Oral presentation</w:t>
      </w:r>
      <w:r w:rsidRPr="008A690F">
        <w:rPr>
          <w:lang w:val="en-NZ"/>
        </w:rPr>
        <w:t>)</w:t>
      </w:r>
    </w:p>
    <w:p w:rsidR="00003226" w:rsidRDefault="00003226" w:rsidP="00003226">
      <w:pPr>
        <w:autoSpaceDE w:val="0"/>
        <w:autoSpaceDN w:val="0"/>
        <w:adjustRightInd w:val="0"/>
        <w:rPr>
          <w:lang w:val="en-NZ"/>
        </w:rPr>
      </w:pPr>
      <w:r>
        <w:rPr>
          <w:lang w:val="en-NZ"/>
        </w:rPr>
        <w:t xml:space="preserve">Track name: Cancer </w:t>
      </w:r>
      <w:proofErr w:type="spellStart"/>
      <w:r>
        <w:rPr>
          <w:lang w:val="en-NZ"/>
        </w:rPr>
        <w:t>pathophysiology</w:t>
      </w:r>
      <w:proofErr w:type="spellEnd"/>
    </w:p>
    <w:p w:rsidR="00003226" w:rsidRPr="00A81DBD" w:rsidRDefault="00003226" w:rsidP="00003226">
      <w:pPr>
        <w:rPr>
          <w:lang w:val="en-NZ"/>
        </w:rPr>
      </w:pPr>
    </w:p>
    <w:p w:rsidR="00003226" w:rsidRPr="006713E4" w:rsidRDefault="00003226" w:rsidP="00003226">
      <w:pPr>
        <w:rPr>
          <w:lang w:val="en-NZ"/>
        </w:rPr>
      </w:pPr>
    </w:p>
    <w:p w:rsidR="009B1349" w:rsidRPr="00003226" w:rsidRDefault="009B1349">
      <w:pPr>
        <w:rPr>
          <w:rFonts w:hint="cs"/>
          <w:rtl/>
          <w:lang w:val="en-NZ" w:bidi="ar-EG"/>
        </w:rPr>
      </w:pPr>
    </w:p>
    <w:sectPr w:rsidR="009B1349" w:rsidRPr="00003226" w:rsidSect="001F414A">
      <w:headerReference w:type="even" r:id="rId6"/>
      <w:headerReference w:type="default" r:id="rId7"/>
      <w:footerReference w:type="even" r:id="rId8"/>
      <w:footerReference w:type="default" r:id="rId9"/>
      <w:headerReference w:type="first" r:id="rId10"/>
      <w:footerReference w:type="first" r:id="rId11"/>
      <w:pgSz w:w="11906" w:h="16838"/>
      <w:pgMar w:top="851"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00322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00322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003226">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003226">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00322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00322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3226"/>
    <w:rsid w:val="00003226"/>
    <w:rsid w:val="009B1349"/>
    <w:rsid w:val="00C5777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226"/>
    <w:pPr>
      <w:spacing w:after="0" w:line="240" w:lineRule="auto"/>
    </w:pPr>
    <w:rPr>
      <w:rFonts w:ascii="Times New Roman" w:eastAsia="MS Mincho" w:hAnsi="Times New Roman" w:cs="Times New Roman"/>
      <w:sz w:val="24"/>
      <w:szCs w:val="24"/>
      <w:lang w:val="it-IT" w:eastAsia="it-IT"/>
    </w:rPr>
  </w:style>
  <w:style w:type="paragraph" w:styleId="Heading1">
    <w:name w:val="heading 1"/>
    <w:basedOn w:val="Normal"/>
    <w:link w:val="Heading1Char"/>
    <w:uiPriority w:val="9"/>
    <w:qFormat/>
    <w:rsid w:val="00003226"/>
    <w:pPr>
      <w:spacing w:before="100" w:beforeAutospacing="1" w:after="100" w:afterAutospacing="1"/>
      <w:outlineLvl w:val="0"/>
    </w:pPr>
    <w:rPr>
      <w:rFonts w:eastAsia="Times New Roman"/>
      <w:b/>
      <w:bCs/>
      <w:kern w:val="36"/>
      <w:sz w:val="48"/>
      <w:szCs w:val="4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226"/>
    <w:rPr>
      <w:rFonts w:ascii="Times New Roman" w:eastAsia="Times New Roman" w:hAnsi="Times New Roman" w:cs="Times New Roman"/>
      <w:b/>
      <w:bCs/>
      <w:kern w:val="36"/>
      <w:sz w:val="48"/>
      <w:szCs w:val="48"/>
      <w:lang w:eastAsia="ja-JP"/>
    </w:rPr>
  </w:style>
  <w:style w:type="paragraph" w:styleId="Header">
    <w:name w:val="header"/>
    <w:basedOn w:val="Normal"/>
    <w:link w:val="HeaderChar"/>
    <w:uiPriority w:val="99"/>
    <w:unhideWhenUsed/>
    <w:rsid w:val="00003226"/>
    <w:pPr>
      <w:tabs>
        <w:tab w:val="center" w:pos="4819"/>
        <w:tab w:val="right" w:pos="9638"/>
      </w:tabs>
    </w:pPr>
    <w:rPr>
      <w:rFonts w:cs="Gautami"/>
      <w:lang w:bidi="te-IN"/>
    </w:rPr>
  </w:style>
  <w:style w:type="character" w:customStyle="1" w:styleId="HeaderChar">
    <w:name w:val="Header Char"/>
    <w:basedOn w:val="DefaultParagraphFont"/>
    <w:link w:val="Header"/>
    <w:uiPriority w:val="99"/>
    <w:rsid w:val="00003226"/>
    <w:rPr>
      <w:rFonts w:ascii="Times New Roman" w:eastAsia="MS Mincho" w:hAnsi="Times New Roman" w:cs="Gautami"/>
      <w:sz w:val="24"/>
      <w:szCs w:val="24"/>
      <w:lang w:val="it-IT" w:eastAsia="it-IT" w:bidi="te-IN"/>
    </w:rPr>
  </w:style>
  <w:style w:type="paragraph" w:styleId="Footer">
    <w:name w:val="footer"/>
    <w:basedOn w:val="Normal"/>
    <w:link w:val="FooterChar"/>
    <w:uiPriority w:val="99"/>
    <w:semiHidden/>
    <w:unhideWhenUsed/>
    <w:rsid w:val="00003226"/>
    <w:pPr>
      <w:tabs>
        <w:tab w:val="center" w:pos="4819"/>
        <w:tab w:val="right" w:pos="9638"/>
      </w:tabs>
    </w:pPr>
    <w:rPr>
      <w:rFonts w:cs="Gautami"/>
      <w:lang w:bidi="te-IN"/>
    </w:rPr>
  </w:style>
  <w:style w:type="character" w:customStyle="1" w:styleId="FooterChar">
    <w:name w:val="Footer Char"/>
    <w:basedOn w:val="DefaultParagraphFont"/>
    <w:link w:val="Footer"/>
    <w:uiPriority w:val="99"/>
    <w:semiHidden/>
    <w:rsid w:val="00003226"/>
    <w:rPr>
      <w:rFonts w:ascii="Times New Roman" w:eastAsia="MS Mincho" w:hAnsi="Times New Roman" w:cs="Gautami"/>
      <w:sz w:val="24"/>
      <w:szCs w:val="24"/>
      <w:lang w:val="it-IT" w:eastAsia="it-IT" w:bidi="te-IN"/>
    </w:rPr>
  </w:style>
  <w:style w:type="character" w:styleId="Hyperlink">
    <w:name w:val="Hyperlink"/>
    <w:basedOn w:val="DefaultParagraphFont"/>
    <w:uiPriority w:val="99"/>
    <w:unhideWhenUsed/>
    <w:rsid w:val="00003226"/>
    <w:rPr>
      <w:color w:val="0000FF" w:themeColor="hyperlink"/>
      <w:u w:val="single"/>
    </w:rPr>
  </w:style>
  <w:style w:type="paragraph" w:styleId="BalloonText">
    <w:name w:val="Balloon Text"/>
    <w:basedOn w:val="Normal"/>
    <w:link w:val="BalloonTextChar"/>
    <w:uiPriority w:val="99"/>
    <w:semiHidden/>
    <w:unhideWhenUsed/>
    <w:rsid w:val="00003226"/>
    <w:rPr>
      <w:rFonts w:ascii="Tahoma" w:hAnsi="Tahoma" w:cs="Tahoma"/>
      <w:sz w:val="16"/>
      <w:szCs w:val="16"/>
    </w:rPr>
  </w:style>
  <w:style w:type="character" w:customStyle="1" w:styleId="BalloonTextChar">
    <w:name w:val="Balloon Text Char"/>
    <w:basedOn w:val="DefaultParagraphFont"/>
    <w:link w:val="BalloonText"/>
    <w:uiPriority w:val="99"/>
    <w:semiHidden/>
    <w:rsid w:val="00003226"/>
    <w:rPr>
      <w:rFonts w:ascii="Tahoma" w:eastAsia="MS Mincho"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mailto:biomansour@hotmail.com" TargetMode="External"/><Relationship Id="rId10" Type="http://schemas.openxmlformats.org/officeDocument/2006/relationships/header" Target="header3.xml"/><Relationship Id="rId4" Type="http://schemas.openxmlformats.org/officeDocument/2006/relationships/image" Target="media/image1.jpeg"/><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2406</Characters>
  <Application>Microsoft Office Word</Application>
  <DocSecurity>0</DocSecurity>
  <Lines>20</Lines>
  <Paragraphs>5</Paragraphs>
  <ScaleCrop>false</ScaleCrop>
  <Company/>
  <LinksUpToDate>false</LinksUpToDate>
  <CharactersWithSpaces>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2016-09-17T15:22:00Z</dcterms:created>
  <dcterms:modified xsi:type="dcterms:W3CDTF">2016-09-17T15:23:00Z</dcterms:modified>
</cp:coreProperties>
</file>