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6AEC" w:rsidRPr="008E2B23" w:rsidRDefault="008A6AEC" w:rsidP="008A6AEC">
      <w:pPr>
        <w:autoSpaceDE w:val="0"/>
        <w:autoSpaceDN w:val="0"/>
        <w:adjustRightInd w:val="0"/>
        <w:spacing w:after="0" w:line="240" w:lineRule="auto"/>
        <w:jc w:val="center"/>
        <w:rPr>
          <w:rFonts w:ascii="Arial" w:hAnsi="Arial" w:cs="Arial"/>
          <w:b/>
          <w:sz w:val="24"/>
          <w:szCs w:val="24"/>
        </w:rPr>
      </w:pPr>
      <w:r w:rsidRPr="008E2B23">
        <w:rPr>
          <w:rFonts w:ascii="Arial" w:hAnsi="Arial" w:cs="Arial"/>
          <w:b/>
          <w:sz w:val="24"/>
          <w:szCs w:val="24"/>
        </w:rPr>
        <w:t>INFANT- AND YOUNG CHILD-FEEDING PRACTICES IN MONGOLIA</w:t>
      </w:r>
    </w:p>
    <w:p w:rsidR="008A6AEC" w:rsidRDefault="008A6AEC" w:rsidP="008A6AEC">
      <w:pPr>
        <w:spacing w:after="0" w:line="240" w:lineRule="auto"/>
        <w:contextualSpacing/>
        <w:jc w:val="center"/>
        <w:rPr>
          <w:rFonts w:ascii="Times New Roman" w:eastAsia="+mj-ea" w:hAnsi="Times New Roman" w:cs="Times New Roman"/>
          <w:b/>
          <w:color w:val="000000"/>
          <w:kern w:val="24"/>
          <w:sz w:val="24"/>
          <w:szCs w:val="24"/>
          <w:lang w:val="en-GB"/>
        </w:rPr>
      </w:pPr>
    </w:p>
    <w:p w:rsidR="008A6AEC" w:rsidRPr="008A6AEC" w:rsidRDefault="008A6AEC" w:rsidP="008A6AEC">
      <w:pPr>
        <w:spacing w:after="0" w:line="240" w:lineRule="auto"/>
        <w:contextualSpacing/>
        <w:jc w:val="center"/>
        <w:rPr>
          <w:rFonts w:ascii="Times New Roman" w:hAnsi="Times New Roman" w:cs="Times New Roman"/>
          <w:b/>
          <w:sz w:val="20"/>
          <w:szCs w:val="20"/>
          <w:lang w:val="en-GB"/>
        </w:rPr>
      </w:pPr>
      <w:proofErr w:type="spellStart"/>
      <w:r w:rsidRPr="008A6AEC">
        <w:rPr>
          <w:rFonts w:ascii="Times New Roman" w:hAnsi="Times New Roman" w:cs="Times New Roman"/>
          <w:b/>
          <w:sz w:val="20"/>
          <w:szCs w:val="20"/>
          <w:lang w:val="en-GB"/>
        </w:rPr>
        <w:t>Otgonjargal</w:t>
      </w:r>
      <w:proofErr w:type="spellEnd"/>
      <w:r w:rsidRPr="008A6AEC">
        <w:rPr>
          <w:rFonts w:ascii="Times New Roman" w:hAnsi="Times New Roman" w:cs="Times New Roman"/>
          <w:b/>
          <w:sz w:val="20"/>
          <w:szCs w:val="20"/>
          <w:lang w:val="en-GB"/>
        </w:rPr>
        <w:t xml:space="preserve"> DAMDINBALJIR</w:t>
      </w:r>
      <w:r w:rsidRPr="008A6AEC">
        <w:rPr>
          <w:rFonts w:ascii="Times New Roman" w:hAnsi="Times New Roman" w:cs="Times New Roman"/>
          <w:b/>
          <w:sz w:val="20"/>
          <w:szCs w:val="20"/>
          <w:vertAlign w:val="superscript"/>
          <w:lang w:val="en-GB"/>
        </w:rPr>
        <w:t>1</w:t>
      </w:r>
      <w:r w:rsidRPr="008A6AEC">
        <w:rPr>
          <w:rFonts w:ascii="Times New Roman" w:hAnsi="Times New Roman" w:cs="Times New Roman"/>
          <w:b/>
          <w:sz w:val="20"/>
          <w:szCs w:val="20"/>
          <w:lang w:val="en-GB"/>
        </w:rPr>
        <w:t xml:space="preserve">, </w:t>
      </w:r>
      <w:proofErr w:type="spellStart"/>
      <w:r>
        <w:rPr>
          <w:rFonts w:ascii="Times New Roman" w:hAnsi="Times New Roman" w:cs="Times New Roman"/>
          <w:b/>
          <w:sz w:val="20"/>
          <w:szCs w:val="20"/>
          <w:lang w:val="en-GB"/>
        </w:rPr>
        <w:t>Batjargal</w:t>
      </w:r>
      <w:proofErr w:type="spellEnd"/>
      <w:r>
        <w:rPr>
          <w:rFonts w:ascii="Times New Roman" w:hAnsi="Times New Roman" w:cs="Times New Roman"/>
          <w:b/>
          <w:sz w:val="20"/>
          <w:szCs w:val="20"/>
          <w:lang w:val="en-GB"/>
        </w:rPr>
        <w:t xml:space="preserve"> JAMYAN</w:t>
      </w:r>
      <w:r>
        <w:rPr>
          <w:rFonts w:ascii="Times New Roman" w:hAnsi="Times New Roman" w:cs="Times New Roman"/>
          <w:b/>
          <w:sz w:val="20"/>
          <w:szCs w:val="20"/>
          <w:vertAlign w:val="superscript"/>
          <w:lang w:val="en-GB"/>
        </w:rPr>
        <w:t>1</w:t>
      </w:r>
    </w:p>
    <w:p w:rsidR="008A6AEC" w:rsidRPr="008A6AEC" w:rsidRDefault="008A6AEC" w:rsidP="008A6AEC">
      <w:pPr>
        <w:spacing w:after="0" w:line="240" w:lineRule="auto"/>
        <w:ind w:right="4"/>
        <w:jc w:val="center"/>
        <w:rPr>
          <w:rFonts w:ascii="Times New Roman" w:hAnsi="Times New Roman" w:cs="Times New Roman"/>
          <w:sz w:val="20"/>
          <w:szCs w:val="20"/>
          <w:vertAlign w:val="superscript"/>
          <w:lang w:val="en-GB"/>
        </w:rPr>
      </w:pPr>
    </w:p>
    <w:p w:rsidR="008A6AEC" w:rsidRPr="008A6AEC" w:rsidRDefault="008A6AEC" w:rsidP="008A6AEC">
      <w:pPr>
        <w:spacing w:after="0" w:line="240" w:lineRule="auto"/>
        <w:ind w:right="4"/>
        <w:jc w:val="center"/>
        <w:rPr>
          <w:rFonts w:ascii="Times New Roman" w:hAnsi="Times New Roman" w:cs="Times New Roman"/>
          <w:sz w:val="20"/>
          <w:szCs w:val="20"/>
          <w:lang w:val="en-GB"/>
        </w:rPr>
      </w:pPr>
      <w:r w:rsidRPr="008A6AEC">
        <w:rPr>
          <w:rFonts w:ascii="Times New Roman" w:hAnsi="Times New Roman" w:cs="Times New Roman"/>
          <w:sz w:val="20"/>
          <w:szCs w:val="20"/>
          <w:vertAlign w:val="superscript"/>
          <w:lang w:val="en-GB"/>
        </w:rPr>
        <w:t xml:space="preserve">1 </w:t>
      </w:r>
      <w:r w:rsidRPr="008A6AEC">
        <w:rPr>
          <w:rFonts w:ascii="Times New Roman" w:eastAsia="Times New Roman" w:hAnsi="Times New Roman" w:cs="Times New Roman"/>
          <w:color w:val="222222"/>
          <w:sz w:val="20"/>
          <w:szCs w:val="20"/>
          <w:shd w:val="clear" w:color="auto" w:fill="FFFFFF"/>
        </w:rPr>
        <w:t>National Centre of Public Health</w:t>
      </w:r>
      <w:r w:rsidRPr="008A6AEC">
        <w:rPr>
          <w:rFonts w:ascii="Times New Roman" w:hAnsi="Times New Roman" w:cs="Times New Roman"/>
          <w:sz w:val="20"/>
          <w:szCs w:val="20"/>
          <w:lang w:val="en-GB"/>
        </w:rPr>
        <w:t>, Ulaanbaatar, Mongolia</w:t>
      </w:r>
    </w:p>
    <w:p w:rsidR="008A6AEC" w:rsidRDefault="008A6AEC" w:rsidP="008A6AEC">
      <w:pPr>
        <w:shd w:val="clear" w:color="auto" w:fill="FFFFFF"/>
        <w:spacing w:after="0" w:line="240" w:lineRule="auto"/>
        <w:ind w:firstLine="567"/>
        <w:jc w:val="center"/>
        <w:rPr>
          <w:rFonts w:ascii="Times New Roman" w:hAnsi="Times New Roman" w:cs="Times New Roman"/>
          <w:sz w:val="24"/>
          <w:szCs w:val="20"/>
          <w:lang w:val="en-GB"/>
        </w:rPr>
      </w:pPr>
    </w:p>
    <w:p w:rsidR="008A6AEC" w:rsidRPr="008A6AEC" w:rsidRDefault="008A6AEC" w:rsidP="008A6AEC">
      <w:pPr>
        <w:shd w:val="clear" w:color="auto" w:fill="FFFFFF"/>
        <w:spacing w:after="0" w:line="240" w:lineRule="auto"/>
        <w:ind w:firstLine="567"/>
        <w:jc w:val="center"/>
        <w:rPr>
          <w:rFonts w:ascii="Times New Roman" w:eastAsia="Times New Roman" w:hAnsi="Times New Roman" w:cs="Times New Roman"/>
          <w:sz w:val="20"/>
          <w:szCs w:val="20"/>
        </w:rPr>
      </w:pPr>
      <w:hyperlink r:id="rId6" w:history="1">
        <w:r w:rsidRPr="00061DD7">
          <w:rPr>
            <w:rStyle w:val="Hyperlink"/>
            <w:rFonts w:ascii="Times New Roman" w:hAnsi="Times New Roman" w:cs="Times New Roman"/>
            <w:sz w:val="20"/>
            <w:szCs w:val="20"/>
            <w:lang w:val="en-GB"/>
          </w:rPr>
          <w:t>.otgondamdin70@gmail.com</w:t>
        </w:r>
      </w:hyperlink>
    </w:p>
    <w:p w:rsidR="008A6AEC" w:rsidRPr="008A6AEC" w:rsidRDefault="008A6AEC" w:rsidP="008A6AEC">
      <w:pPr>
        <w:autoSpaceDE w:val="0"/>
        <w:autoSpaceDN w:val="0"/>
        <w:adjustRightInd w:val="0"/>
        <w:spacing w:after="0" w:line="240" w:lineRule="auto"/>
        <w:jc w:val="both"/>
        <w:rPr>
          <w:rFonts w:ascii="Times New Roman" w:hAnsi="Times New Roman" w:cs="Times New Roman"/>
          <w:sz w:val="24"/>
          <w:szCs w:val="24"/>
        </w:rPr>
      </w:pPr>
      <w:r w:rsidRPr="008A6AEC">
        <w:rPr>
          <w:rFonts w:ascii="Times New Roman" w:hAnsi="Times New Roman" w:cs="Times New Roman"/>
          <w:b/>
          <w:sz w:val="24"/>
          <w:szCs w:val="24"/>
        </w:rPr>
        <w:t xml:space="preserve">Objective: </w:t>
      </w:r>
      <w:r w:rsidRPr="008A6AEC">
        <w:rPr>
          <w:rFonts w:ascii="Times New Roman" w:hAnsi="Times New Roman" w:cs="Times New Roman"/>
          <w:sz w:val="24"/>
          <w:szCs w:val="24"/>
        </w:rPr>
        <w:t xml:space="preserve">To evaluate the </w:t>
      </w:r>
      <w:r w:rsidRPr="008A6AEC">
        <w:rPr>
          <w:rStyle w:val="highlight"/>
          <w:rFonts w:ascii="Times New Roman" w:hAnsi="Times New Roman" w:cs="Times New Roman"/>
          <w:sz w:val="24"/>
          <w:szCs w:val="24"/>
        </w:rPr>
        <w:t>feeding</w:t>
      </w:r>
      <w:r w:rsidRPr="008A6AEC">
        <w:rPr>
          <w:rFonts w:ascii="Times New Roman" w:hAnsi="Times New Roman" w:cs="Times New Roman"/>
          <w:sz w:val="24"/>
          <w:szCs w:val="24"/>
        </w:rPr>
        <w:t xml:space="preserve"> status of infants and </w:t>
      </w:r>
      <w:r w:rsidRPr="008A6AEC">
        <w:rPr>
          <w:rStyle w:val="highlight"/>
          <w:rFonts w:ascii="Times New Roman" w:hAnsi="Times New Roman" w:cs="Times New Roman"/>
          <w:sz w:val="24"/>
          <w:szCs w:val="24"/>
        </w:rPr>
        <w:t>young</w:t>
      </w:r>
      <w:r w:rsidRPr="008A6AEC">
        <w:rPr>
          <w:rFonts w:ascii="Times New Roman" w:hAnsi="Times New Roman" w:cs="Times New Roman"/>
          <w:sz w:val="24"/>
          <w:szCs w:val="24"/>
        </w:rPr>
        <w:t xml:space="preserve"> children under 2 years old in Mongolia</w:t>
      </w:r>
      <w:r w:rsidRPr="008A6AEC">
        <w:rPr>
          <w:rFonts w:ascii="Times New Roman" w:hAnsi="Times New Roman" w:cs="Times New Roman"/>
          <w:sz w:val="24"/>
          <w:szCs w:val="24"/>
        </w:rPr>
        <w:t xml:space="preserve">. </w:t>
      </w:r>
      <w:r w:rsidRPr="008A6AEC">
        <w:rPr>
          <w:rFonts w:ascii="Times New Roman" w:hAnsi="Times New Roman" w:cs="Times New Roman"/>
          <w:sz w:val="24"/>
          <w:szCs w:val="24"/>
        </w:rPr>
        <w:t>The study was conducted by cluster random sampling.</w:t>
      </w:r>
      <w:r w:rsidRPr="008A6AEC">
        <w:rPr>
          <w:rFonts w:ascii="Times New Roman" w:hAnsi="Times New Roman" w:cs="Times New Roman"/>
          <w:b/>
          <w:sz w:val="24"/>
          <w:szCs w:val="24"/>
        </w:rPr>
        <w:t xml:space="preserve"> </w:t>
      </w:r>
      <w:r w:rsidRPr="008A6AEC">
        <w:rPr>
          <w:rFonts w:ascii="Times New Roman" w:hAnsi="Times New Roman" w:cs="Times New Roman"/>
          <w:sz w:val="24"/>
          <w:szCs w:val="24"/>
        </w:rPr>
        <w:t xml:space="preserve">The data on breastfeeding and complementary food supplement of the 350 infants and </w:t>
      </w:r>
      <w:r w:rsidRPr="008A6AEC">
        <w:rPr>
          <w:rStyle w:val="highlight"/>
          <w:rFonts w:ascii="Times New Roman" w:hAnsi="Times New Roman" w:cs="Times New Roman"/>
          <w:sz w:val="24"/>
          <w:szCs w:val="24"/>
        </w:rPr>
        <w:t>young</w:t>
      </w:r>
      <w:r w:rsidRPr="008A6AEC">
        <w:rPr>
          <w:rFonts w:ascii="Times New Roman" w:hAnsi="Times New Roman" w:cs="Times New Roman"/>
          <w:sz w:val="24"/>
          <w:szCs w:val="24"/>
        </w:rPr>
        <w:t xml:space="preserve"> children aged 0-23 months in 21 provinces of the 4 economic regions of the country and capital Ulaanbaatar city were collected through questionnaires. The </w:t>
      </w:r>
      <w:r w:rsidRPr="008A6AEC">
        <w:rPr>
          <w:rStyle w:val="highlight"/>
          <w:rFonts w:ascii="Times New Roman" w:hAnsi="Times New Roman" w:cs="Times New Roman"/>
          <w:sz w:val="24"/>
          <w:szCs w:val="24"/>
        </w:rPr>
        <w:t>feeding</w:t>
      </w:r>
      <w:r w:rsidRPr="008A6AEC">
        <w:rPr>
          <w:rFonts w:ascii="Times New Roman" w:hAnsi="Times New Roman" w:cs="Times New Roman"/>
          <w:sz w:val="24"/>
          <w:szCs w:val="24"/>
        </w:rPr>
        <w:t xml:space="preserve"> status was analyzed according to the WHO 2008 edition of </w:t>
      </w:r>
      <w:r w:rsidRPr="008A6AEC">
        <w:rPr>
          <w:rStyle w:val="highlight"/>
          <w:rFonts w:ascii="Times New Roman" w:hAnsi="Times New Roman" w:cs="Times New Roman"/>
          <w:sz w:val="24"/>
          <w:szCs w:val="24"/>
        </w:rPr>
        <w:t>Indicators</w:t>
      </w:r>
      <w:r w:rsidRPr="008A6AEC">
        <w:rPr>
          <w:rFonts w:ascii="Times New Roman" w:hAnsi="Times New Roman" w:cs="Times New Roman"/>
          <w:sz w:val="24"/>
          <w:szCs w:val="24"/>
        </w:rPr>
        <w:t xml:space="preserve"> for </w:t>
      </w:r>
      <w:r w:rsidRPr="008A6AEC">
        <w:rPr>
          <w:rStyle w:val="highlight"/>
          <w:rFonts w:ascii="Times New Roman" w:hAnsi="Times New Roman" w:cs="Times New Roman"/>
          <w:sz w:val="24"/>
          <w:szCs w:val="24"/>
        </w:rPr>
        <w:t>assessing</w:t>
      </w:r>
      <w:r w:rsidRPr="008A6AEC">
        <w:rPr>
          <w:rFonts w:ascii="Times New Roman" w:hAnsi="Times New Roman" w:cs="Times New Roman"/>
          <w:sz w:val="24"/>
          <w:szCs w:val="24"/>
        </w:rPr>
        <w:t xml:space="preserve"> </w:t>
      </w:r>
      <w:r w:rsidRPr="008A6AEC">
        <w:rPr>
          <w:rStyle w:val="highlight"/>
          <w:rFonts w:ascii="Times New Roman" w:hAnsi="Times New Roman" w:cs="Times New Roman"/>
          <w:sz w:val="24"/>
          <w:szCs w:val="24"/>
        </w:rPr>
        <w:t>infant</w:t>
      </w:r>
      <w:r w:rsidRPr="008A6AEC">
        <w:rPr>
          <w:rFonts w:ascii="Times New Roman" w:hAnsi="Times New Roman" w:cs="Times New Roman"/>
          <w:sz w:val="24"/>
          <w:szCs w:val="24"/>
        </w:rPr>
        <w:t xml:space="preserve"> and </w:t>
      </w:r>
      <w:r w:rsidRPr="008A6AEC">
        <w:rPr>
          <w:rStyle w:val="highlight"/>
          <w:rFonts w:ascii="Times New Roman" w:hAnsi="Times New Roman" w:cs="Times New Roman"/>
          <w:sz w:val="24"/>
          <w:szCs w:val="24"/>
        </w:rPr>
        <w:t>young</w:t>
      </w:r>
      <w:r w:rsidRPr="008A6AEC">
        <w:rPr>
          <w:rFonts w:ascii="Times New Roman" w:hAnsi="Times New Roman" w:cs="Times New Roman"/>
          <w:sz w:val="24"/>
          <w:szCs w:val="24"/>
        </w:rPr>
        <w:t xml:space="preserve"> </w:t>
      </w:r>
      <w:r w:rsidRPr="008A6AEC">
        <w:rPr>
          <w:rStyle w:val="highlight"/>
          <w:rFonts w:ascii="Times New Roman" w:hAnsi="Times New Roman" w:cs="Times New Roman"/>
          <w:sz w:val="24"/>
          <w:szCs w:val="24"/>
        </w:rPr>
        <w:t>child</w:t>
      </w:r>
      <w:r w:rsidRPr="008A6AEC">
        <w:rPr>
          <w:rFonts w:ascii="Times New Roman" w:hAnsi="Times New Roman" w:cs="Times New Roman"/>
          <w:sz w:val="24"/>
          <w:szCs w:val="24"/>
        </w:rPr>
        <w:t xml:space="preserve"> </w:t>
      </w:r>
      <w:r w:rsidRPr="008A6AEC">
        <w:rPr>
          <w:rStyle w:val="highlight"/>
          <w:rFonts w:ascii="Times New Roman" w:hAnsi="Times New Roman" w:cs="Times New Roman"/>
          <w:sz w:val="24"/>
          <w:szCs w:val="24"/>
        </w:rPr>
        <w:t>feeding</w:t>
      </w:r>
      <w:r w:rsidRPr="008A6AEC">
        <w:rPr>
          <w:rFonts w:ascii="Times New Roman" w:hAnsi="Times New Roman" w:cs="Times New Roman"/>
          <w:sz w:val="24"/>
          <w:szCs w:val="24"/>
        </w:rPr>
        <w:t xml:space="preserve"> </w:t>
      </w:r>
      <w:r w:rsidRPr="008A6AEC">
        <w:rPr>
          <w:rStyle w:val="highlight"/>
          <w:rFonts w:ascii="Times New Roman" w:hAnsi="Times New Roman" w:cs="Times New Roman"/>
          <w:sz w:val="24"/>
          <w:szCs w:val="24"/>
        </w:rPr>
        <w:t>practices</w:t>
      </w:r>
      <w:r w:rsidRPr="008A6AEC">
        <w:rPr>
          <w:rFonts w:ascii="Times New Roman" w:hAnsi="Times New Roman" w:cs="Times New Roman"/>
          <w:sz w:val="24"/>
          <w:szCs w:val="24"/>
        </w:rPr>
        <w:t>. Age-specific feeding patterns were described using frequencies, proportions and survival analysis. Logistic regression was done with feeding practice as dependent and socio demographic factors as independent variables. Simple proportions were calculated for each IYCF indicator. The differences in the feeding practices between sexes and age-groups, if any, were noted using chi-square test.</w:t>
      </w:r>
    </w:p>
    <w:p w:rsidR="008A6AEC" w:rsidRPr="008A6AEC" w:rsidRDefault="008A6AEC" w:rsidP="008A6AEC">
      <w:pPr>
        <w:autoSpaceDE w:val="0"/>
        <w:autoSpaceDN w:val="0"/>
        <w:adjustRightInd w:val="0"/>
        <w:spacing w:after="0" w:line="240" w:lineRule="auto"/>
        <w:jc w:val="both"/>
        <w:rPr>
          <w:rFonts w:ascii="Times New Roman" w:hAnsi="Times New Roman" w:cs="Times New Roman"/>
          <w:b/>
          <w:bCs/>
          <w:sz w:val="24"/>
          <w:szCs w:val="24"/>
        </w:rPr>
      </w:pPr>
      <w:r w:rsidRPr="008A6AEC">
        <w:rPr>
          <w:rFonts w:ascii="Times New Roman" w:hAnsi="Times New Roman" w:cs="Times New Roman"/>
          <w:b/>
          <w:sz w:val="24"/>
          <w:szCs w:val="24"/>
        </w:rPr>
        <w:t>Results</w:t>
      </w:r>
      <w:r w:rsidRPr="008A6AEC">
        <w:rPr>
          <w:rFonts w:ascii="Times New Roman" w:hAnsi="Times New Roman" w:cs="Times New Roman"/>
          <w:b/>
          <w:sz w:val="24"/>
          <w:szCs w:val="24"/>
          <w:lang w:val="mn-MN"/>
        </w:rPr>
        <w:t>:</w:t>
      </w:r>
      <w:r w:rsidRPr="008A6AEC">
        <w:rPr>
          <w:rFonts w:ascii="Times New Roman" w:hAnsi="Times New Roman" w:cs="Times New Roman"/>
          <w:i/>
          <w:iCs/>
          <w:sz w:val="24"/>
          <w:szCs w:val="24"/>
        </w:rPr>
        <w:t xml:space="preserve"> </w:t>
      </w:r>
      <w:r w:rsidRPr="008A6AEC">
        <w:rPr>
          <w:rFonts w:ascii="Times New Roman" w:hAnsi="Times New Roman" w:cs="Times New Roman"/>
          <w:sz w:val="24"/>
          <w:szCs w:val="24"/>
        </w:rPr>
        <w:t>A total of 350 children aged 0-23 months were investigated. The rate of ever breastfeeding of children aged 0-23 months reached up to 97.9</w:t>
      </w:r>
      <w:proofErr w:type="gramStart"/>
      <w:r w:rsidRPr="008A6AEC">
        <w:rPr>
          <w:rFonts w:ascii="Times New Roman" w:hAnsi="Times New Roman" w:cs="Times New Roman"/>
          <w:sz w:val="24"/>
          <w:szCs w:val="24"/>
        </w:rPr>
        <w:t>% ,</w:t>
      </w:r>
      <w:proofErr w:type="gramEnd"/>
      <w:r w:rsidRPr="008A6AEC">
        <w:rPr>
          <w:rFonts w:ascii="Times New Roman" w:hAnsi="Times New Roman" w:cs="Times New Roman"/>
          <w:sz w:val="24"/>
          <w:szCs w:val="24"/>
        </w:rPr>
        <w:t xml:space="preserve"> while the percentage of early initiation of breastfeeding was only 83.7%. The rates of exclusive breastfeeding under 6 months, continued breastfeeding for 1 year, and continued breastfeeding for 2 years were 58.3%, 81.1% and 47.3</w:t>
      </w:r>
      <w:r w:rsidRPr="008A6AEC">
        <w:rPr>
          <w:rFonts w:ascii="Times New Roman" w:hAnsi="Times New Roman" w:cs="Times New Roman"/>
          <w:sz w:val="24"/>
          <w:szCs w:val="24"/>
          <w:lang w:val="mn-MN"/>
        </w:rPr>
        <w:t>%</w:t>
      </w:r>
      <w:r w:rsidRPr="008A6AEC">
        <w:rPr>
          <w:rFonts w:ascii="Times New Roman" w:hAnsi="Times New Roman" w:cs="Times New Roman"/>
          <w:sz w:val="24"/>
          <w:szCs w:val="24"/>
        </w:rPr>
        <w:t xml:space="preserve">, respectively. The median time of giving complementary food was the 6th month and the weaning time was the 9th month. The rate of complementary food supplemented from 6th-8th month in time was </w:t>
      </w:r>
      <w:r w:rsidRPr="008A6AEC">
        <w:rPr>
          <w:rFonts w:ascii="Times New Roman" w:hAnsi="Times New Roman" w:cs="Times New Roman"/>
          <w:sz w:val="24"/>
          <w:szCs w:val="24"/>
          <w:lang w:val="mn-MN"/>
        </w:rPr>
        <w:t>96.5</w:t>
      </w:r>
      <w:r w:rsidRPr="008A6AEC">
        <w:rPr>
          <w:rFonts w:ascii="Times New Roman" w:hAnsi="Times New Roman" w:cs="Times New Roman"/>
          <w:sz w:val="24"/>
          <w:szCs w:val="24"/>
        </w:rPr>
        <w:t>%. The rates of minimum dietary diversity and minimum meal frequency among children aged 6-23 months were 49.6% and 92.1% respectively.</w:t>
      </w:r>
    </w:p>
    <w:p w:rsidR="008A6AEC" w:rsidRPr="008A6AEC" w:rsidRDefault="008A6AEC" w:rsidP="008A6AEC">
      <w:pPr>
        <w:autoSpaceDE w:val="0"/>
        <w:autoSpaceDN w:val="0"/>
        <w:adjustRightInd w:val="0"/>
        <w:spacing w:after="0" w:line="240" w:lineRule="auto"/>
        <w:jc w:val="both"/>
        <w:rPr>
          <w:rFonts w:ascii="Times New Roman" w:eastAsia="StoneSerifStd-Medium" w:hAnsi="Times New Roman" w:cs="Times New Roman"/>
          <w:sz w:val="24"/>
          <w:szCs w:val="24"/>
        </w:rPr>
      </w:pPr>
      <w:r w:rsidRPr="008A6AEC">
        <w:rPr>
          <w:rFonts w:ascii="Times New Roman" w:hAnsi="Times New Roman" w:cs="Times New Roman"/>
          <w:b/>
          <w:bCs/>
          <w:sz w:val="24"/>
          <w:szCs w:val="24"/>
        </w:rPr>
        <w:t>Conclusions</w:t>
      </w:r>
      <w:r w:rsidRPr="008A6AEC">
        <w:rPr>
          <w:rFonts w:ascii="Times New Roman" w:hAnsi="Times New Roman" w:cs="Times New Roman"/>
          <w:b/>
          <w:bCs/>
          <w:sz w:val="24"/>
          <w:szCs w:val="24"/>
          <w:lang w:val="mn-MN"/>
        </w:rPr>
        <w:t xml:space="preserve">: </w:t>
      </w:r>
      <w:r w:rsidRPr="008A6AEC">
        <w:rPr>
          <w:rFonts w:ascii="Times New Roman" w:eastAsia="StoneSerifStd-Medium" w:hAnsi="Times New Roman" w:cs="Times New Roman"/>
          <w:sz w:val="24"/>
          <w:szCs w:val="24"/>
        </w:rPr>
        <w:t xml:space="preserve">The main problems revealed from the study were </w:t>
      </w:r>
      <w:r w:rsidRPr="008A6AEC">
        <w:rPr>
          <w:rFonts w:ascii="Times New Roman" w:hAnsi="Times New Roman" w:cs="Times New Roman"/>
          <w:sz w:val="24"/>
          <w:szCs w:val="24"/>
        </w:rPr>
        <w:t xml:space="preserve">inadequate category and frequency of complementary food were the main issues to be concerned on </w:t>
      </w:r>
      <w:r w:rsidRPr="008A6AEC">
        <w:rPr>
          <w:rStyle w:val="highlight"/>
          <w:rFonts w:ascii="Times New Roman" w:hAnsi="Times New Roman" w:cs="Times New Roman"/>
          <w:sz w:val="24"/>
          <w:szCs w:val="24"/>
        </w:rPr>
        <w:t>infant</w:t>
      </w:r>
      <w:r w:rsidRPr="008A6AEC">
        <w:rPr>
          <w:rFonts w:ascii="Times New Roman" w:hAnsi="Times New Roman" w:cs="Times New Roman"/>
          <w:sz w:val="24"/>
          <w:szCs w:val="24"/>
        </w:rPr>
        <w:t xml:space="preserve"> </w:t>
      </w:r>
      <w:r w:rsidRPr="008A6AEC">
        <w:rPr>
          <w:rStyle w:val="highlight"/>
          <w:rFonts w:ascii="Times New Roman" w:hAnsi="Times New Roman" w:cs="Times New Roman"/>
          <w:sz w:val="24"/>
          <w:szCs w:val="24"/>
        </w:rPr>
        <w:t>feeding</w:t>
      </w:r>
      <w:r w:rsidRPr="008A6AEC">
        <w:rPr>
          <w:rFonts w:ascii="Times New Roman" w:hAnsi="Times New Roman" w:cs="Times New Roman"/>
          <w:sz w:val="24"/>
          <w:szCs w:val="24"/>
        </w:rPr>
        <w:t xml:space="preserve"> in Mongolia. </w:t>
      </w:r>
      <w:r w:rsidRPr="008A6AEC">
        <w:rPr>
          <w:rFonts w:ascii="Times New Roman" w:eastAsia="StoneSerifStd-Medium" w:hAnsi="Times New Roman" w:cs="Times New Roman"/>
          <w:sz w:val="24"/>
          <w:szCs w:val="24"/>
        </w:rPr>
        <w:t>Our findings have highlighted the need to encourage mothers to enrich their traditional wheat- based complementary foods add more animal source foods and vegetables.</w:t>
      </w:r>
    </w:p>
    <w:p w:rsidR="008A6AEC" w:rsidRPr="008A6AEC" w:rsidRDefault="008A6AEC" w:rsidP="008A6AEC">
      <w:pPr>
        <w:autoSpaceDE w:val="0"/>
        <w:autoSpaceDN w:val="0"/>
        <w:adjustRightInd w:val="0"/>
        <w:spacing w:after="0" w:line="240" w:lineRule="auto"/>
        <w:jc w:val="both"/>
        <w:rPr>
          <w:rFonts w:ascii="Times New Roman" w:eastAsia="StoneSerifStd-Medium" w:hAnsi="Times New Roman" w:cs="Times New Roman"/>
          <w:sz w:val="24"/>
          <w:szCs w:val="24"/>
        </w:rPr>
      </w:pPr>
    </w:p>
    <w:p w:rsidR="008A6AEC" w:rsidRPr="008A6AEC" w:rsidRDefault="008A6AEC" w:rsidP="008A6AEC">
      <w:pPr>
        <w:autoSpaceDE w:val="0"/>
        <w:autoSpaceDN w:val="0"/>
        <w:adjustRightInd w:val="0"/>
        <w:spacing w:after="0" w:line="240" w:lineRule="auto"/>
        <w:jc w:val="both"/>
        <w:rPr>
          <w:rFonts w:ascii="Times New Roman" w:eastAsia="StoneSerifStd-Medium" w:hAnsi="Times New Roman" w:cs="Times New Roman"/>
          <w:sz w:val="24"/>
          <w:szCs w:val="24"/>
        </w:rPr>
      </w:pPr>
      <w:r w:rsidRPr="008A6AEC">
        <w:rPr>
          <w:rFonts w:ascii="Times New Roman" w:hAnsi="Times New Roman" w:cs="Times New Roman"/>
          <w:b/>
          <w:sz w:val="24"/>
          <w:szCs w:val="24"/>
        </w:rPr>
        <w:t>Key words:</w:t>
      </w:r>
      <w:r w:rsidRPr="008A6AEC">
        <w:rPr>
          <w:rFonts w:ascii="Times New Roman" w:hAnsi="Times New Roman" w:cs="Times New Roman"/>
          <w:sz w:val="24"/>
          <w:szCs w:val="24"/>
        </w:rPr>
        <w:t xml:space="preserve"> </w:t>
      </w:r>
      <w:r w:rsidRPr="008A6AEC">
        <w:rPr>
          <w:rFonts w:ascii="Times New Roman" w:eastAsia="StoneSerifStd-Medium" w:hAnsi="Times New Roman" w:cs="Times New Roman"/>
          <w:sz w:val="24"/>
          <w:szCs w:val="24"/>
        </w:rPr>
        <w:t>Breastfeeding; Child-feeding practices;</w:t>
      </w:r>
      <w:r w:rsidRPr="008A6AEC">
        <w:rPr>
          <w:rFonts w:ascii="Times New Roman" w:hAnsi="Times New Roman" w:cs="Times New Roman"/>
          <w:iCs/>
          <w:sz w:val="24"/>
          <w:szCs w:val="24"/>
        </w:rPr>
        <w:t xml:space="preserve"> Early initiation of breastfeeding</w:t>
      </w:r>
      <w:r w:rsidRPr="008A6AEC">
        <w:rPr>
          <w:rFonts w:ascii="Times New Roman" w:eastAsia="StoneSerifStd-Medium" w:hAnsi="Times New Roman" w:cs="Times New Roman"/>
          <w:sz w:val="24"/>
          <w:szCs w:val="24"/>
        </w:rPr>
        <w:t xml:space="preserve">; </w:t>
      </w:r>
    </w:p>
    <w:p w:rsidR="008A6AEC" w:rsidRPr="008A6AEC" w:rsidRDefault="008A6AEC" w:rsidP="008A6AEC">
      <w:pPr>
        <w:autoSpaceDE w:val="0"/>
        <w:autoSpaceDN w:val="0"/>
        <w:adjustRightInd w:val="0"/>
        <w:spacing w:after="0" w:line="240" w:lineRule="auto"/>
        <w:jc w:val="both"/>
        <w:rPr>
          <w:rFonts w:ascii="Times New Roman" w:hAnsi="Times New Roman" w:cs="Times New Roman"/>
          <w:iCs/>
          <w:sz w:val="24"/>
          <w:szCs w:val="24"/>
        </w:rPr>
      </w:pPr>
      <w:r w:rsidRPr="008A6AEC">
        <w:rPr>
          <w:rFonts w:ascii="Times New Roman" w:eastAsia="StoneSerifStd-Medium" w:hAnsi="Times New Roman" w:cs="Times New Roman"/>
          <w:sz w:val="24"/>
          <w:szCs w:val="24"/>
        </w:rPr>
        <w:t xml:space="preserve">                    Exclusive breastfeeding</w:t>
      </w:r>
    </w:p>
    <w:p w:rsidR="008A6AEC" w:rsidRPr="008A6AEC" w:rsidRDefault="008A6AEC" w:rsidP="008A6AEC">
      <w:pPr>
        <w:shd w:val="clear" w:color="auto" w:fill="FFFFFF"/>
        <w:spacing w:after="0" w:line="240" w:lineRule="auto"/>
        <w:rPr>
          <w:rFonts w:ascii="Times New Roman" w:hAnsi="Times New Roman" w:cs="Times New Roman"/>
          <w:b/>
          <w:sz w:val="24"/>
          <w:szCs w:val="24"/>
          <w:lang w:val="en-GB"/>
        </w:rPr>
      </w:pPr>
    </w:p>
    <w:p w:rsidR="008A6AEC" w:rsidRPr="008A6AEC" w:rsidRDefault="008A6AEC" w:rsidP="008A6AEC">
      <w:pPr>
        <w:spacing w:after="0" w:line="240" w:lineRule="auto"/>
        <w:jc w:val="both"/>
        <w:rPr>
          <w:rFonts w:ascii="Times New Roman" w:hAnsi="Times New Roman" w:cs="Times New Roman"/>
          <w:sz w:val="21"/>
          <w:szCs w:val="21"/>
          <w:lang w:val="en-GB"/>
        </w:rPr>
      </w:pPr>
    </w:p>
    <w:tbl>
      <w:tblPr>
        <w:tblStyle w:val="TableGrid"/>
        <w:tblW w:w="11199" w:type="dxa"/>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9214"/>
      </w:tblGrid>
      <w:tr w:rsidR="008A6AEC" w:rsidRPr="008A6AEC" w:rsidTr="00E30E51">
        <w:trPr>
          <w:trHeight w:val="689"/>
        </w:trPr>
        <w:tc>
          <w:tcPr>
            <w:tcW w:w="1985" w:type="dxa"/>
            <w:tcBorders>
              <w:top w:val="dotted" w:sz="4" w:space="0" w:color="auto"/>
            </w:tcBorders>
          </w:tcPr>
          <w:p w:rsidR="008A6AEC" w:rsidRPr="008A6AEC" w:rsidRDefault="008A6AEC" w:rsidP="008A6AEC">
            <w:pPr>
              <w:jc w:val="both"/>
              <w:rPr>
                <w:b/>
                <w:lang w:val="en-GB"/>
              </w:rPr>
            </w:pPr>
          </w:p>
          <w:p w:rsidR="008A6AEC" w:rsidRPr="008A6AEC" w:rsidRDefault="008A6AEC" w:rsidP="008A6AEC">
            <w:pPr>
              <w:ind w:firstLine="22"/>
              <w:jc w:val="both"/>
              <w:rPr>
                <w:b/>
                <w:lang w:val="en-GB"/>
              </w:rPr>
            </w:pPr>
            <w:proofErr w:type="spellStart"/>
            <w:r w:rsidRPr="008A6AEC">
              <w:rPr>
                <w:b/>
                <w:lang w:val="en-GB"/>
              </w:rPr>
              <w:t>Otgonjargal</w:t>
            </w:r>
            <w:proofErr w:type="spellEnd"/>
          </w:p>
          <w:p w:rsidR="008A6AEC" w:rsidRPr="008A6AEC" w:rsidRDefault="008A6AEC" w:rsidP="008A6AEC">
            <w:pPr>
              <w:ind w:firstLine="22"/>
              <w:jc w:val="both"/>
              <w:rPr>
                <w:b/>
                <w:lang w:val="en-GB"/>
              </w:rPr>
            </w:pPr>
            <w:r w:rsidRPr="008A6AEC">
              <w:rPr>
                <w:b/>
                <w:lang w:val="en-GB"/>
              </w:rPr>
              <w:t>DAMDINBALJIR</w:t>
            </w:r>
          </w:p>
          <w:p w:rsidR="008A6AEC" w:rsidRPr="008A6AEC" w:rsidRDefault="008A6AEC" w:rsidP="008A6AEC">
            <w:pPr>
              <w:ind w:firstLine="22"/>
              <w:jc w:val="both"/>
              <w:rPr>
                <w:b/>
                <w:lang w:val="en-GB"/>
              </w:rPr>
            </w:pPr>
            <w:r w:rsidRPr="008A6AEC">
              <w:rPr>
                <w:b/>
                <w:lang w:val="en-GB"/>
              </w:rPr>
              <w:t xml:space="preserve">  </w:t>
            </w:r>
            <w:proofErr w:type="spellStart"/>
            <w:r w:rsidRPr="008A6AEC">
              <w:rPr>
                <w:rFonts w:eastAsia="Times New Roman"/>
                <w:b/>
                <w:bCs/>
              </w:rPr>
              <w:t>M.D.,PhD</w:t>
            </w:r>
            <w:proofErr w:type="spellEnd"/>
            <w:r w:rsidRPr="008A6AEC">
              <w:rPr>
                <w:b/>
                <w:lang w:val="en-GB"/>
              </w:rPr>
              <w:t xml:space="preserve">                           </w:t>
            </w:r>
          </w:p>
        </w:tc>
        <w:tc>
          <w:tcPr>
            <w:tcW w:w="9214" w:type="dxa"/>
            <w:tcBorders>
              <w:top w:val="dotted" w:sz="4" w:space="0" w:color="auto"/>
            </w:tcBorders>
          </w:tcPr>
          <w:p w:rsidR="008A6AEC" w:rsidRPr="008A6AEC" w:rsidRDefault="008A6AEC" w:rsidP="008A6AEC">
            <w:pPr>
              <w:jc w:val="both"/>
              <w:rPr>
                <w:b/>
                <w:sz w:val="22"/>
                <w:szCs w:val="22"/>
                <w:lang w:val="en-GB"/>
              </w:rPr>
            </w:pPr>
          </w:p>
          <w:p w:rsidR="008A6AEC" w:rsidRPr="008A6AEC" w:rsidRDefault="008A6AEC" w:rsidP="008A6AEC">
            <w:pPr>
              <w:shd w:val="clear" w:color="auto" w:fill="FFFFFF"/>
              <w:rPr>
                <w:rFonts w:eastAsia="Times New Roman"/>
                <w:b/>
                <w:color w:val="222222"/>
                <w:sz w:val="22"/>
                <w:szCs w:val="22"/>
              </w:rPr>
            </w:pPr>
            <w:r w:rsidRPr="008A6AEC">
              <w:rPr>
                <w:rFonts w:eastAsia="Times New Roman"/>
                <w:b/>
                <w:color w:val="222222"/>
                <w:sz w:val="22"/>
                <w:szCs w:val="22"/>
              </w:rPr>
              <w:t xml:space="preserve">Senior Researcher | </w:t>
            </w:r>
            <w:r w:rsidRPr="008A6AEC">
              <w:rPr>
                <w:rFonts w:eastAsia="Times New Roman"/>
                <w:b/>
                <w:color w:val="222222"/>
                <w:sz w:val="22"/>
                <w:szCs w:val="22"/>
                <w:shd w:val="clear" w:color="auto" w:fill="FFFFFF"/>
              </w:rPr>
              <w:t>National Centre of Public Health under the Ministry of Health, Mongolia</w:t>
            </w:r>
          </w:p>
        </w:tc>
      </w:tr>
      <w:tr w:rsidR="008A6AEC" w:rsidRPr="008A6AEC" w:rsidTr="00E30E51">
        <w:tc>
          <w:tcPr>
            <w:tcW w:w="1985" w:type="dxa"/>
          </w:tcPr>
          <w:p w:rsidR="008A6AEC" w:rsidRPr="008A6AEC" w:rsidRDefault="008A6AEC" w:rsidP="008A6AEC">
            <w:pPr>
              <w:jc w:val="both"/>
              <w:rPr>
                <w:lang w:val="en-GB"/>
              </w:rPr>
            </w:pPr>
          </w:p>
          <w:p w:rsidR="008A6AEC" w:rsidRPr="008A6AEC" w:rsidRDefault="008A6AEC" w:rsidP="008A6AEC">
            <w:pPr>
              <w:jc w:val="both"/>
              <w:rPr>
                <w:lang w:val="en-GB"/>
              </w:rPr>
            </w:pPr>
            <w:r w:rsidRPr="008A6AEC">
              <w:rPr>
                <w:noProof/>
              </w:rPr>
              <w:drawing>
                <wp:inline distT="0" distB="0" distL="0" distR="0" wp14:anchorId="639B3218" wp14:editId="53DDAB78">
                  <wp:extent cx="871220" cy="1209675"/>
                  <wp:effectExtent l="0" t="0" r="5080" b="9525"/>
                  <wp:docPr id="2" name="Picture 2" descr="C:\Users\user1\Desktop\OTGON\otgonjargal\OJ\OJ-barimt\4x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1\Desktop\OTGON\otgonjargal\OJ\OJ-barimt\4x6.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79335" cy="1220943"/>
                          </a:xfrm>
                          <a:prstGeom prst="rect">
                            <a:avLst/>
                          </a:prstGeom>
                          <a:noFill/>
                          <a:ln>
                            <a:noFill/>
                          </a:ln>
                        </pic:spPr>
                      </pic:pic>
                    </a:graphicData>
                  </a:graphic>
                </wp:inline>
              </w:drawing>
            </w:r>
          </w:p>
          <w:p w:rsidR="008A6AEC" w:rsidRPr="008A6AEC" w:rsidRDefault="008A6AEC" w:rsidP="008A6AEC">
            <w:pPr>
              <w:jc w:val="both"/>
              <w:rPr>
                <w:lang w:val="en-GB"/>
              </w:rPr>
            </w:pPr>
          </w:p>
          <w:p w:rsidR="008A6AEC" w:rsidRPr="008A6AEC" w:rsidRDefault="008A6AEC" w:rsidP="008A6AEC">
            <w:pPr>
              <w:jc w:val="both"/>
              <w:rPr>
                <w:lang w:val="en-GB"/>
              </w:rPr>
            </w:pPr>
          </w:p>
          <w:p w:rsidR="008A6AEC" w:rsidRPr="008A6AEC" w:rsidRDefault="008A6AEC" w:rsidP="008A6AEC">
            <w:pPr>
              <w:ind w:firstLine="22"/>
              <w:jc w:val="both"/>
              <w:rPr>
                <w:lang w:val="en-GB"/>
              </w:rPr>
            </w:pPr>
          </w:p>
        </w:tc>
        <w:tc>
          <w:tcPr>
            <w:tcW w:w="9214" w:type="dxa"/>
          </w:tcPr>
          <w:p w:rsidR="008A6AEC" w:rsidRPr="008A6AEC" w:rsidRDefault="008A6AEC" w:rsidP="00781742">
            <w:pPr>
              <w:jc w:val="both"/>
              <w:rPr>
                <w:rFonts w:eastAsia="Calibri"/>
                <w:sz w:val="22"/>
                <w:szCs w:val="22"/>
              </w:rPr>
            </w:pPr>
            <w:proofErr w:type="spellStart"/>
            <w:proofErr w:type="gramStart"/>
            <w:r w:rsidRPr="008A6AEC">
              <w:rPr>
                <w:rFonts w:eastAsia="Calibri"/>
                <w:sz w:val="22"/>
                <w:szCs w:val="22"/>
              </w:rPr>
              <w:t>Dr.Otgonjargal</w:t>
            </w:r>
            <w:proofErr w:type="spellEnd"/>
            <w:proofErr w:type="gramEnd"/>
            <w:r w:rsidRPr="008A6AEC">
              <w:rPr>
                <w:rFonts w:eastAsia="Calibri"/>
                <w:sz w:val="22"/>
                <w:szCs w:val="22"/>
              </w:rPr>
              <w:t xml:space="preserve"> was formally trained as pediatrician and conducting research on environmental pollution on human health, nutritional status of mothers and children. The main focus of the study is the health of the public, the health of the mothers, the children's health, the health effects of the pollution and the nutrition of the population. She worked on the Asian Development Bank (JFP9131) project to improve the chronic malnutritio</w:t>
            </w:r>
            <w:r w:rsidR="00781742">
              <w:rPr>
                <w:rFonts w:eastAsia="Calibri"/>
                <w:sz w:val="22"/>
                <w:szCs w:val="22"/>
              </w:rPr>
              <w:t xml:space="preserve">n of under 5 years old children. </w:t>
            </w:r>
            <w:r w:rsidRPr="008A6AEC">
              <w:rPr>
                <w:rFonts w:eastAsia="+mn-ea"/>
                <w:spacing w:val="-3"/>
                <w:kern w:val="24"/>
                <w:sz w:val="22"/>
                <w:szCs w:val="22"/>
                <w:lang w:val="en-GB"/>
              </w:rPr>
              <w:t>Currently, She is</w:t>
            </w:r>
            <w:r w:rsidRPr="008A6AEC">
              <w:rPr>
                <w:rFonts w:eastAsia="+mn-ea"/>
                <w:spacing w:val="-5"/>
                <w:kern w:val="24"/>
                <w:sz w:val="22"/>
                <w:szCs w:val="22"/>
                <w:lang w:val="en-GB"/>
              </w:rPr>
              <w:t xml:space="preserve"> </w:t>
            </w:r>
            <w:r w:rsidRPr="008A6AEC">
              <w:rPr>
                <w:rFonts w:eastAsia="+mn-ea"/>
                <w:spacing w:val="3"/>
                <w:kern w:val="24"/>
                <w:sz w:val="22"/>
                <w:szCs w:val="22"/>
                <w:lang w:val="en-GB"/>
              </w:rPr>
              <w:t xml:space="preserve">working </w:t>
            </w:r>
            <w:r w:rsidRPr="008A6AEC">
              <w:rPr>
                <w:rFonts w:eastAsia="+mn-ea"/>
                <w:spacing w:val="-4"/>
                <w:kern w:val="24"/>
                <w:sz w:val="22"/>
                <w:szCs w:val="22"/>
                <w:lang w:val="en-GB"/>
              </w:rPr>
              <w:t xml:space="preserve">relentlessly </w:t>
            </w:r>
            <w:r w:rsidRPr="008A6AEC">
              <w:rPr>
                <w:rFonts w:eastAsia="+mn-ea"/>
                <w:spacing w:val="1"/>
                <w:kern w:val="24"/>
                <w:sz w:val="22"/>
                <w:szCs w:val="22"/>
                <w:lang w:val="en-GB"/>
              </w:rPr>
              <w:t xml:space="preserve">in </w:t>
            </w:r>
            <w:r w:rsidRPr="008A6AEC">
              <w:rPr>
                <w:rFonts w:eastAsia="+mn-ea"/>
                <w:spacing w:val="2"/>
                <w:kern w:val="24"/>
                <w:sz w:val="22"/>
                <w:szCs w:val="22"/>
                <w:lang w:val="en-GB"/>
              </w:rPr>
              <w:t xml:space="preserve">the </w:t>
            </w:r>
            <w:r w:rsidRPr="008A6AEC">
              <w:rPr>
                <w:rFonts w:eastAsia="+mn-ea"/>
                <w:spacing w:val="5"/>
                <w:kern w:val="24"/>
                <w:sz w:val="22"/>
                <w:szCs w:val="22"/>
                <w:lang w:val="en-GB"/>
              </w:rPr>
              <w:t xml:space="preserve">following </w:t>
            </w:r>
            <w:r w:rsidRPr="008A6AEC">
              <w:rPr>
                <w:rFonts w:eastAsia="+mn-ea"/>
                <w:spacing w:val="-8"/>
                <w:kern w:val="24"/>
                <w:sz w:val="22"/>
                <w:szCs w:val="22"/>
                <w:lang w:val="en-GB"/>
              </w:rPr>
              <w:t xml:space="preserve">areas  </w:t>
            </w:r>
            <w:r w:rsidRPr="008A6AEC">
              <w:rPr>
                <w:rFonts w:eastAsia="+mn-ea"/>
                <w:spacing w:val="-2"/>
                <w:kern w:val="24"/>
                <w:sz w:val="22"/>
                <w:szCs w:val="22"/>
                <w:lang w:val="en-GB"/>
              </w:rPr>
              <w:t xml:space="preserve">and </w:t>
            </w:r>
            <w:r w:rsidRPr="008A6AEC">
              <w:rPr>
                <w:rFonts w:eastAsia="+mn-ea"/>
                <w:spacing w:val="-4"/>
                <w:kern w:val="24"/>
                <w:sz w:val="22"/>
                <w:szCs w:val="22"/>
                <w:lang w:val="en-GB"/>
              </w:rPr>
              <w:t xml:space="preserve">goals: </w:t>
            </w:r>
            <w:r w:rsidRPr="008A6AEC">
              <w:rPr>
                <w:rFonts w:eastAsia="+mn-ea"/>
                <w:spacing w:val="7"/>
                <w:kern w:val="24"/>
                <w:sz w:val="22"/>
                <w:szCs w:val="22"/>
                <w:lang w:val="en-GB"/>
              </w:rPr>
              <w:t xml:space="preserve">to </w:t>
            </w:r>
            <w:r w:rsidRPr="008A6AEC">
              <w:rPr>
                <w:rFonts w:eastAsia="+mn-ea"/>
                <w:kern w:val="24"/>
                <w:sz w:val="22"/>
                <w:szCs w:val="22"/>
                <w:lang w:val="en-GB"/>
              </w:rPr>
              <w:t xml:space="preserve">study </w:t>
            </w:r>
            <w:r w:rsidRPr="008A6AEC">
              <w:rPr>
                <w:rFonts w:eastAsia="+mn-ea"/>
                <w:spacing w:val="-2"/>
                <w:kern w:val="24"/>
                <w:sz w:val="22"/>
                <w:szCs w:val="22"/>
                <w:lang w:val="en-GB"/>
              </w:rPr>
              <w:t xml:space="preserve">and </w:t>
            </w:r>
            <w:r w:rsidRPr="008A6AEC">
              <w:rPr>
                <w:rFonts w:eastAsia="+mn-ea"/>
                <w:spacing w:val="-3"/>
                <w:kern w:val="24"/>
                <w:sz w:val="22"/>
                <w:szCs w:val="22"/>
                <w:lang w:val="en-GB"/>
              </w:rPr>
              <w:t xml:space="preserve">create </w:t>
            </w:r>
            <w:r w:rsidRPr="008A6AEC">
              <w:rPr>
                <w:rFonts w:eastAsia="+mn-ea"/>
                <w:spacing w:val="-4"/>
                <w:kern w:val="24"/>
                <w:sz w:val="22"/>
                <w:szCs w:val="22"/>
                <w:lang w:val="en-GB"/>
              </w:rPr>
              <w:t xml:space="preserve">an </w:t>
            </w:r>
            <w:r w:rsidRPr="008A6AEC">
              <w:rPr>
                <w:rFonts w:eastAsia="+mn-ea"/>
                <w:spacing w:val="-5"/>
                <w:kern w:val="24"/>
                <w:sz w:val="22"/>
                <w:szCs w:val="22"/>
                <w:lang w:val="en-GB"/>
              </w:rPr>
              <w:t xml:space="preserve">evidence-based </w:t>
            </w:r>
            <w:r w:rsidRPr="008A6AEC">
              <w:rPr>
                <w:rFonts w:eastAsia="+mn-ea"/>
                <w:kern w:val="24"/>
                <w:sz w:val="22"/>
                <w:szCs w:val="22"/>
                <w:lang w:val="en-GB"/>
              </w:rPr>
              <w:t xml:space="preserve">knowledge </w:t>
            </w:r>
            <w:r w:rsidRPr="008A6AEC">
              <w:rPr>
                <w:rFonts w:eastAsia="+mn-ea"/>
                <w:spacing w:val="1"/>
                <w:kern w:val="24"/>
                <w:sz w:val="22"/>
                <w:szCs w:val="22"/>
                <w:lang w:val="en-GB"/>
              </w:rPr>
              <w:t xml:space="preserve">on </w:t>
            </w:r>
            <w:r w:rsidRPr="008A6AEC">
              <w:rPr>
                <w:rFonts w:eastAsia="+mn-ea"/>
                <w:spacing w:val="-1"/>
                <w:kern w:val="24"/>
                <w:sz w:val="22"/>
                <w:szCs w:val="22"/>
                <w:lang w:val="en-GB"/>
              </w:rPr>
              <w:t xml:space="preserve">environmental, </w:t>
            </w:r>
            <w:r w:rsidRPr="008A6AEC">
              <w:rPr>
                <w:rFonts w:eastAsia="+mn-ea"/>
                <w:spacing w:val="-5"/>
                <w:kern w:val="24"/>
                <w:sz w:val="22"/>
                <w:szCs w:val="22"/>
                <w:lang w:val="en-GB"/>
              </w:rPr>
              <w:t xml:space="preserve">social </w:t>
            </w:r>
            <w:r w:rsidRPr="008A6AEC">
              <w:rPr>
                <w:rFonts w:eastAsia="+mn-ea"/>
                <w:spacing w:val="-2"/>
                <w:kern w:val="24"/>
                <w:sz w:val="22"/>
                <w:szCs w:val="22"/>
                <w:lang w:val="en-GB"/>
              </w:rPr>
              <w:t xml:space="preserve">and </w:t>
            </w:r>
            <w:r w:rsidRPr="008A6AEC">
              <w:rPr>
                <w:rFonts w:eastAsia="+mn-ea"/>
                <w:spacing w:val="-3"/>
                <w:kern w:val="24"/>
                <w:sz w:val="22"/>
                <w:szCs w:val="22"/>
                <w:lang w:val="en-GB"/>
              </w:rPr>
              <w:t xml:space="preserve">economic </w:t>
            </w:r>
            <w:r w:rsidRPr="008A6AEC">
              <w:rPr>
                <w:rFonts w:eastAsia="+mn-ea"/>
                <w:spacing w:val="2"/>
                <w:kern w:val="24"/>
                <w:sz w:val="22"/>
                <w:szCs w:val="22"/>
                <w:lang w:val="en-GB"/>
              </w:rPr>
              <w:t xml:space="preserve">factors influencing  the </w:t>
            </w:r>
            <w:r w:rsidRPr="008A6AEC">
              <w:rPr>
                <w:rFonts w:eastAsia="+mn-ea"/>
                <w:kern w:val="24"/>
                <w:sz w:val="22"/>
                <w:szCs w:val="22"/>
                <w:lang w:val="en-GB"/>
              </w:rPr>
              <w:t xml:space="preserve">health </w:t>
            </w:r>
            <w:r w:rsidRPr="008A6AEC">
              <w:rPr>
                <w:rFonts w:eastAsia="+mn-ea"/>
                <w:spacing w:val="-2"/>
                <w:kern w:val="24"/>
                <w:sz w:val="22"/>
                <w:szCs w:val="22"/>
                <w:lang w:val="en-GB"/>
              </w:rPr>
              <w:t xml:space="preserve">and </w:t>
            </w:r>
            <w:r w:rsidRPr="008A6AEC">
              <w:rPr>
                <w:rFonts w:eastAsia="+mn-ea"/>
                <w:spacing w:val="2"/>
                <w:kern w:val="24"/>
                <w:sz w:val="22"/>
                <w:szCs w:val="22"/>
                <w:lang w:val="en-GB"/>
              </w:rPr>
              <w:t xml:space="preserve">well-being </w:t>
            </w:r>
            <w:r w:rsidRPr="008A6AEC">
              <w:rPr>
                <w:rFonts w:eastAsia="+mn-ea"/>
                <w:spacing w:val="15"/>
                <w:kern w:val="24"/>
                <w:sz w:val="22"/>
                <w:szCs w:val="22"/>
                <w:lang w:val="en-GB"/>
              </w:rPr>
              <w:t xml:space="preserve">of </w:t>
            </w:r>
            <w:r w:rsidRPr="008A6AEC">
              <w:rPr>
                <w:rFonts w:eastAsia="+mn-ea"/>
                <w:spacing w:val="1"/>
                <w:kern w:val="24"/>
                <w:sz w:val="22"/>
                <w:szCs w:val="22"/>
                <w:lang w:val="en-GB"/>
              </w:rPr>
              <w:t xml:space="preserve">our </w:t>
            </w:r>
            <w:r w:rsidRPr="008A6AEC">
              <w:rPr>
                <w:rFonts w:eastAsia="+mn-ea"/>
                <w:spacing w:val="6"/>
                <w:kern w:val="24"/>
                <w:sz w:val="22"/>
                <w:szCs w:val="22"/>
                <w:lang w:val="en-GB"/>
              </w:rPr>
              <w:t xml:space="preserve">fellow </w:t>
            </w:r>
            <w:r w:rsidRPr="008A6AEC">
              <w:rPr>
                <w:rFonts w:eastAsia="+mn-ea"/>
                <w:spacing w:val="1"/>
                <w:kern w:val="24"/>
                <w:sz w:val="22"/>
                <w:szCs w:val="22"/>
                <w:lang w:val="en-GB"/>
              </w:rPr>
              <w:t xml:space="preserve">Mongolians; </w:t>
            </w:r>
            <w:r w:rsidRPr="008A6AEC">
              <w:rPr>
                <w:rFonts w:eastAsia="+mn-ea"/>
                <w:spacing w:val="7"/>
                <w:kern w:val="24"/>
                <w:sz w:val="22"/>
                <w:szCs w:val="22"/>
                <w:lang w:val="en-GB"/>
              </w:rPr>
              <w:t xml:space="preserve">to </w:t>
            </w:r>
            <w:r w:rsidRPr="008A6AEC">
              <w:rPr>
                <w:rFonts w:eastAsia="+mn-ea"/>
                <w:spacing w:val="-6"/>
                <w:kern w:val="24"/>
                <w:sz w:val="22"/>
                <w:szCs w:val="22"/>
                <w:lang w:val="en-GB"/>
              </w:rPr>
              <w:t xml:space="preserve">have </w:t>
            </w:r>
            <w:r w:rsidRPr="008A6AEC">
              <w:rPr>
                <w:rFonts w:eastAsia="+mn-ea"/>
                <w:spacing w:val="2"/>
                <w:kern w:val="24"/>
                <w:sz w:val="22"/>
                <w:szCs w:val="22"/>
                <w:lang w:val="en-GB"/>
              </w:rPr>
              <w:t xml:space="preserve">the  </w:t>
            </w:r>
            <w:r w:rsidRPr="008A6AEC">
              <w:rPr>
                <w:rFonts w:eastAsia="+mn-ea"/>
                <w:spacing w:val="-5"/>
                <w:kern w:val="24"/>
                <w:sz w:val="22"/>
                <w:szCs w:val="22"/>
                <w:lang w:val="en-GB"/>
              </w:rPr>
              <w:t xml:space="preserve">research </w:t>
            </w:r>
            <w:r w:rsidRPr="008A6AEC">
              <w:rPr>
                <w:rFonts w:eastAsia="+mn-ea"/>
                <w:spacing w:val="3"/>
                <w:kern w:val="24"/>
                <w:sz w:val="22"/>
                <w:szCs w:val="22"/>
                <w:lang w:val="en-GB"/>
              </w:rPr>
              <w:t xml:space="preserve">findings </w:t>
            </w:r>
            <w:r w:rsidRPr="008A6AEC">
              <w:rPr>
                <w:rFonts w:eastAsia="+mn-ea"/>
                <w:spacing w:val="1"/>
                <w:kern w:val="24"/>
                <w:sz w:val="22"/>
                <w:szCs w:val="22"/>
                <w:lang w:val="en-GB"/>
              </w:rPr>
              <w:t xml:space="preserve">reflected in </w:t>
            </w:r>
            <w:r w:rsidRPr="008A6AEC">
              <w:rPr>
                <w:rFonts w:eastAsia="+mn-ea"/>
                <w:spacing w:val="2"/>
                <w:kern w:val="24"/>
                <w:sz w:val="22"/>
                <w:szCs w:val="22"/>
                <w:lang w:val="en-GB"/>
              </w:rPr>
              <w:t xml:space="preserve">the </w:t>
            </w:r>
            <w:r w:rsidRPr="008A6AEC">
              <w:rPr>
                <w:rFonts w:eastAsia="+mn-ea"/>
                <w:spacing w:val="-2"/>
                <w:kern w:val="24"/>
                <w:sz w:val="22"/>
                <w:szCs w:val="22"/>
                <w:lang w:val="en-GB"/>
              </w:rPr>
              <w:t xml:space="preserve">decision-making </w:t>
            </w:r>
            <w:r w:rsidRPr="008A6AEC">
              <w:rPr>
                <w:rFonts w:eastAsia="+mn-ea"/>
                <w:spacing w:val="-7"/>
                <w:kern w:val="24"/>
                <w:sz w:val="22"/>
                <w:szCs w:val="22"/>
                <w:lang w:val="en-GB"/>
              </w:rPr>
              <w:t xml:space="preserve">process </w:t>
            </w:r>
            <w:r w:rsidRPr="008A6AEC">
              <w:rPr>
                <w:rFonts w:eastAsia="+mn-ea"/>
                <w:spacing w:val="3"/>
                <w:kern w:val="24"/>
                <w:sz w:val="22"/>
                <w:szCs w:val="22"/>
                <w:lang w:val="en-GB"/>
              </w:rPr>
              <w:t xml:space="preserve">at </w:t>
            </w:r>
            <w:r w:rsidRPr="008A6AEC">
              <w:rPr>
                <w:rFonts w:eastAsia="+mn-ea"/>
                <w:spacing w:val="-4"/>
                <w:kern w:val="24"/>
                <w:sz w:val="22"/>
                <w:szCs w:val="22"/>
                <w:lang w:val="en-GB"/>
              </w:rPr>
              <w:t xml:space="preserve">all  </w:t>
            </w:r>
            <w:r w:rsidRPr="008A6AEC">
              <w:rPr>
                <w:rFonts w:eastAsia="+mn-ea"/>
                <w:spacing w:val="-5"/>
                <w:kern w:val="24"/>
                <w:sz w:val="22"/>
                <w:szCs w:val="22"/>
                <w:lang w:val="en-GB"/>
              </w:rPr>
              <w:t>levels;</w:t>
            </w:r>
            <w:r w:rsidRPr="008A6AEC">
              <w:rPr>
                <w:rFonts w:eastAsia="+mn-ea"/>
                <w:spacing w:val="-7"/>
                <w:kern w:val="24"/>
                <w:sz w:val="22"/>
                <w:szCs w:val="22"/>
                <w:lang w:val="en-GB"/>
              </w:rPr>
              <w:t xml:space="preserve"> </w:t>
            </w:r>
            <w:r w:rsidRPr="008A6AEC">
              <w:rPr>
                <w:rFonts w:eastAsia="+mn-ea"/>
                <w:spacing w:val="7"/>
                <w:kern w:val="24"/>
                <w:sz w:val="22"/>
                <w:szCs w:val="22"/>
                <w:lang w:val="en-GB"/>
              </w:rPr>
              <w:t xml:space="preserve">to </w:t>
            </w:r>
            <w:r w:rsidRPr="008A6AEC">
              <w:rPr>
                <w:rFonts w:eastAsia="+mn-ea"/>
                <w:spacing w:val="-2"/>
                <w:kern w:val="24"/>
                <w:sz w:val="22"/>
                <w:szCs w:val="22"/>
                <w:lang w:val="en-GB"/>
              </w:rPr>
              <w:t xml:space="preserve">engrain </w:t>
            </w:r>
            <w:r w:rsidRPr="008A6AEC">
              <w:rPr>
                <w:rFonts w:eastAsia="+mn-ea"/>
                <w:spacing w:val="-1"/>
                <w:kern w:val="24"/>
                <w:sz w:val="22"/>
                <w:szCs w:val="22"/>
                <w:lang w:val="en-GB"/>
              </w:rPr>
              <w:t xml:space="preserve">healthy </w:t>
            </w:r>
            <w:r w:rsidRPr="008A6AEC">
              <w:rPr>
                <w:rFonts w:eastAsia="+mn-ea"/>
                <w:spacing w:val="1"/>
                <w:kern w:val="24"/>
                <w:sz w:val="22"/>
                <w:szCs w:val="22"/>
                <w:lang w:val="en-GB"/>
              </w:rPr>
              <w:t xml:space="preserve">attitudes </w:t>
            </w:r>
            <w:r w:rsidRPr="008A6AEC">
              <w:rPr>
                <w:rFonts w:eastAsia="+mn-ea"/>
                <w:spacing w:val="-2"/>
                <w:kern w:val="24"/>
                <w:sz w:val="22"/>
                <w:szCs w:val="22"/>
                <w:lang w:val="en-GB"/>
              </w:rPr>
              <w:t xml:space="preserve">and </w:t>
            </w:r>
            <w:r w:rsidRPr="008A6AEC">
              <w:rPr>
                <w:rFonts w:eastAsia="+mn-ea"/>
                <w:spacing w:val="-3"/>
                <w:kern w:val="24"/>
                <w:sz w:val="22"/>
                <w:szCs w:val="22"/>
                <w:lang w:val="en-GB"/>
              </w:rPr>
              <w:t xml:space="preserve">change </w:t>
            </w:r>
            <w:r w:rsidRPr="008A6AEC">
              <w:rPr>
                <w:rFonts w:eastAsia="+mn-ea"/>
                <w:spacing w:val="2"/>
                <w:kern w:val="24"/>
                <w:sz w:val="22"/>
                <w:szCs w:val="22"/>
                <w:lang w:val="en-GB"/>
              </w:rPr>
              <w:t xml:space="preserve">the  </w:t>
            </w:r>
            <w:r w:rsidRPr="008A6AEC">
              <w:rPr>
                <w:rFonts w:eastAsia="+mn-ea"/>
                <w:spacing w:val="-3"/>
                <w:kern w:val="24"/>
                <w:sz w:val="22"/>
                <w:szCs w:val="22"/>
                <w:lang w:val="en-GB"/>
              </w:rPr>
              <w:t xml:space="preserve">risky </w:t>
            </w:r>
            <w:proofErr w:type="spellStart"/>
            <w:r w:rsidRPr="008A6AEC">
              <w:rPr>
                <w:rFonts w:eastAsia="+mn-ea"/>
                <w:spacing w:val="-4"/>
                <w:kern w:val="24"/>
                <w:sz w:val="22"/>
                <w:szCs w:val="22"/>
                <w:lang w:val="en-GB"/>
              </w:rPr>
              <w:t>behaviors</w:t>
            </w:r>
            <w:proofErr w:type="spellEnd"/>
            <w:r w:rsidRPr="008A6AEC">
              <w:rPr>
                <w:rFonts w:eastAsia="+mn-ea"/>
                <w:spacing w:val="-4"/>
                <w:kern w:val="24"/>
                <w:sz w:val="22"/>
                <w:szCs w:val="22"/>
                <w:lang w:val="en-GB"/>
              </w:rPr>
              <w:t xml:space="preserve"> </w:t>
            </w:r>
            <w:r w:rsidRPr="008A6AEC">
              <w:rPr>
                <w:rFonts w:eastAsia="+mn-ea"/>
                <w:spacing w:val="15"/>
                <w:kern w:val="24"/>
                <w:sz w:val="22"/>
                <w:szCs w:val="22"/>
                <w:lang w:val="en-GB"/>
              </w:rPr>
              <w:t xml:space="preserve">of </w:t>
            </w:r>
            <w:r w:rsidRPr="008A6AEC">
              <w:rPr>
                <w:rFonts w:eastAsia="+mn-ea"/>
                <w:spacing w:val="1"/>
                <w:kern w:val="24"/>
                <w:sz w:val="22"/>
                <w:szCs w:val="22"/>
                <w:lang w:val="en-GB"/>
              </w:rPr>
              <w:t xml:space="preserve">our </w:t>
            </w:r>
            <w:r w:rsidRPr="008A6AEC">
              <w:rPr>
                <w:rFonts w:eastAsia="+mn-ea"/>
                <w:spacing w:val="-2"/>
                <w:kern w:val="24"/>
                <w:sz w:val="22"/>
                <w:szCs w:val="22"/>
                <w:lang w:val="en-GB"/>
              </w:rPr>
              <w:t xml:space="preserve">citizens; and </w:t>
            </w:r>
            <w:r w:rsidRPr="008A6AEC">
              <w:rPr>
                <w:rFonts w:eastAsia="+mn-ea"/>
                <w:spacing w:val="7"/>
                <w:kern w:val="24"/>
                <w:sz w:val="22"/>
                <w:szCs w:val="22"/>
                <w:lang w:val="en-GB"/>
              </w:rPr>
              <w:t xml:space="preserve">to </w:t>
            </w:r>
            <w:r w:rsidRPr="008A6AEC">
              <w:rPr>
                <w:rFonts w:eastAsia="+mn-ea"/>
                <w:spacing w:val="4"/>
                <w:kern w:val="24"/>
                <w:sz w:val="22"/>
                <w:szCs w:val="22"/>
                <w:lang w:val="en-GB"/>
              </w:rPr>
              <w:t xml:space="preserve">foster </w:t>
            </w:r>
            <w:r w:rsidRPr="008A6AEC">
              <w:rPr>
                <w:rFonts w:eastAsia="+mn-ea"/>
                <w:spacing w:val="-7"/>
                <w:kern w:val="24"/>
                <w:sz w:val="22"/>
                <w:szCs w:val="22"/>
                <w:lang w:val="en-GB"/>
              </w:rPr>
              <w:t xml:space="preserve">a </w:t>
            </w:r>
            <w:r w:rsidRPr="008A6AEC">
              <w:rPr>
                <w:rFonts w:eastAsia="+mn-ea"/>
                <w:kern w:val="24"/>
                <w:sz w:val="22"/>
                <w:szCs w:val="22"/>
                <w:lang w:val="en-GB"/>
              </w:rPr>
              <w:t xml:space="preserve">healthy, </w:t>
            </w:r>
            <w:r w:rsidRPr="008A6AEC">
              <w:rPr>
                <w:rFonts w:eastAsia="+mn-ea"/>
                <w:spacing w:val="-1"/>
                <w:kern w:val="24"/>
                <w:sz w:val="22"/>
                <w:szCs w:val="22"/>
                <w:lang w:val="en-GB"/>
              </w:rPr>
              <w:t xml:space="preserve">safe </w:t>
            </w:r>
            <w:r w:rsidRPr="008A6AEC">
              <w:rPr>
                <w:rFonts w:eastAsia="+mn-ea"/>
                <w:spacing w:val="-2"/>
                <w:kern w:val="24"/>
                <w:sz w:val="22"/>
                <w:szCs w:val="22"/>
                <w:lang w:val="en-GB"/>
              </w:rPr>
              <w:t xml:space="preserve">and  </w:t>
            </w:r>
            <w:r w:rsidRPr="008A6AEC">
              <w:rPr>
                <w:rFonts w:eastAsia="+mn-ea"/>
                <w:spacing w:val="-1"/>
                <w:kern w:val="24"/>
                <w:sz w:val="22"/>
                <w:szCs w:val="22"/>
                <w:lang w:val="en-GB"/>
              </w:rPr>
              <w:t xml:space="preserve">supportive environment </w:t>
            </w:r>
            <w:r w:rsidRPr="008A6AEC">
              <w:rPr>
                <w:rFonts w:eastAsia="+mn-ea"/>
                <w:spacing w:val="11"/>
                <w:kern w:val="24"/>
                <w:sz w:val="22"/>
                <w:szCs w:val="22"/>
                <w:lang w:val="en-GB"/>
              </w:rPr>
              <w:t xml:space="preserve">for </w:t>
            </w:r>
            <w:r w:rsidRPr="008A6AEC">
              <w:rPr>
                <w:rFonts w:eastAsia="+mn-ea"/>
                <w:spacing w:val="-6"/>
                <w:kern w:val="24"/>
                <w:sz w:val="22"/>
                <w:szCs w:val="22"/>
                <w:lang w:val="en-GB"/>
              </w:rPr>
              <w:t xml:space="preserve">every </w:t>
            </w:r>
            <w:r w:rsidRPr="008A6AEC">
              <w:rPr>
                <w:rFonts w:eastAsia="+mn-ea"/>
                <w:spacing w:val="-2"/>
                <w:kern w:val="24"/>
                <w:sz w:val="22"/>
                <w:szCs w:val="22"/>
                <w:lang w:val="en-GB"/>
              </w:rPr>
              <w:t xml:space="preserve"> </w:t>
            </w:r>
            <w:r w:rsidRPr="008A6AEC">
              <w:rPr>
                <w:rFonts w:eastAsia="+mn-ea"/>
                <w:spacing w:val="2"/>
                <w:kern w:val="24"/>
                <w:sz w:val="22"/>
                <w:szCs w:val="22"/>
                <w:lang w:val="en-GB"/>
              </w:rPr>
              <w:t>Mongolian.</w:t>
            </w:r>
          </w:p>
        </w:tc>
      </w:tr>
    </w:tbl>
    <w:p w:rsidR="00781742" w:rsidRPr="008A690F" w:rsidRDefault="00781742" w:rsidP="00781742">
      <w:pPr>
        <w:autoSpaceDE w:val="0"/>
        <w:autoSpaceDN w:val="0"/>
        <w:adjustRightInd w:val="0"/>
        <w:rPr>
          <w:b/>
          <w:lang w:val="en-NZ"/>
        </w:rPr>
      </w:pPr>
      <w:r w:rsidRPr="008A690F">
        <w:rPr>
          <w:b/>
          <w:lang w:val="en-NZ"/>
        </w:rPr>
        <w:lastRenderedPageBreak/>
        <w:t xml:space="preserve">Presenting author details </w:t>
      </w:r>
      <w:bookmarkStart w:id="0" w:name="_GoBack"/>
      <w:bookmarkEnd w:id="0"/>
      <w:r w:rsidRPr="008A690F">
        <w:rPr>
          <w:b/>
          <w:lang w:val="en-NZ"/>
        </w:rPr>
        <w:br/>
      </w:r>
      <w:r w:rsidRPr="008A690F">
        <w:rPr>
          <w:lang w:val="en-NZ"/>
        </w:rPr>
        <w:t xml:space="preserve">Full name: </w:t>
      </w:r>
      <w:r>
        <w:rPr>
          <w:lang w:val="en-NZ"/>
        </w:rPr>
        <w:t>OTGONJARGAL</w:t>
      </w:r>
      <w:r w:rsidRPr="008A690F">
        <w:rPr>
          <w:lang w:val="en-NZ"/>
        </w:rPr>
        <w:br/>
        <w:t>Contact number:</w:t>
      </w:r>
      <w:r>
        <w:rPr>
          <w:lang w:val="en-NZ"/>
        </w:rPr>
        <w:t xml:space="preserve"> 976+88187856</w:t>
      </w:r>
    </w:p>
    <w:p w:rsidR="00781742" w:rsidRPr="00781742" w:rsidRDefault="00781742" w:rsidP="0013674C">
      <w:pPr>
        <w:pStyle w:val="h3"/>
        <w:shd w:val="clear" w:color="auto" w:fill="FFFFFF" w:themeFill="background1"/>
        <w:spacing w:before="0" w:beforeAutospacing="0" w:after="150" w:afterAutospacing="0"/>
        <w:rPr>
          <w:sz w:val="22"/>
          <w:szCs w:val="22"/>
        </w:rPr>
      </w:pPr>
      <w:r w:rsidRPr="00781742">
        <w:rPr>
          <w:sz w:val="22"/>
          <w:szCs w:val="22"/>
          <w:lang w:val="en-NZ"/>
        </w:rPr>
        <w:t>Session name/ number:</w:t>
      </w:r>
      <w:r w:rsidRPr="00781742">
        <w:rPr>
          <w:sz w:val="22"/>
          <w:szCs w:val="22"/>
        </w:rPr>
        <w:t xml:space="preserve"> </w:t>
      </w:r>
      <w:r w:rsidRPr="00781742">
        <w:rPr>
          <w:sz w:val="22"/>
          <w:szCs w:val="22"/>
        </w:rPr>
        <w:t>8</w:t>
      </w:r>
      <w:r w:rsidRPr="00781742">
        <w:rPr>
          <w:sz w:val="22"/>
          <w:szCs w:val="22"/>
          <w:vertAlign w:val="superscript"/>
        </w:rPr>
        <w:t>th</w:t>
      </w:r>
      <w:r w:rsidRPr="00781742">
        <w:rPr>
          <w:sz w:val="22"/>
          <w:szCs w:val="22"/>
        </w:rPr>
        <w:t> World Congress on</w:t>
      </w:r>
      <w:r>
        <w:rPr>
          <w:sz w:val="22"/>
          <w:szCs w:val="22"/>
        </w:rPr>
        <w:t xml:space="preserve"> </w:t>
      </w:r>
      <w:r w:rsidRPr="00781742">
        <w:rPr>
          <w:kern w:val="36"/>
          <w:sz w:val="22"/>
          <w:szCs w:val="22"/>
        </w:rPr>
        <w:t>Obesity and Nutrition</w:t>
      </w:r>
      <w:r>
        <w:rPr>
          <w:kern w:val="36"/>
          <w:sz w:val="22"/>
          <w:szCs w:val="22"/>
        </w:rPr>
        <w:t xml:space="preserve">, </w:t>
      </w:r>
      <w:r w:rsidRPr="00781742">
        <w:rPr>
          <w:sz w:val="22"/>
          <w:szCs w:val="22"/>
        </w:rPr>
        <w:t>May 15-16, 2019 Bangkok, Thailand</w:t>
      </w:r>
    </w:p>
    <w:p w:rsidR="00851639" w:rsidRPr="008A6AEC" w:rsidRDefault="00781742" w:rsidP="00781742">
      <w:pPr>
        <w:spacing w:after="0" w:line="240" w:lineRule="auto"/>
        <w:jc w:val="both"/>
        <w:rPr>
          <w:rFonts w:ascii="Times New Roman" w:hAnsi="Times New Roman" w:cs="Times New Roman"/>
          <w:sz w:val="21"/>
          <w:szCs w:val="21"/>
          <w:lang w:val="en-GB" w:eastAsia="ja-JP"/>
        </w:rPr>
      </w:pPr>
      <w:r>
        <w:rPr>
          <w:lang w:val="en-NZ"/>
        </w:rPr>
        <w:t>Category: Poster presentation</w:t>
      </w:r>
    </w:p>
    <w:sectPr w:rsidR="00851639" w:rsidRPr="008A6AEC" w:rsidSect="00851639">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5D41" w:rsidRDefault="00E45D41" w:rsidP="007F5E64">
      <w:pPr>
        <w:spacing w:after="0" w:line="240" w:lineRule="auto"/>
      </w:pPr>
      <w:r>
        <w:separator/>
      </w:r>
    </w:p>
  </w:endnote>
  <w:endnote w:type="continuationSeparator" w:id="0">
    <w:p w:rsidR="00E45D41" w:rsidRDefault="00E45D41" w:rsidP="007F5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j-ea">
    <w:panose1 w:val="00000000000000000000"/>
    <w:charset w:val="00"/>
    <w:family w:val="roman"/>
    <w:notTrueType/>
    <w:pitch w:val="default"/>
  </w:font>
  <w:font w:name="StoneSerifStd-Medium">
    <w:altName w:val="MS Gothic"/>
    <w:panose1 w:val="00000000000000000000"/>
    <w:charset w:val="80"/>
    <w:family w:val="roman"/>
    <w:notTrueType/>
    <w:pitch w:val="default"/>
    <w:sig w:usb0="00000000" w:usb1="08070000" w:usb2="00000010" w:usb3="00000000" w:csb0="00020000"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0676" w:rsidRDefault="00B60676" w:rsidP="007F5E64">
    <w:pPr>
      <w:spacing w:after="0" w:line="240" w:lineRule="auto"/>
      <w:rPr>
        <w:rFonts w:ascii="Arial" w:eastAsia="Times New Roman" w:hAnsi="Arial" w:cs="Arial"/>
        <w:sz w:val="20"/>
        <w:szCs w:val="20"/>
      </w:rPr>
    </w:pPr>
  </w:p>
  <w:p w:rsidR="007F5E64" w:rsidRDefault="007F5E6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5D41" w:rsidRDefault="00E45D41" w:rsidP="007F5E64">
      <w:pPr>
        <w:spacing w:after="0" w:line="240" w:lineRule="auto"/>
      </w:pPr>
      <w:r>
        <w:separator/>
      </w:r>
    </w:p>
  </w:footnote>
  <w:footnote w:type="continuationSeparator" w:id="0">
    <w:p w:rsidR="00E45D41" w:rsidRDefault="00E45D41" w:rsidP="007F5E6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51E"/>
    <w:rsid w:val="000E276A"/>
    <w:rsid w:val="0013674C"/>
    <w:rsid w:val="00161A1E"/>
    <w:rsid w:val="00196C92"/>
    <w:rsid w:val="001B32DF"/>
    <w:rsid w:val="004643A1"/>
    <w:rsid w:val="004E41E6"/>
    <w:rsid w:val="005C2AC9"/>
    <w:rsid w:val="00603DB6"/>
    <w:rsid w:val="006B75AD"/>
    <w:rsid w:val="006F77EA"/>
    <w:rsid w:val="00781742"/>
    <w:rsid w:val="007F5E64"/>
    <w:rsid w:val="00823AB7"/>
    <w:rsid w:val="00851639"/>
    <w:rsid w:val="00854A31"/>
    <w:rsid w:val="008A6AEC"/>
    <w:rsid w:val="008E2B23"/>
    <w:rsid w:val="009F0A38"/>
    <w:rsid w:val="00A81155"/>
    <w:rsid w:val="00A964D6"/>
    <w:rsid w:val="00AD7CA8"/>
    <w:rsid w:val="00B60676"/>
    <w:rsid w:val="00B82A5D"/>
    <w:rsid w:val="00BB17C6"/>
    <w:rsid w:val="00C12851"/>
    <w:rsid w:val="00C6332D"/>
    <w:rsid w:val="00C74E2A"/>
    <w:rsid w:val="00CA151E"/>
    <w:rsid w:val="00DC7735"/>
    <w:rsid w:val="00DF27E5"/>
    <w:rsid w:val="00E45D41"/>
    <w:rsid w:val="00E9732B"/>
    <w:rsid w:val="00F41CB2"/>
    <w:rsid w:val="00FF7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91017"/>
  <w15:docId w15:val="{8C58ACFF-C42A-4735-B70E-4FFE5BBDA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151E"/>
    <w:rPr>
      <w:rFonts w:eastAsiaTheme="minorEastAsia"/>
    </w:rPr>
  </w:style>
  <w:style w:type="paragraph" w:styleId="Heading1">
    <w:name w:val="heading 1"/>
    <w:basedOn w:val="Normal"/>
    <w:next w:val="Normal"/>
    <w:link w:val="Heading1Char"/>
    <w:uiPriority w:val="9"/>
    <w:qFormat/>
    <w:rsid w:val="0078174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4">
    <w:name w:val="heading 4"/>
    <w:basedOn w:val="Normal"/>
    <w:link w:val="Heading4Char"/>
    <w:uiPriority w:val="9"/>
    <w:qFormat/>
    <w:rsid w:val="00B82A5D"/>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5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5E64"/>
    <w:rPr>
      <w:rFonts w:eastAsiaTheme="minorEastAsia"/>
    </w:rPr>
  </w:style>
  <w:style w:type="paragraph" w:styleId="Footer">
    <w:name w:val="footer"/>
    <w:basedOn w:val="Normal"/>
    <w:link w:val="FooterChar"/>
    <w:uiPriority w:val="99"/>
    <w:unhideWhenUsed/>
    <w:rsid w:val="007F5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5E64"/>
    <w:rPr>
      <w:rFonts w:eastAsiaTheme="minorEastAsia"/>
    </w:rPr>
  </w:style>
  <w:style w:type="character" w:customStyle="1" w:styleId="Heading4Char">
    <w:name w:val="Heading 4 Char"/>
    <w:basedOn w:val="DefaultParagraphFont"/>
    <w:link w:val="Heading4"/>
    <w:uiPriority w:val="9"/>
    <w:rsid w:val="00B82A5D"/>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B82A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
    <w:name w:val="highlight"/>
    <w:basedOn w:val="DefaultParagraphFont"/>
    <w:rsid w:val="00BB17C6"/>
  </w:style>
  <w:style w:type="table" w:styleId="TableGrid">
    <w:name w:val="Table Grid"/>
    <w:basedOn w:val="TableNormal"/>
    <w:rsid w:val="008A6AEC"/>
    <w:pPr>
      <w:spacing w:after="0" w:line="240" w:lineRule="auto"/>
    </w:pPr>
    <w:rPr>
      <w:rFonts w:ascii="Times New Roman" w:eastAsiaTheme="minorEastAsia" w:hAnsi="Times New Roman" w:cs="Times New Roman"/>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A6AEC"/>
    <w:rPr>
      <w:color w:val="0000FF" w:themeColor="hyperlink"/>
      <w:u w:val="single"/>
    </w:rPr>
  </w:style>
  <w:style w:type="character" w:customStyle="1" w:styleId="Heading1Char">
    <w:name w:val="Heading 1 Char"/>
    <w:basedOn w:val="DefaultParagraphFont"/>
    <w:link w:val="Heading1"/>
    <w:uiPriority w:val="9"/>
    <w:rsid w:val="00781742"/>
    <w:rPr>
      <w:rFonts w:asciiTheme="majorHAnsi" w:eastAsiaTheme="majorEastAsia" w:hAnsiTheme="majorHAnsi" w:cstheme="majorBidi"/>
      <w:color w:val="365F91" w:themeColor="accent1" w:themeShade="BF"/>
      <w:sz w:val="32"/>
      <w:szCs w:val="32"/>
    </w:rPr>
  </w:style>
  <w:style w:type="paragraph" w:customStyle="1" w:styleId="h3">
    <w:name w:val="h3"/>
    <w:basedOn w:val="Normal"/>
    <w:rsid w:val="0078174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86125">
      <w:bodyDiv w:val="1"/>
      <w:marLeft w:val="0"/>
      <w:marRight w:val="0"/>
      <w:marTop w:val="0"/>
      <w:marBottom w:val="0"/>
      <w:divBdr>
        <w:top w:val="none" w:sz="0" w:space="0" w:color="auto"/>
        <w:left w:val="none" w:sz="0" w:space="0" w:color="auto"/>
        <w:bottom w:val="none" w:sz="0" w:space="0" w:color="auto"/>
        <w:right w:val="none" w:sz="0" w:space="0" w:color="auto"/>
      </w:divBdr>
      <w:divsChild>
        <w:div w:id="583302864">
          <w:marLeft w:val="0"/>
          <w:marRight w:val="0"/>
          <w:marTop w:val="0"/>
          <w:marBottom w:val="0"/>
          <w:divBdr>
            <w:top w:val="none" w:sz="0" w:space="0" w:color="auto"/>
            <w:left w:val="none" w:sz="0" w:space="0" w:color="auto"/>
            <w:bottom w:val="none" w:sz="0" w:space="0" w:color="auto"/>
            <w:right w:val="none" w:sz="0" w:space="0" w:color="auto"/>
          </w:divBdr>
        </w:div>
        <w:div w:id="657460603">
          <w:marLeft w:val="0"/>
          <w:marRight w:val="0"/>
          <w:marTop w:val="0"/>
          <w:marBottom w:val="0"/>
          <w:divBdr>
            <w:top w:val="none" w:sz="0" w:space="0" w:color="auto"/>
            <w:left w:val="none" w:sz="0" w:space="0" w:color="auto"/>
            <w:bottom w:val="none" w:sz="0" w:space="0" w:color="auto"/>
            <w:right w:val="none" w:sz="0" w:space="0" w:color="auto"/>
          </w:divBdr>
        </w:div>
        <w:div w:id="912087886">
          <w:marLeft w:val="0"/>
          <w:marRight w:val="0"/>
          <w:marTop w:val="0"/>
          <w:marBottom w:val="0"/>
          <w:divBdr>
            <w:top w:val="none" w:sz="0" w:space="0" w:color="auto"/>
            <w:left w:val="none" w:sz="0" w:space="0" w:color="auto"/>
            <w:bottom w:val="none" w:sz="0" w:space="0" w:color="auto"/>
            <w:right w:val="none" w:sz="0" w:space="0" w:color="auto"/>
          </w:divBdr>
        </w:div>
        <w:div w:id="1021056582">
          <w:marLeft w:val="0"/>
          <w:marRight w:val="0"/>
          <w:marTop w:val="0"/>
          <w:marBottom w:val="0"/>
          <w:divBdr>
            <w:top w:val="none" w:sz="0" w:space="0" w:color="auto"/>
            <w:left w:val="none" w:sz="0" w:space="0" w:color="auto"/>
            <w:bottom w:val="none" w:sz="0" w:space="0" w:color="auto"/>
            <w:right w:val="none" w:sz="0" w:space="0" w:color="auto"/>
          </w:divBdr>
        </w:div>
        <w:div w:id="1963227840">
          <w:marLeft w:val="0"/>
          <w:marRight w:val="0"/>
          <w:marTop w:val="0"/>
          <w:marBottom w:val="0"/>
          <w:divBdr>
            <w:top w:val="none" w:sz="0" w:space="0" w:color="auto"/>
            <w:left w:val="none" w:sz="0" w:space="0" w:color="auto"/>
            <w:bottom w:val="none" w:sz="0" w:space="0" w:color="auto"/>
            <w:right w:val="none" w:sz="0" w:space="0" w:color="auto"/>
          </w:divBdr>
        </w:div>
        <w:div w:id="2001537592">
          <w:marLeft w:val="0"/>
          <w:marRight w:val="0"/>
          <w:marTop w:val="0"/>
          <w:marBottom w:val="0"/>
          <w:divBdr>
            <w:top w:val="none" w:sz="0" w:space="0" w:color="auto"/>
            <w:left w:val="none" w:sz="0" w:space="0" w:color="auto"/>
            <w:bottom w:val="none" w:sz="0" w:space="0" w:color="auto"/>
            <w:right w:val="none" w:sz="0" w:space="0" w:color="auto"/>
          </w:divBdr>
        </w:div>
      </w:divsChild>
    </w:div>
    <w:div w:id="412972947">
      <w:bodyDiv w:val="1"/>
      <w:marLeft w:val="0"/>
      <w:marRight w:val="0"/>
      <w:marTop w:val="0"/>
      <w:marBottom w:val="0"/>
      <w:divBdr>
        <w:top w:val="none" w:sz="0" w:space="0" w:color="auto"/>
        <w:left w:val="none" w:sz="0" w:space="0" w:color="auto"/>
        <w:bottom w:val="none" w:sz="0" w:space="0" w:color="auto"/>
        <w:right w:val="none" w:sz="0" w:space="0" w:color="auto"/>
      </w:divBdr>
    </w:div>
    <w:div w:id="926578408">
      <w:bodyDiv w:val="1"/>
      <w:marLeft w:val="0"/>
      <w:marRight w:val="0"/>
      <w:marTop w:val="0"/>
      <w:marBottom w:val="0"/>
      <w:divBdr>
        <w:top w:val="none" w:sz="0" w:space="0" w:color="auto"/>
        <w:left w:val="none" w:sz="0" w:space="0" w:color="auto"/>
        <w:bottom w:val="none" w:sz="0" w:space="0" w:color="auto"/>
        <w:right w:val="none" w:sz="0" w:space="0" w:color="auto"/>
      </w:divBdr>
      <w:divsChild>
        <w:div w:id="377513877">
          <w:marLeft w:val="0"/>
          <w:marRight w:val="0"/>
          <w:marTop w:val="0"/>
          <w:marBottom w:val="0"/>
          <w:divBdr>
            <w:top w:val="none" w:sz="0" w:space="0" w:color="auto"/>
            <w:left w:val="none" w:sz="0" w:space="0" w:color="auto"/>
            <w:bottom w:val="none" w:sz="0" w:space="0" w:color="auto"/>
            <w:right w:val="none" w:sz="0" w:space="0" w:color="auto"/>
          </w:divBdr>
        </w:div>
        <w:div w:id="487596965">
          <w:marLeft w:val="0"/>
          <w:marRight w:val="0"/>
          <w:marTop w:val="0"/>
          <w:marBottom w:val="0"/>
          <w:divBdr>
            <w:top w:val="none" w:sz="0" w:space="0" w:color="auto"/>
            <w:left w:val="none" w:sz="0" w:space="0" w:color="auto"/>
            <w:bottom w:val="none" w:sz="0" w:space="0" w:color="auto"/>
            <w:right w:val="none" w:sz="0" w:space="0" w:color="auto"/>
          </w:divBdr>
        </w:div>
        <w:div w:id="887231268">
          <w:marLeft w:val="0"/>
          <w:marRight w:val="0"/>
          <w:marTop w:val="0"/>
          <w:marBottom w:val="0"/>
          <w:divBdr>
            <w:top w:val="none" w:sz="0" w:space="0" w:color="auto"/>
            <w:left w:val="none" w:sz="0" w:space="0" w:color="auto"/>
            <w:bottom w:val="none" w:sz="0" w:space="0" w:color="auto"/>
            <w:right w:val="none" w:sz="0" w:space="0" w:color="auto"/>
          </w:divBdr>
        </w:div>
        <w:div w:id="916209540">
          <w:marLeft w:val="0"/>
          <w:marRight w:val="0"/>
          <w:marTop w:val="0"/>
          <w:marBottom w:val="0"/>
          <w:divBdr>
            <w:top w:val="none" w:sz="0" w:space="0" w:color="auto"/>
            <w:left w:val="none" w:sz="0" w:space="0" w:color="auto"/>
            <w:bottom w:val="none" w:sz="0" w:space="0" w:color="auto"/>
            <w:right w:val="none" w:sz="0" w:space="0" w:color="auto"/>
          </w:divBdr>
        </w:div>
        <w:div w:id="1062798971">
          <w:marLeft w:val="0"/>
          <w:marRight w:val="0"/>
          <w:marTop w:val="0"/>
          <w:marBottom w:val="0"/>
          <w:divBdr>
            <w:top w:val="none" w:sz="0" w:space="0" w:color="auto"/>
            <w:left w:val="none" w:sz="0" w:space="0" w:color="auto"/>
            <w:bottom w:val="none" w:sz="0" w:space="0" w:color="auto"/>
            <w:right w:val="none" w:sz="0" w:space="0" w:color="auto"/>
          </w:divBdr>
        </w:div>
        <w:div w:id="1183326755">
          <w:marLeft w:val="0"/>
          <w:marRight w:val="0"/>
          <w:marTop w:val="0"/>
          <w:marBottom w:val="0"/>
          <w:divBdr>
            <w:top w:val="none" w:sz="0" w:space="0" w:color="auto"/>
            <w:left w:val="none" w:sz="0" w:space="0" w:color="auto"/>
            <w:bottom w:val="none" w:sz="0" w:space="0" w:color="auto"/>
            <w:right w:val="none" w:sz="0" w:space="0" w:color="auto"/>
          </w:divBdr>
        </w:div>
        <w:div w:id="1304508511">
          <w:marLeft w:val="0"/>
          <w:marRight w:val="0"/>
          <w:marTop w:val="0"/>
          <w:marBottom w:val="0"/>
          <w:divBdr>
            <w:top w:val="none" w:sz="0" w:space="0" w:color="auto"/>
            <w:left w:val="none" w:sz="0" w:space="0" w:color="auto"/>
            <w:bottom w:val="none" w:sz="0" w:space="0" w:color="auto"/>
            <w:right w:val="none" w:sz="0" w:space="0" w:color="auto"/>
          </w:divBdr>
        </w:div>
        <w:div w:id="1326477388">
          <w:marLeft w:val="0"/>
          <w:marRight w:val="0"/>
          <w:marTop w:val="0"/>
          <w:marBottom w:val="0"/>
          <w:divBdr>
            <w:top w:val="none" w:sz="0" w:space="0" w:color="auto"/>
            <w:left w:val="none" w:sz="0" w:space="0" w:color="auto"/>
            <w:bottom w:val="none" w:sz="0" w:space="0" w:color="auto"/>
            <w:right w:val="none" w:sz="0" w:space="0" w:color="auto"/>
          </w:divBdr>
        </w:div>
        <w:div w:id="1496920813">
          <w:marLeft w:val="0"/>
          <w:marRight w:val="0"/>
          <w:marTop w:val="0"/>
          <w:marBottom w:val="0"/>
          <w:divBdr>
            <w:top w:val="none" w:sz="0" w:space="0" w:color="auto"/>
            <w:left w:val="none" w:sz="0" w:space="0" w:color="auto"/>
            <w:bottom w:val="none" w:sz="0" w:space="0" w:color="auto"/>
            <w:right w:val="none" w:sz="0" w:space="0" w:color="auto"/>
          </w:divBdr>
        </w:div>
        <w:div w:id="1611862100">
          <w:marLeft w:val="0"/>
          <w:marRight w:val="0"/>
          <w:marTop w:val="0"/>
          <w:marBottom w:val="0"/>
          <w:divBdr>
            <w:top w:val="none" w:sz="0" w:space="0" w:color="auto"/>
            <w:left w:val="none" w:sz="0" w:space="0" w:color="auto"/>
            <w:bottom w:val="none" w:sz="0" w:space="0" w:color="auto"/>
            <w:right w:val="none" w:sz="0" w:space="0" w:color="auto"/>
          </w:divBdr>
        </w:div>
        <w:div w:id="1753812611">
          <w:marLeft w:val="0"/>
          <w:marRight w:val="0"/>
          <w:marTop w:val="0"/>
          <w:marBottom w:val="0"/>
          <w:divBdr>
            <w:top w:val="none" w:sz="0" w:space="0" w:color="auto"/>
            <w:left w:val="none" w:sz="0" w:space="0" w:color="auto"/>
            <w:bottom w:val="none" w:sz="0" w:space="0" w:color="auto"/>
            <w:right w:val="none" w:sz="0" w:space="0" w:color="auto"/>
          </w:divBdr>
        </w:div>
        <w:div w:id="1986810876">
          <w:marLeft w:val="0"/>
          <w:marRight w:val="0"/>
          <w:marTop w:val="0"/>
          <w:marBottom w:val="0"/>
          <w:divBdr>
            <w:top w:val="none" w:sz="0" w:space="0" w:color="auto"/>
            <w:left w:val="none" w:sz="0" w:space="0" w:color="auto"/>
            <w:bottom w:val="none" w:sz="0" w:space="0" w:color="auto"/>
            <w:right w:val="none" w:sz="0" w:space="0" w:color="auto"/>
          </w:divBdr>
        </w:div>
        <w:div w:id="2041200119">
          <w:marLeft w:val="0"/>
          <w:marRight w:val="0"/>
          <w:marTop w:val="0"/>
          <w:marBottom w:val="0"/>
          <w:divBdr>
            <w:top w:val="none" w:sz="0" w:space="0" w:color="auto"/>
            <w:left w:val="none" w:sz="0" w:space="0" w:color="auto"/>
            <w:bottom w:val="none" w:sz="0" w:space="0" w:color="auto"/>
            <w:right w:val="none" w:sz="0" w:space="0" w:color="auto"/>
          </w:divBdr>
        </w:div>
        <w:div w:id="2140292952">
          <w:marLeft w:val="0"/>
          <w:marRight w:val="0"/>
          <w:marTop w:val="0"/>
          <w:marBottom w:val="0"/>
          <w:divBdr>
            <w:top w:val="none" w:sz="0" w:space="0" w:color="auto"/>
            <w:left w:val="none" w:sz="0" w:space="0" w:color="auto"/>
            <w:bottom w:val="none" w:sz="0" w:space="0" w:color="auto"/>
            <w:right w:val="none" w:sz="0" w:space="0" w:color="auto"/>
          </w:divBdr>
        </w:div>
      </w:divsChild>
    </w:div>
    <w:div w:id="1100377130">
      <w:bodyDiv w:val="1"/>
      <w:marLeft w:val="0"/>
      <w:marRight w:val="0"/>
      <w:marTop w:val="0"/>
      <w:marBottom w:val="0"/>
      <w:divBdr>
        <w:top w:val="none" w:sz="0" w:space="0" w:color="auto"/>
        <w:left w:val="none" w:sz="0" w:space="0" w:color="auto"/>
        <w:bottom w:val="none" w:sz="0" w:space="0" w:color="auto"/>
        <w:right w:val="none" w:sz="0" w:space="0" w:color="auto"/>
      </w:divBdr>
    </w:div>
    <w:div w:id="1372652108">
      <w:bodyDiv w:val="1"/>
      <w:marLeft w:val="0"/>
      <w:marRight w:val="0"/>
      <w:marTop w:val="0"/>
      <w:marBottom w:val="0"/>
      <w:divBdr>
        <w:top w:val="none" w:sz="0" w:space="0" w:color="auto"/>
        <w:left w:val="none" w:sz="0" w:space="0" w:color="auto"/>
        <w:bottom w:val="none" w:sz="0" w:space="0" w:color="auto"/>
        <w:right w:val="none" w:sz="0" w:space="0" w:color="auto"/>
      </w:divBdr>
      <w:divsChild>
        <w:div w:id="74672323">
          <w:marLeft w:val="0"/>
          <w:marRight w:val="0"/>
          <w:marTop w:val="0"/>
          <w:marBottom w:val="0"/>
          <w:divBdr>
            <w:top w:val="none" w:sz="0" w:space="0" w:color="auto"/>
            <w:left w:val="none" w:sz="0" w:space="0" w:color="auto"/>
            <w:bottom w:val="none" w:sz="0" w:space="0" w:color="auto"/>
            <w:right w:val="none" w:sz="0" w:space="0" w:color="auto"/>
          </w:divBdr>
        </w:div>
        <w:div w:id="173761726">
          <w:marLeft w:val="0"/>
          <w:marRight w:val="0"/>
          <w:marTop w:val="0"/>
          <w:marBottom w:val="0"/>
          <w:divBdr>
            <w:top w:val="none" w:sz="0" w:space="0" w:color="auto"/>
            <w:left w:val="none" w:sz="0" w:space="0" w:color="auto"/>
            <w:bottom w:val="none" w:sz="0" w:space="0" w:color="auto"/>
            <w:right w:val="none" w:sz="0" w:space="0" w:color="auto"/>
          </w:divBdr>
        </w:div>
        <w:div w:id="361983924">
          <w:marLeft w:val="0"/>
          <w:marRight w:val="0"/>
          <w:marTop w:val="0"/>
          <w:marBottom w:val="0"/>
          <w:divBdr>
            <w:top w:val="none" w:sz="0" w:space="0" w:color="auto"/>
            <w:left w:val="none" w:sz="0" w:space="0" w:color="auto"/>
            <w:bottom w:val="none" w:sz="0" w:space="0" w:color="auto"/>
            <w:right w:val="none" w:sz="0" w:space="0" w:color="auto"/>
          </w:divBdr>
        </w:div>
        <w:div w:id="533228179">
          <w:marLeft w:val="0"/>
          <w:marRight w:val="0"/>
          <w:marTop w:val="0"/>
          <w:marBottom w:val="0"/>
          <w:divBdr>
            <w:top w:val="none" w:sz="0" w:space="0" w:color="auto"/>
            <w:left w:val="none" w:sz="0" w:space="0" w:color="auto"/>
            <w:bottom w:val="none" w:sz="0" w:space="0" w:color="auto"/>
            <w:right w:val="none" w:sz="0" w:space="0" w:color="auto"/>
          </w:divBdr>
        </w:div>
        <w:div w:id="661158707">
          <w:marLeft w:val="0"/>
          <w:marRight w:val="0"/>
          <w:marTop w:val="0"/>
          <w:marBottom w:val="0"/>
          <w:divBdr>
            <w:top w:val="none" w:sz="0" w:space="0" w:color="auto"/>
            <w:left w:val="none" w:sz="0" w:space="0" w:color="auto"/>
            <w:bottom w:val="none" w:sz="0" w:space="0" w:color="auto"/>
            <w:right w:val="none" w:sz="0" w:space="0" w:color="auto"/>
          </w:divBdr>
        </w:div>
        <w:div w:id="692457379">
          <w:marLeft w:val="0"/>
          <w:marRight w:val="0"/>
          <w:marTop w:val="0"/>
          <w:marBottom w:val="0"/>
          <w:divBdr>
            <w:top w:val="none" w:sz="0" w:space="0" w:color="auto"/>
            <w:left w:val="none" w:sz="0" w:space="0" w:color="auto"/>
            <w:bottom w:val="none" w:sz="0" w:space="0" w:color="auto"/>
            <w:right w:val="none" w:sz="0" w:space="0" w:color="auto"/>
          </w:divBdr>
        </w:div>
        <w:div w:id="796069256">
          <w:marLeft w:val="0"/>
          <w:marRight w:val="0"/>
          <w:marTop w:val="0"/>
          <w:marBottom w:val="0"/>
          <w:divBdr>
            <w:top w:val="none" w:sz="0" w:space="0" w:color="auto"/>
            <w:left w:val="none" w:sz="0" w:space="0" w:color="auto"/>
            <w:bottom w:val="none" w:sz="0" w:space="0" w:color="auto"/>
            <w:right w:val="none" w:sz="0" w:space="0" w:color="auto"/>
          </w:divBdr>
        </w:div>
        <w:div w:id="920024759">
          <w:marLeft w:val="0"/>
          <w:marRight w:val="0"/>
          <w:marTop w:val="0"/>
          <w:marBottom w:val="0"/>
          <w:divBdr>
            <w:top w:val="none" w:sz="0" w:space="0" w:color="auto"/>
            <w:left w:val="none" w:sz="0" w:space="0" w:color="auto"/>
            <w:bottom w:val="none" w:sz="0" w:space="0" w:color="auto"/>
            <w:right w:val="none" w:sz="0" w:space="0" w:color="auto"/>
          </w:divBdr>
        </w:div>
        <w:div w:id="943807586">
          <w:marLeft w:val="0"/>
          <w:marRight w:val="0"/>
          <w:marTop w:val="0"/>
          <w:marBottom w:val="0"/>
          <w:divBdr>
            <w:top w:val="none" w:sz="0" w:space="0" w:color="auto"/>
            <w:left w:val="none" w:sz="0" w:space="0" w:color="auto"/>
            <w:bottom w:val="none" w:sz="0" w:space="0" w:color="auto"/>
            <w:right w:val="none" w:sz="0" w:space="0" w:color="auto"/>
          </w:divBdr>
        </w:div>
        <w:div w:id="966348941">
          <w:marLeft w:val="0"/>
          <w:marRight w:val="0"/>
          <w:marTop w:val="0"/>
          <w:marBottom w:val="0"/>
          <w:divBdr>
            <w:top w:val="none" w:sz="0" w:space="0" w:color="auto"/>
            <w:left w:val="none" w:sz="0" w:space="0" w:color="auto"/>
            <w:bottom w:val="none" w:sz="0" w:space="0" w:color="auto"/>
            <w:right w:val="none" w:sz="0" w:space="0" w:color="auto"/>
          </w:divBdr>
        </w:div>
        <w:div w:id="1085570181">
          <w:marLeft w:val="0"/>
          <w:marRight w:val="0"/>
          <w:marTop w:val="0"/>
          <w:marBottom w:val="0"/>
          <w:divBdr>
            <w:top w:val="none" w:sz="0" w:space="0" w:color="auto"/>
            <w:left w:val="none" w:sz="0" w:space="0" w:color="auto"/>
            <w:bottom w:val="none" w:sz="0" w:space="0" w:color="auto"/>
            <w:right w:val="none" w:sz="0" w:space="0" w:color="auto"/>
          </w:divBdr>
        </w:div>
        <w:div w:id="1242329487">
          <w:marLeft w:val="0"/>
          <w:marRight w:val="0"/>
          <w:marTop w:val="0"/>
          <w:marBottom w:val="0"/>
          <w:divBdr>
            <w:top w:val="none" w:sz="0" w:space="0" w:color="auto"/>
            <w:left w:val="none" w:sz="0" w:space="0" w:color="auto"/>
            <w:bottom w:val="none" w:sz="0" w:space="0" w:color="auto"/>
            <w:right w:val="none" w:sz="0" w:space="0" w:color="auto"/>
          </w:divBdr>
        </w:div>
        <w:div w:id="1284536966">
          <w:marLeft w:val="0"/>
          <w:marRight w:val="0"/>
          <w:marTop w:val="0"/>
          <w:marBottom w:val="0"/>
          <w:divBdr>
            <w:top w:val="none" w:sz="0" w:space="0" w:color="auto"/>
            <w:left w:val="none" w:sz="0" w:space="0" w:color="auto"/>
            <w:bottom w:val="none" w:sz="0" w:space="0" w:color="auto"/>
            <w:right w:val="none" w:sz="0" w:space="0" w:color="auto"/>
          </w:divBdr>
        </w:div>
        <w:div w:id="1693259578">
          <w:marLeft w:val="0"/>
          <w:marRight w:val="0"/>
          <w:marTop w:val="0"/>
          <w:marBottom w:val="0"/>
          <w:divBdr>
            <w:top w:val="none" w:sz="0" w:space="0" w:color="auto"/>
            <w:left w:val="none" w:sz="0" w:space="0" w:color="auto"/>
            <w:bottom w:val="none" w:sz="0" w:space="0" w:color="auto"/>
            <w:right w:val="none" w:sz="0" w:space="0" w:color="auto"/>
          </w:divBdr>
        </w:div>
        <w:div w:id="1731422409">
          <w:marLeft w:val="0"/>
          <w:marRight w:val="0"/>
          <w:marTop w:val="0"/>
          <w:marBottom w:val="0"/>
          <w:divBdr>
            <w:top w:val="none" w:sz="0" w:space="0" w:color="auto"/>
            <w:left w:val="none" w:sz="0" w:space="0" w:color="auto"/>
            <w:bottom w:val="none" w:sz="0" w:space="0" w:color="auto"/>
            <w:right w:val="none" w:sz="0" w:space="0" w:color="auto"/>
          </w:divBdr>
        </w:div>
        <w:div w:id="1777944353">
          <w:marLeft w:val="0"/>
          <w:marRight w:val="0"/>
          <w:marTop w:val="0"/>
          <w:marBottom w:val="0"/>
          <w:divBdr>
            <w:top w:val="none" w:sz="0" w:space="0" w:color="auto"/>
            <w:left w:val="none" w:sz="0" w:space="0" w:color="auto"/>
            <w:bottom w:val="none" w:sz="0" w:space="0" w:color="auto"/>
            <w:right w:val="none" w:sz="0" w:space="0" w:color="auto"/>
          </w:divBdr>
        </w:div>
        <w:div w:id="1841197549">
          <w:marLeft w:val="0"/>
          <w:marRight w:val="0"/>
          <w:marTop w:val="0"/>
          <w:marBottom w:val="0"/>
          <w:divBdr>
            <w:top w:val="none" w:sz="0" w:space="0" w:color="auto"/>
            <w:left w:val="none" w:sz="0" w:space="0" w:color="auto"/>
            <w:bottom w:val="none" w:sz="0" w:space="0" w:color="auto"/>
            <w:right w:val="none" w:sz="0" w:space="0" w:color="auto"/>
          </w:divBdr>
        </w:div>
        <w:div w:id="1874806660">
          <w:marLeft w:val="0"/>
          <w:marRight w:val="0"/>
          <w:marTop w:val="0"/>
          <w:marBottom w:val="0"/>
          <w:divBdr>
            <w:top w:val="none" w:sz="0" w:space="0" w:color="auto"/>
            <w:left w:val="none" w:sz="0" w:space="0" w:color="auto"/>
            <w:bottom w:val="none" w:sz="0" w:space="0" w:color="auto"/>
            <w:right w:val="none" w:sz="0" w:space="0" w:color="auto"/>
          </w:divBdr>
        </w:div>
        <w:div w:id="2143426347">
          <w:marLeft w:val="0"/>
          <w:marRight w:val="0"/>
          <w:marTop w:val="0"/>
          <w:marBottom w:val="0"/>
          <w:divBdr>
            <w:top w:val="none" w:sz="0" w:space="0" w:color="auto"/>
            <w:left w:val="none" w:sz="0" w:space="0" w:color="auto"/>
            <w:bottom w:val="none" w:sz="0" w:space="0" w:color="auto"/>
            <w:right w:val="none" w:sz="0" w:space="0" w:color="auto"/>
          </w:divBdr>
        </w:div>
      </w:divsChild>
    </w:div>
    <w:div w:id="138748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tgondamdin70@gmail.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549</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Com1</dc:creator>
  <cp:keywords/>
  <dc:description/>
  <cp:lastModifiedBy>User</cp:lastModifiedBy>
  <cp:revision>6</cp:revision>
  <cp:lastPrinted>2015-01-16T06:38:00Z</cp:lastPrinted>
  <dcterms:created xsi:type="dcterms:W3CDTF">2019-02-11T08:54:00Z</dcterms:created>
  <dcterms:modified xsi:type="dcterms:W3CDTF">2019-02-11T09:20:00Z</dcterms:modified>
</cp:coreProperties>
</file>