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09A" w:rsidRDefault="007A609A" w:rsidP="007A609A">
      <w:pPr>
        <w:pStyle w:val="Heading1"/>
        <w:spacing w:before="170"/>
        <w:ind w:left="0"/>
      </w:pPr>
      <w:r>
        <w:rPr>
          <w:color w:val="337AB7"/>
        </w:rPr>
        <w:t xml:space="preserve">Title: </w:t>
      </w:r>
      <w:r>
        <w:rPr>
          <w:color w:val="337AB7"/>
        </w:rPr>
        <w:t>Association between commercial baby-food consumption and early childhood obesity</w:t>
      </w:r>
    </w:p>
    <w:p w:rsidR="009E2125" w:rsidRDefault="009E2125"/>
    <w:p w:rsidR="007A609A" w:rsidRDefault="007A609A">
      <w:pPr>
        <w:rPr>
          <w:rFonts w:ascii="Arial"/>
        </w:rPr>
      </w:pPr>
      <w:r>
        <w:rPr>
          <w:rFonts w:ascii="Arial"/>
        </w:rPr>
        <w:t>Shreyans Rai, MPhil in Biostatistics and Demography</w:t>
      </w:r>
      <w:r>
        <w:rPr>
          <w:rFonts w:ascii="Arial"/>
        </w:rPr>
        <w:t xml:space="preserve">, </w:t>
      </w:r>
      <w:r>
        <w:rPr>
          <w:rFonts w:ascii="Arial"/>
        </w:rPr>
        <w:t>IIPS, India</w:t>
      </w:r>
    </w:p>
    <w:p w:rsidR="007A609A" w:rsidRPr="00C13A0D" w:rsidRDefault="007A609A">
      <w:pPr>
        <w:rPr>
          <w:color w:val="BF5A14"/>
          <w:sz w:val="24"/>
        </w:rPr>
      </w:pPr>
      <w:r w:rsidRPr="00C13A0D">
        <w:rPr>
          <w:color w:val="BF5A14"/>
          <w:sz w:val="24"/>
        </w:rPr>
        <w:t>Abstract</w:t>
      </w:r>
      <w:r w:rsidRPr="00C13A0D">
        <w:rPr>
          <w:color w:val="BF5A14"/>
          <w:sz w:val="24"/>
        </w:rPr>
        <w:t>:</w:t>
      </w:r>
    </w:p>
    <w:p w:rsidR="007A609A" w:rsidRPr="00C13A0D" w:rsidRDefault="008F6966" w:rsidP="001C2347">
      <w:pPr>
        <w:pStyle w:val="Default"/>
        <w:jc w:val="both"/>
        <w:rPr>
          <w:sz w:val="22"/>
          <w:szCs w:val="22"/>
        </w:rPr>
      </w:pPr>
      <w:r w:rsidRPr="00C13A0D">
        <w:rPr>
          <w:sz w:val="22"/>
          <w:szCs w:val="22"/>
        </w:rPr>
        <w:t xml:space="preserve">Background: </w:t>
      </w:r>
      <w:r w:rsidRPr="00C13A0D">
        <w:rPr>
          <w:color w:val="auto"/>
          <w:sz w:val="22"/>
          <w:szCs w:val="22"/>
        </w:rPr>
        <w:t>O</w:t>
      </w:r>
      <w:r w:rsidRPr="00C13A0D">
        <w:rPr>
          <w:color w:val="auto"/>
          <w:sz w:val="22"/>
          <w:szCs w:val="22"/>
        </w:rPr>
        <w:t>besity</w:t>
      </w:r>
      <w:r w:rsidRPr="00C13A0D">
        <w:rPr>
          <w:color w:val="auto"/>
          <w:sz w:val="22"/>
          <w:szCs w:val="22"/>
        </w:rPr>
        <w:t xml:space="preserve"> has increased the risk of developing various non-communicable and degenerative diseases like type 2 diabetes, stroke, hypertension and some types of cancer.</w:t>
      </w:r>
      <w:r w:rsidR="007A609A" w:rsidRPr="00C13A0D">
        <w:rPr>
          <w:sz w:val="22"/>
          <w:szCs w:val="22"/>
        </w:rPr>
        <w:t xml:space="preserve"> </w:t>
      </w:r>
      <w:r w:rsidR="007A609A" w:rsidRPr="00C13A0D">
        <w:rPr>
          <w:color w:val="auto"/>
          <w:sz w:val="22"/>
          <w:szCs w:val="22"/>
        </w:rPr>
        <w:t xml:space="preserve">Child’s </w:t>
      </w:r>
      <w:r w:rsidR="00C13A0D" w:rsidRPr="00C13A0D">
        <w:rPr>
          <w:color w:val="auto"/>
          <w:sz w:val="22"/>
          <w:szCs w:val="22"/>
        </w:rPr>
        <w:t>health</w:t>
      </w:r>
      <w:r w:rsidR="007A609A" w:rsidRPr="00C13A0D">
        <w:rPr>
          <w:color w:val="auto"/>
          <w:sz w:val="22"/>
          <w:szCs w:val="22"/>
        </w:rPr>
        <w:t xml:space="preserve"> in early days of their life has a lot of impact on their growth and other functioning which is affected due to child</w:t>
      </w:r>
      <w:r w:rsidR="001C2347" w:rsidRPr="00C13A0D">
        <w:rPr>
          <w:color w:val="auto"/>
          <w:sz w:val="22"/>
          <w:szCs w:val="22"/>
        </w:rPr>
        <w:t xml:space="preserve">hood obesity. </w:t>
      </w:r>
      <w:r w:rsidR="0075105E" w:rsidRPr="00C13A0D">
        <w:rPr>
          <w:color w:val="auto"/>
          <w:sz w:val="22"/>
          <w:szCs w:val="22"/>
        </w:rPr>
        <w:t>Early feeding a</w:t>
      </w:r>
      <w:r w:rsidRPr="00C13A0D">
        <w:rPr>
          <w:color w:val="auto"/>
          <w:sz w:val="22"/>
          <w:szCs w:val="22"/>
        </w:rPr>
        <w:t>nd weaning practices play a crucial</w:t>
      </w:r>
      <w:r w:rsidR="0075105E" w:rsidRPr="00C13A0D">
        <w:rPr>
          <w:color w:val="auto"/>
          <w:sz w:val="22"/>
          <w:szCs w:val="22"/>
        </w:rPr>
        <w:t xml:space="preserve"> role in determining the nutritional status of the child.</w:t>
      </w:r>
      <w:r w:rsidR="007A609A" w:rsidRPr="00C13A0D">
        <w:rPr>
          <w:color w:val="auto"/>
          <w:sz w:val="22"/>
          <w:szCs w:val="22"/>
        </w:rPr>
        <w:t xml:space="preserve"> Commercial baby-food like ceralac has become</w:t>
      </w:r>
      <w:r w:rsidR="0075105E" w:rsidRPr="00C13A0D">
        <w:rPr>
          <w:color w:val="auto"/>
          <w:sz w:val="22"/>
          <w:szCs w:val="22"/>
        </w:rPr>
        <w:t xml:space="preserve"> one of the main elem</w:t>
      </w:r>
      <w:r w:rsidRPr="00C13A0D">
        <w:rPr>
          <w:color w:val="auto"/>
          <w:sz w:val="22"/>
          <w:szCs w:val="22"/>
        </w:rPr>
        <w:t>ent of child</w:t>
      </w:r>
      <w:r w:rsidR="0075105E" w:rsidRPr="00C13A0D">
        <w:rPr>
          <w:color w:val="auto"/>
          <w:sz w:val="22"/>
          <w:szCs w:val="22"/>
        </w:rPr>
        <w:t xml:space="preserve">’s diet. Current </w:t>
      </w:r>
      <w:r w:rsidR="0075105E" w:rsidRPr="00C13A0D">
        <w:rPr>
          <w:sz w:val="22"/>
          <w:szCs w:val="22"/>
        </w:rPr>
        <w:t xml:space="preserve">paper will be an attempt to find association between commercial baby-food consumption and obesity. Methodology: For estimating </w:t>
      </w:r>
      <w:r w:rsidRPr="00C13A0D">
        <w:rPr>
          <w:sz w:val="22"/>
          <w:szCs w:val="22"/>
        </w:rPr>
        <w:t>obesity</w:t>
      </w:r>
      <w:r w:rsidR="0075105E" w:rsidRPr="00C13A0D">
        <w:rPr>
          <w:sz w:val="22"/>
          <w:szCs w:val="22"/>
        </w:rPr>
        <w:t xml:space="preserve">, individuals whose weight-for-height Z-score is more than </w:t>
      </w:r>
      <w:r w:rsidRPr="00C13A0D">
        <w:rPr>
          <w:sz w:val="22"/>
          <w:szCs w:val="22"/>
        </w:rPr>
        <w:t xml:space="preserve">two standard deviations </w:t>
      </w:r>
      <w:r w:rsidR="0075105E" w:rsidRPr="00C13A0D">
        <w:rPr>
          <w:sz w:val="22"/>
          <w:szCs w:val="22"/>
        </w:rPr>
        <w:t>above the median of th</w:t>
      </w:r>
      <w:r w:rsidRPr="00C13A0D">
        <w:rPr>
          <w:sz w:val="22"/>
          <w:szCs w:val="22"/>
        </w:rPr>
        <w:t>e reference</w:t>
      </w:r>
      <w:r w:rsidR="0075105E" w:rsidRPr="00C13A0D">
        <w:rPr>
          <w:sz w:val="22"/>
          <w:szCs w:val="22"/>
        </w:rPr>
        <w:t xml:space="preserve"> population were </w:t>
      </w:r>
      <w:r w:rsidR="0075105E" w:rsidRPr="00C13A0D">
        <w:rPr>
          <w:sz w:val="22"/>
          <w:szCs w:val="22"/>
        </w:rPr>
        <w:t xml:space="preserve">considered to be </w:t>
      </w:r>
      <w:r w:rsidR="0075105E" w:rsidRPr="00C13A0D">
        <w:rPr>
          <w:sz w:val="22"/>
          <w:szCs w:val="22"/>
        </w:rPr>
        <w:t>obese.</w:t>
      </w:r>
      <w:r w:rsidR="0075105E" w:rsidRPr="00C13A0D">
        <w:rPr>
          <w:sz w:val="22"/>
          <w:szCs w:val="22"/>
        </w:rPr>
        <w:t xml:space="preserve"> </w:t>
      </w:r>
      <w:r w:rsidR="0075105E" w:rsidRPr="00C13A0D">
        <w:rPr>
          <w:sz w:val="22"/>
          <w:szCs w:val="22"/>
        </w:rPr>
        <w:t>This study attempts to look for several risk factors using statistical techniques like Propensity Score Matching and Logistic Regression.</w:t>
      </w:r>
      <w:r w:rsidR="0075105E" w:rsidRPr="00C13A0D">
        <w:rPr>
          <w:sz w:val="22"/>
          <w:szCs w:val="22"/>
        </w:rPr>
        <w:t xml:space="preserve"> </w:t>
      </w:r>
      <w:r w:rsidR="001C2347" w:rsidRPr="00C13A0D">
        <w:rPr>
          <w:sz w:val="22"/>
          <w:szCs w:val="22"/>
        </w:rPr>
        <w:t xml:space="preserve">Results: </w:t>
      </w:r>
      <w:r w:rsidR="0075105E" w:rsidRPr="00C13A0D">
        <w:rPr>
          <w:sz w:val="22"/>
          <w:szCs w:val="22"/>
        </w:rPr>
        <w:t>Findings from the analysis corroborate that th</w:t>
      </w:r>
      <w:r w:rsidRPr="00C13A0D">
        <w:rPr>
          <w:sz w:val="22"/>
          <w:szCs w:val="22"/>
        </w:rPr>
        <w:t xml:space="preserve">ere is a positive association between commercial baby-food and </w:t>
      </w:r>
      <w:r w:rsidR="0075105E" w:rsidRPr="00C13A0D">
        <w:rPr>
          <w:sz w:val="22"/>
          <w:szCs w:val="22"/>
        </w:rPr>
        <w:t xml:space="preserve">obesity among younger children. </w:t>
      </w:r>
      <w:r w:rsidR="00D95FB3" w:rsidRPr="00C13A0D">
        <w:rPr>
          <w:sz w:val="22"/>
          <w:szCs w:val="22"/>
        </w:rPr>
        <w:t>Also g</w:t>
      </w:r>
      <w:r w:rsidR="0075105E" w:rsidRPr="00C13A0D">
        <w:rPr>
          <w:sz w:val="22"/>
          <w:szCs w:val="22"/>
        </w:rPr>
        <w:t>irls had lower odds of being fed with baby food.</w:t>
      </w:r>
      <w:r w:rsidR="00D95FB3" w:rsidRPr="00C13A0D">
        <w:rPr>
          <w:sz w:val="22"/>
          <w:szCs w:val="22"/>
        </w:rPr>
        <w:t xml:space="preserve"> C</w:t>
      </w:r>
      <w:r w:rsidR="001C2347" w:rsidRPr="00C13A0D">
        <w:rPr>
          <w:sz w:val="22"/>
          <w:szCs w:val="22"/>
        </w:rPr>
        <w:t>onsumption increased with higher socio-economic status and media exposure Overweight mother’s had higher odds of feeding their child with baby-food.</w:t>
      </w:r>
      <w:r w:rsidR="00D95FB3" w:rsidRPr="00C13A0D">
        <w:rPr>
          <w:sz w:val="22"/>
          <w:szCs w:val="22"/>
        </w:rPr>
        <w:t xml:space="preserve"> A</w:t>
      </w:r>
      <w:r w:rsidR="0075105E" w:rsidRPr="00C13A0D">
        <w:rPr>
          <w:sz w:val="22"/>
          <w:szCs w:val="22"/>
        </w:rPr>
        <w:t>djusted odds as well as propensity score matching test confirmed the increase in the proportion of overweight or obesity in children who consumed this baby-food</w:t>
      </w:r>
      <w:r w:rsidR="00D95FB3" w:rsidRPr="00C13A0D">
        <w:rPr>
          <w:sz w:val="22"/>
          <w:szCs w:val="22"/>
        </w:rPr>
        <w:t xml:space="preserve">. </w:t>
      </w:r>
      <w:r w:rsidR="001C2347" w:rsidRPr="00C13A0D">
        <w:rPr>
          <w:sz w:val="22"/>
          <w:szCs w:val="22"/>
        </w:rPr>
        <w:t>Average treatment effect on the treated (ATT), Average treatment effect on the untreated (ATU) and Average treatment effect (ATE), show the estimates after matching. Calculated ATT value in the treated group and control group were 0.038 and 0.008 respectively, which means that overweight or obesity increased by 3 percent because of baby-food. Similarly, ATU shows that amongst the children who did not consume baby-food, the chance of becoming overweight or obese would’ve increased from 2.5% to 14%.</w:t>
      </w:r>
    </w:p>
    <w:p w:rsidR="00C13A0D" w:rsidRDefault="00C13A0D" w:rsidP="001C2347">
      <w:pPr>
        <w:pStyle w:val="Default"/>
        <w:jc w:val="both"/>
        <w:rPr>
          <w:sz w:val="22"/>
          <w:szCs w:val="22"/>
        </w:rPr>
      </w:pPr>
    </w:p>
    <w:p w:rsidR="00C13A0D" w:rsidRPr="00C13A0D" w:rsidRDefault="00C13A0D" w:rsidP="00C13A0D">
      <w:pPr>
        <w:autoSpaceDE w:val="0"/>
        <w:autoSpaceDN w:val="0"/>
        <w:adjustRightInd w:val="0"/>
        <w:spacing w:after="0" w:line="240" w:lineRule="auto"/>
        <w:rPr>
          <w:rFonts w:ascii="Times New Roman" w:hAnsi="Times New Roman" w:cs="Times New Roman"/>
          <w:b/>
          <w:bCs/>
          <w:szCs w:val="24"/>
        </w:rPr>
      </w:pPr>
      <w:r w:rsidRPr="00C13A0D">
        <w:rPr>
          <w:rFonts w:ascii="Times New Roman" w:hAnsi="Times New Roman" w:cs="Times New Roman"/>
          <w:b/>
          <w:bCs/>
          <w:szCs w:val="24"/>
        </w:rPr>
        <w:t>Table</w:t>
      </w:r>
    </w:p>
    <w:p w:rsidR="00C13A0D" w:rsidRPr="00C13A0D" w:rsidRDefault="00C13A0D" w:rsidP="00C13A0D">
      <w:pPr>
        <w:pStyle w:val="Default"/>
        <w:jc w:val="both"/>
        <w:rPr>
          <w:b/>
          <w:bCs/>
          <w:sz w:val="22"/>
        </w:rPr>
      </w:pPr>
      <w:r w:rsidRPr="00C13A0D">
        <w:rPr>
          <w:b/>
          <w:bCs/>
          <w:sz w:val="22"/>
        </w:rPr>
        <w:t>Matching estimates shows impact asses</w:t>
      </w:r>
      <w:r w:rsidRPr="00C13A0D">
        <w:rPr>
          <w:b/>
          <w:bCs/>
          <w:sz w:val="22"/>
        </w:rPr>
        <w:t>sment of commercial baby food</w:t>
      </w:r>
      <w:r w:rsidRPr="00C13A0D">
        <w:rPr>
          <w:b/>
          <w:bCs/>
          <w:sz w:val="22"/>
        </w:rPr>
        <w:t xml:space="preserve"> </w:t>
      </w:r>
      <w:r w:rsidRPr="00C13A0D">
        <w:rPr>
          <w:b/>
          <w:bCs/>
          <w:sz w:val="22"/>
        </w:rPr>
        <w:t>consumption on obesity amongst</w:t>
      </w:r>
      <w:r w:rsidRPr="00C13A0D">
        <w:rPr>
          <w:b/>
          <w:bCs/>
          <w:sz w:val="22"/>
        </w:rPr>
        <w:t xml:space="preserve"> children in the age group 6 to 23 mont</w:t>
      </w:r>
      <w:r w:rsidRPr="00C13A0D">
        <w:rPr>
          <w:b/>
          <w:bCs/>
          <w:sz w:val="22"/>
        </w:rPr>
        <w:t>hs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1030"/>
        <w:gridCol w:w="1110"/>
        <w:gridCol w:w="1478"/>
        <w:gridCol w:w="757"/>
        <w:gridCol w:w="830"/>
      </w:tblGrid>
      <w:tr w:rsidR="00C13A0D" w:rsidRPr="00C13A0D" w:rsidTr="00504A26">
        <w:trPr>
          <w:trHeight w:val="315"/>
        </w:trPr>
        <w:tc>
          <w:tcPr>
            <w:tcW w:w="1863"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Baby food V/s No baby food</w:t>
            </w:r>
          </w:p>
        </w:tc>
        <w:tc>
          <w:tcPr>
            <w:tcW w:w="62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Treated</w:t>
            </w:r>
          </w:p>
        </w:tc>
        <w:tc>
          <w:tcPr>
            <w:tcW w:w="669"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Controls</w:t>
            </w:r>
          </w:p>
        </w:tc>
        <w:tc>
          <w:tcPr>
            <w:tcW w:w="89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Difference</w:t>
            </w:r>
          </w:p>
        </w:tc>
        <w:tc>
          <w:tcPr>
            <w:tcW w:w="456"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S.E.</w:t>
            </w:r>
          </w:p>
        </w:tc>
        <w:tc>
          <w:tcPr>
            <w:tcW w:w="500"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T-stat</w:t>
            </w:r>
          </w:p>
        </w:tc>
      </w:tr>
      <w:tr w:rsidR="00C13A0D" w:rsidRPr="00C13A0D" w:rsidTr="00504A26">
        <w:trPr>
          <w:trHeight w:val="315"/>
        </w:trPr>
        <w:tc>
          <w:tcPr>
            <w:tcW w:w="1863"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Unmatched</w:t>
            </w:r>
          </w:p>
        </w:tc>
        <w:tc>
          <w:tcPr>
            <w:tcW w:w="621"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0.038</w:t>
            </w:r>
          </w:p>
        </w:tc>
        <w:tc>
          <w:tcPr>
            <w:tcW w:w="669"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0.025</w:t>
            </w:r>
          </w:p>
        </w:tc>
        <w:tc>
          <w:tcPr>
            <w:tcW w:w="89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0.013***</w:t>
            </w:r>
          </w:p>
        </w:tc>
        <w:tc>
          <w:tcPr>
            <w:tcW w:w="456"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0.002</w:t>
            </w:r>
          </w:p>
        </w:tc>
        <w:tc>
          <w:tcPr>
            <w:tcW w:w="500"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7.22</w:t>
            </w:r>
          </w:p>
        </w:tc>
      </w:tr>
      <w:tr w:rsidR="00C13A0D" w:rsidRPr="00C13A0D" w:rsidTr="00504A26">
        <w:trPr>
          <w:trHeight w:val="315"/>
        </w:trPr>
        <w:tc>
          <w:tcPr>
            <w:tcW w:w="1863"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ATT</w:t>
            </w:r>
          </w:p>
        </w:tc>
        <w:tc>
          <w:tcPr>
            <w:tcW w:w="621"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0.038</w:t>
            </w:r>
          </w:p>
        </w:tc>
        <w:tc>
          <w:tcPr>
            <w:tcW w:w="669"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0.008</w:t>
            </w:r>
          </w:p>
        </w:tc>
        <w:tc>
          <w:tcPr>
            <w:tcW w:w="89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0.030*</w:t>
            </w:r>
          </w:p>
        </w:tc>
        <w:tc>
          <w:tcPr>
            <w:tcW w:w="456"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0.094</w:t>
            </w:r>
          </w:p>
        </w:tc>
        <w:tc>
          <w:tcPr>
            <w:tcW w:w="500"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0.31</w:t>
            </w:r>
          </w:p>
        </w:tc>
      </w:tr>
      <w:tr w:rsidR="00C13A0D" w:rsidRPr="00C13A0D" w:rsidTr="00504A26">
        <w:trPr>
          <w:trHeight w:val="315"/>
        </w:trPr>
        <w:tc>
          <w:tcPr>
            <w:tcW w:w="1863"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ATU</w:t>
            </w:r>
          </w:p>
        </w:tc>
        <w:tc>
          <w:tcPr>
            <w:tcW w:w="621"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0.025</w:t>
            </w:r>
          </w:p>
        </w:tc>
        <w:tc>
          <w:tcPr>
            <w:tcW w:w="669"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r w:rsidRPr="00C13A0D">
              <w:rPr>
                <w:rFonts w:ascii="Times New Roman" w:hAnsi="Times New Roman" w:cs="Times New Roman"/>
                <w:lang w:eastAsia="en-IN"/>
              </w:rPr>
              <w:t>0.141</w:t>
            </w:r>
          </w:p>
        </w:tc>
        <w:tc>
          <w:tcPr>
            <w:tcW w:w="89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0.116</w:t>
            </w:r>
          </w:p>
        </w:tc>
        <w:tc>
          <w:tcPr>
            <w:tcW w:w="456"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p>
        </w:tc>
        <w:tc>
          <w:tcPr>
            <w:tcW w:w="500" w:type="pct"/>
            <w:shd w:val="clear" w:color="auto" w:fill="auto"/>
            <w:noWrap/>
            <w:vAlign w:val="bottom"/>
            <w:hideMark/>
          </w:tcPr>
          <w:p w:rsidR="00C13A0D" w:rsidRPr="00C13A0D" w:rsidRDefault="00C13A0D" w:rsidP="00504A26">
            <w:pPr>
              <w:pStyle w:val="NoSpacing"/>
              <w:rPr>
                <w:rFonts w:ascii="Times New Roman" w:hAnsi="Times New Roman" w:cs="Times New Roman"/>
                <w:szCs w:val="20"/>
                <w:lang w:eastAsia="en-IN"/>
              </w:rPr>
            </w:pPr>
          </w:p>
        </w:tc>
      </w:tr>
      <w:tr w:rsidR="00C13A0D" w:rsidRPr="00C13A0D" w:rsidTr="00504A26">
        <w:trPr>
          <w:trHeight w:val="315"/>
        </w:trPr>
        <w:tc>
          <w:tcPr>
            <w:tcW w:w="1863"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ATE</w:t>
            </w:r>
          </w:p>
        </w:tc>
        <w:tc>
          <w:tcPr>
            <w:tcW w:w="621"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p>
        </w:tc>
        <w:tc>
          <w:tcPr>
            <w:tcW w:w="669" w:type="pct"/>
            <w:shd w:val="clear" w:color="auto" w:fill="auto"/>
            <w:noWrap/>
            <w:vAlign w:val="bottom"/>
            <w:hideMark/>
          </w:tcPr>
          <w:p w:rsidR="00C13A0D" w:rsidRPr="00C13A0D" w:rsidRDefault="00C13A0D" w:rsidP="00504A26">
            <w:pPr>
              <w:pStyle w:val="NoSpacing"/>
              <w:rPr>
                <w:rFonts w:ascii="Times New Roman" w:hAnsi="Times New Roman" w:cs="Times New Roman"/>
                <w:szCs w:val="20"/>
                <w:lang w:eastAsia="en-IN"/>
              </w:rPr>
            </w:pPr>
          </w:p>
        </w:tc>
        <w:tc>
          <w:tcPr>
            <w:tcW w:w="891" w:type="pct"/>
            <w:shd w:val="clear" w:color="auto" w:fill="auto"/>
            <w:noWrap/>
            <w:vAlign w:val="bottom"/>
            <w:hideMark/>
          </w:tcPr>
          <w:p w:rsidR="00C13A0D" w:rsidRPr="00C13A0D" w:rsidRDefault="00C13A0D" w:rsidP="00504A26">
            <w:pPr>
              <w:pStyle w:val="NoSpacing"/>
              <w:rPr>
                <w:rFonts w:ascii="Times New Roman" w:hAnsi="Times New Roman" w:cs="Times New Roman"/>
                <w:b/>
                <w:lang w:eastAsia="en-IN"/>
              </w:rPr>
            </w:pPr>
            <w:r w:rsidRPr="00C13A0D">
              <w:rPr>
                <w:rFonts w:ascii="Times New Roman" w:hAnsi="Times New Roman" w:cs="Times New Roman"/>
                <w:b/>
                <w:lang w:eastAsia="en-IN"/>
              </w:rPr>
              <w:t>0.103</w:t>
            </w:r>
          </w:p>
        </w:tc>
        <w:tc>
          <w:tcPr>
            <w:tcW w:w="456" w:type="pct"/>
            <w:shd w:val="clear" w:color="auto" w:fill="auto"/>
            <w:noWrap/>
            <w:vAlign w:val="bottom"/>
            <w:hideMark/>
          </w:tcPr>
          <w:p w:rsidR="00C13A0D" w:rsidRPr="00C13A0D" w:rsidRDefault="00C13A0D" w:rsidP="00504A26">
            <w:pPr>
              <w:pStyle w:val="NoSpacing"/>
              <w:rPr>
                <w:rFonts w:ascii="Times New Roman" w:hAnsi="Times New Roman" w:cs="Times New Roman"/>
                <w:lang w:eastAsia="en-IN"/>
              </w:rPr>
            </w:pPr>
          </w:p>
        </w:tc>
        <w:tc>
          <w:tcPr>
            <w:tcW w:w="500" w:type="pct"/>
            <w:shd w:val="clear" w:color="auto" w:fill="auto"/>
            <w:noWrap/>
            <w:vAlign w:val="bottom"/>
            <w:hideMark/>
          </w:tcPr>
          <w:p w:rsidR="00C13A0D" w:rsidRPr="00C13A0D" w:rsidRDefault="00C13A0D" w:rsidP="00504A26">
            <w:pPr>
              <w:pStyle w:val="NoSpacing"/>
              <w:rPr>
                <w:rFonts w:ascii="Times New Roman" w:hAnsi="Times New Roman" w:cs="Times New Roman"/>
                <w:szCs w:val="20"/>
                <w:lang w:eastAsia="en-IN"/>
              </w:rPr>
            </w:pPr>
          </w:p>
        </w:tc>
      </w:tr>
    </w:tbl>
    <w:p w:rsidR="00C13A0D" w:rsidRDefault="00C13A0D" w:rsidP="00DC1E86">
      <w:pPr>
        <w:pStyle w:val="Default"/>
        <w:jc w:val="both"/>
        <w:rPr>
          <w:sz w:val="20"/>
          <w:szCs w:val="22"/>
        </w:rPr>
      </w:pPr>
    </w:p>
    <w:p w:rsidR="00DC1E86" w:rsidRDefault="00DC1E86" w:rsidP="00DC1E86">
      <w:pPr>
        <w:pStyle w:val="Default"/>
        <w:pBdr>
          <w:top w:val="single" w:sz="4" w:space="1" w:color="auto"/>
        </w:pBdr>
        <w:jc w:val="both"/>
        <w:rPr>
          <w:sz w:val="20"/>
          <w:szCs w:val="22"/>
        </w:rPr>
      </w:pPr>
    </w:p>
    <w:p w:rsidR="001074E2" w:rsidRDefault="001074E2" w:rsidP="00DC1E86">
      <w:pPr>
        <w:pStyle w:val="Default"/>
        <w:jc w:val="both"/>
        <w:rPr>
          <w:sz w:val="20"/>
          <w:szCs w:val="22"/>
        </w:rPr>
      </w:pPr>
      <w:r>
        <w:rPr>
          <w:sz w:val="20"/>
          <w:szCs w:val="22"/>
        </w:rPr>
        <w:t>Biography: Currently enrolled in Master’s in Philosophy in Biostatistics and Demography. I have decided my research domain to be nutrition</w:t>
      </w:r>
      <w:r w:rsidR="00A861B2">
        <w:rPr>
          <w:sz w:val="20"/>
          <w:szCs w:val="22"/>
        </w:rPr>
        <w:t xml:space="preserve"> of children</w:t>
      </w:r>
      <w:r>
        <w:rPr>
          <w:sz w:val="20"/>
          <w:szCs w:val="22"/>
        </w:rPr>
        <w:t xml:space="preserve"> with special emphasis on young age obesity as all the nutritional policies in developing countries like </w:t>
      </w:r>
      <w:r w:rsidR="00A861B2">
        <w:rPr>
          <w:sz w:val="20"/>
          <w:szCs w:val="22"/>
        </w:rPr>
        <w:t>India focusses on under-nutrition only. This is my first research work</w:t>
      </w:r>
      <w:r w:rsidR="00DC1E86">
        <w:rPr>
          <w:sz w:val="20"/>
          <w:szCs w:val="22"/>
        </w:rPr>
        <w:t xml:space="preserve"> and it will be a great opportunity for me to attend the conference and enhance my skill.</w:t>
      </w:r>
    </w:p>
    <w:p w:rsidR="00A861B2" w:rsidRDefault="00A861B2" w:rsidP="00DC1E86">
      <w:pPr>
        <w:pStyle w:val="Default"/>
        <w:jc w:val="both"/>
        <w:rPr>
          <w:sz w:val="20"/>
          <w:szCs w:val="22"/>
        </w:rPr>
      </w:pPr>
      <w:r>
        <w:rPr>
          <w:sz w:val="20"/>
          <w:szCs w:val="22"/>
        </w:rPr>
        <w:t xml:space="preserve">Email: </w:t>
      </w:r>
      <w:hyperlink r:id="rId4" w:history="1">
        <w:r w:rsidRPr="009E3CD9">
          <w:rPr>
            <w:rStyle w:val="Hyperlink"/>
            <w:sz w:val="20"/>
            <w:szCs w:val="22"/>
          </w:rPr>
          <w:t>shreyansrai46@gmail.com</w:t>
        </w:r>
      </w:hyperlink>
    </w:p>
    <w:p w:rsidR="00A861B2" w:rsidRDefault="00A861B2" w:rsidP="00DC1E86">
      <w:pPr>
        <w:pStyle w:val="Default"/>
        <w:jc w:val="both"/>
        <w:rPr>
          <w:sz w:val="20"/>
          <w:szCs w:val="22"/>
        </w:rPr>
      </w:pPr>
      <w:r>
        <w:rPr>
          <w:sz w:val="20"/>
          <w:szCs w:val="22"/>
        </w:rPr>
        <w:t>Mobile Number: +91 9987192007</w:t>
      </w:r>
    </w:p>
    <w:p w:rsidR="00DC1E86" w:rsidRPr="00C13A0D" w:rsidRDefault="00DC1E86" w:rsidP="00DC1E86">
      <w:pPr>
        <w:pStyle w:val="Default"/>
        <w:pBdr>
          <w:top w:val="single" w:sz="4" w:space="1" w:color="auto"/>
        </w:pBdr>
        <w:jc w:val="both"/>
        <w:rPr>
          <w:sz w:val="20"/>
          <w:szCs w:val="22"/>
        </w:rPr>
      </w:pPr>
      <w:bookmarkStart w:id="0" w:name="_GoBack"/>
      <w:bookmarkEnd w:id="0"/>
    </w:p>
    <w:sectPr w:rsidR="00DC1E86" w:rsidRPr="00C13A0D" w:rsidSect="00AE1E49">
      <w:pgSz w:w="11906" w:h="16838" w:code="9"/>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09A"/>
    <w:rsid w:val="001074E2"/>
    <w:rsid w:val="001C2347"/>
    <w:rsid w:val="0075105E"/>
    <w:rsid w:val="007A609A"/>
    <w:rsid w:val="008F6966"/>
    <w:rsid w:val="009E2125"/>
    <w:rsid w:val="00A861B2"/>
    <w:rsid w:val="00AE1E49"/>
    <w:rsid w:val="00C13A0D"/>
    <w:rsid w:val="00D95FB3"/>
    <w:rsid w:val="00DC1E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C7EE91-2829-4695-BA0D-8302063F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7A609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A609A"/>
    <w:rPr>
      <w:rFonts w:ascii="Minion Pro" w:eastAsia="Minion Pro" w:hAnsi="Minion Pro" w:cs="Minion Pro"/>
      <w:b/>
      <w:bCs/>
      <w:sz w:val="36"/>
      <w:szCs w:val="36"/>
      <w:lang w:val="en-US"/>
    </w:rPr>
  </w:style>
  <w:style w:type="paragraph" w:customStyle="1" w:styleId="Default">
    <w:name w:val="Default"/>
    <w:rsid w:val="007A609A"/>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13A0D"/>
    <w:pPr>
      <w:spacing w:before="120" w:after="0" w:line="240" w:lineRule="auto"/>
      <w:jc w:val="both"/>
    </w:pPr>
  </w:style>
  <w:style w:type="character" w:styleId="Hyperlink">
    <w:name w:val="Hyperlink"/>
    <w:basedOn w:val="DefaultParagraphFont"/>
    <w:uiPriority w:val="99"/>
    <w:unhideWhenUsed/>
    <w:rsid w:val="00A861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reyansrai4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Shreyans Rai</dc:creator>
  <cp:keywords/>
  <dc:description/>
  <cp:lastModifiedBy>Shreyans Rai</cp:lastModifiedBy>
  <cp:revision>1</cp:revision>
  <dcterms:created xsi:type="dcterms:W3CDTF">2018-07-19T17:24:00Z</dcterms:created>
  <dcterms:modified xsi:type="dcterms:W3CDTF">2018-07-19T18:48:00Z</dcterms:modified>
</cp:coreProperties>
</file>