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0BF" w:rsidRPr="003C10BF" w:rsidRDefault="003C10BF" w:rsidP="003C10BF">
      <w:pPr>
        <w:spacing w:after="0" w:line="480" w:lineRule="auto"/>
        <w:ind w:left="30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3C10BF">
        <w:rPr>
          <w:rFonts w:ascii="Times New Roman" w:eastAsia="함초롬바탕" w:hAnsi="Times New Roman" w:cs="Times New Roman"/>
          <w:b/>
          <w:bCs/>
          <w:color w:val="000000"/>
          <w:kern w:val="0"/>
          <w:sz w:val="22"/>
        </w:rPr>
        <w:t xml:space="preserve">Neuronal growth regulator 1 (NEGR1) may be involved in the cholesterol trafficking by interacting with </w:t>
      </w:r>
      <w:proofErr w:type="spellStart"/>
      <w:r w:rsidRPr="003C10BF">
        <w:rPr>
          <w:rFonts w:ascii="Times New Roman" w:eastAsia="함초롬바탕" w:hAnsi="Times New Roman" w:cs="Times New Roman"/>
          <w:b/>
          <w:bCs/>
          <w:color w:val="000000"/>
          <w:kern w:val="0"/>
          <w:sz w:val="22"/>
        </w:rPr>
        <w:t>Niemann</w:t>
      </w:r>
      <w:proofErr w:type="spellEnd"/>
      <w:r w:rsidRPr="003C10BF">
        <w:rPr>
          <w:rFonts w:ascii="Times New Roman" w:eastAsia="함초롬바탕" w:hAnsi="Times New Roman" w:cs="Times New Roman"/>
          <w:b/>
          <w:bCs/>
          <w:color w:val="000000"/>
          <w:kern w:val="0"/>
          <w:sz w:val="22"/>
        </w:rPr>
        <w:t>-Pick diseases, type 2 (NPC2) protein</w:t>
      </w:r>
    </w:p>
    <w:p w:rsidR="003C10BF" w:rsidRPr="003C10BF" w:rsidRDefault="003C10BF" w:rsidP="003C10BF">
      <w:pPr>
        <w:spacing w:after="0" w:line="480" w:lineRule="auto"/>
        <w:ind w:left="300"/>
        <w:textAlignment w:val="baseline"/>
        <w:rPr>
          <w:rFonts w:ascii="함초롬바탕" w:eastAsia="함초롬바탕" w:hAnsi="굴림" w:cs="굴림"/>
          <w:color w:val="000000"/>
          <w:kern w:val="0"/>
          <w:sz w:val="22"/>
        </w:rPr>
      </w:pPr>
    </w:p>
    <w:p w:rsidR="003C10BF" w:rsidRPr="003C10BF" w:rsidRDefault="003C10BF" w:rsidP="003C10BF">
      <w:pPr>
        <w:spacing w:after="0" w:line="480" w:lineRule="auto"/>
        <w:ind w:left="30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proofErr w:type="spellStart"/>
      <w:r w:rsidRPr="003C10BF">
        <w:rPr>
          <w:rFonts w:ascii="Times New Roman" w:eastAsia="함초롬바탕" w:hAnsi="Times New Roman" w:cs="Times New Roman"/>
          <w:color w:val="000000"/>
          <w:kern w:val="0"/>
          <w:sz w:val="22"/>
        </w:rPr>
        <w:t>Hyejin</w:t>
      </w:r>
      <w:proofErr w:type="spellEnd"/>
      <w:r w:rsidRPr="003C10BF">
        <w:rPr>
          <w:rFonts w:ascii="Times New Roman" w:eastAsia="함초롬바탕" w:hAnsi="Times New Roman" w:cs="Times New Roman"/>
          <w:color w:val="000000"/>
          <w:kern w:val="0"/>
          <w:sz w:val="22"/>
        </w:rPr>
        <w:t xml:space="preserve"> Kim</w:t>
      </w:r>
      <w:r w:rsidRPr="003C10BF">
        <w:rPr>
          <w:rFonts w:ascii="Times New Roman" w:eastAsia="함초롬바탕" w:hAnsi="Times New Roman" w:cs="Times New Roman"/>
          <w:color w:val="000000"/>
          <w:kern w:val="0"/>
          <w:sz w:val="22"/>
          <w:vertAlign w:val="superscript"/>
        </w:rPr>
        <w:t>1</w:t>
      </w:r>
      <w:r w:rsidRPr="003C10BF">
        <w:rPr>
          <w:rFonts w:ascii="Times New Roman" w:eastAsia="함초롬바탕" w:hAnsi="Times New Roman" w:cs="Times New Roman"/>
          <w:color w:val="000000"/>
          <w:kern w:val="0"/>
          <w:sz w:val="22"/>
        </w:rPr>
        <w:t xml:space="preserve">, </w:t>
      </w:r>
      <w:proofErr w:type="spellStart"/>
      <w:r w:rsidRPr="003C10BF">
        <w:rPr>
          <w:rFonts w:ascii="Times New Roman" w:eastAsia="함초롬바탕" w:hAnsi="Times New Roman" w:cs="Times New Roman"/>
          <w:color w:val="000000"/>
          <w:kern w:val="0"/>
          <w:sz w:val="22"/>
        </w:rPr>
        <w:t>Kyoungho</w:t>
      </w:r>
      <w:proofErr w:type="spellEnd"/>
      <w:r w:rsidRPr="003C10BF">
        <w:rPr>
          <w:rFonts w:ascii="Times New Roman" w:eastAsia="함초롬바탕" w:hAnsi="Times New Roman" w:cs="Times New Roman"/>
          <w:color w:val="000000"/>
          <w:kern w:val="0"/>
          <w:sz w:val="22"/>
        </w:rPr>
        <w:t xml:space="preserve"> Han</w:t>
      </w:r>
      <w:r w:rsidRPr="003C10BF">
        <w:rPr>
          <w:rFonts w:ascii="Times New Roman" w:eastAsia="함초롬바탕" w:hAnsi="Times New Roman" w:cs="Times New Roman"/>
          <w:color w:val="000000"/>
          <w:kern w:val="0"/>
          <w:sz w:val="22"/>
          <w:vertAlign w:val="superscript"/>
        </w:rPr>
        <w:t>1</w:t>
      </w:r>
      <w:r w:rsidRPr="003C10BF">
        <w:rPr>
          <w:rFonts w:ascii="Times New Roman" w:eastAsia="함초롬바탕" w:hAnsi="Times New Roman" w:cs="Times New Roman"/>
          <w:color w:val="000000"/>
          <w:kern w:val="0"/>
          <w:sz w:val="22"/>
        </w:rPr>
        <w:t xml:space="preserve">, </w:t>
      </w:r>
      <w:proofErr w:type="spellStart"/>
      <w:r w:rsidRPr="003C10BF">
        <w:rPr>
          <w:rFonts w:ascii="Times New Roman" w:eastAsia="함초롬바탕" w:hAnsi="Times New Roman" w:cs="Times New Roman"/>
          <w:color w:val="000000"/>
          <w:kern w:val="0"/>
          <w:sz w:val="22"/>
        </w:rPr>
        <w:t>Lihua</w:t>
      </w:r>
      <w:proofErr w:type="spellEnd"/>
      <w:r w:rsidRPr="003C10BF">
        <w:rPr>
          <w:rFonts w:ascii="Times New Roman" w:eastAsia="함초롬바탕" w:hAnsi="Times New Roman" w:cs="Times New Roman"/>
          <w:color w:val="000000"/>
          <w:kern w:val="0"/>
          <w:sz w:val="22"/>
        </w:rPr>
        <w:t xml:space="preserve"> </w:t>
      </w:r>
      <w:proofErr w:type="spellStart"/>
      <w:r w:rsidRPr="003C10BF">
        <w:rPr>
          <w:rFonts w:ascii="Times New Roman" w:eastAsia="함초롬바탕" w:hAnsi="Times New Roman" w:cs="Times New Roman"/>
          <w:color w:val="000000"/>
          <w:kern w:val="0"/>
          <w:sz w:val="22"/>
        </w:rPr>
        <w:t>Che</w:t>
      </w:r>
      <w:proofErr w:type="spellEnd"/>
      <w:r w:rsidRPr="003C10BF">
        <w:rPr>
          <w:rFonts w:ascii="Times New Roman" w:eastAsia="함초롬바탕" w:hAnsi="Times New Roman" w:cs="Times New Roman"/>
          <w:color w:val="000000"/>
          <w:kern w:val="0"/>
          <w:sz w:val="22"/>
        </w:rPr>
        <w:t xml:space="preserve">, and </w:t>
      </w:r>
      <w:proofErr w:type="spellStart"/>
      <w:r w:rsidRPr="003C10BF">
        <w:rPr>
          <w:rFonts w:ascii="Times New Roman" w:eastAsia="함초롬바탕" w:hAnsi="Times New Roman" w:cs="Times New Roman"/>
          <w:color w:val="000000"/>
          <w:kern w:val="0"/>
          <w:sz w:val="22"/>
        </w:rPr>
        <w:t>Soojin</w:t>
      </w:r>
      <w:proofErr w:type="spellEnd"/>
      <w:r w:rsidRPr="003C10BF">
        <w:rPr>
          <w:rFonts w:ascii="Times New Roman" w:eastAsia="함초롬바탕" w:hAnsi="Times New Roman" w:cs="Times New Roman"/>
          <w:color w:val="000000"/>
          <w:kern w:val="0"/>
          <w:sz w:val="22"/>
        </w:rPr>
        <w:t xml:space="preserve"> Lee*</w:t>
      </w:r>
    </w:p>
    <w:p w:rsidR="003C10BF" w:rsidRPr="003C10BF" w:rsidRDefault="003C10BF" w:rsidP="003C10BF">
      <w:pPr>
        <w:spacing w:after="0" w:line="480" w:lineRule="auto"/>
        <w:ind w:left="30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3C10BF">
        <w:rPr>
          <w:rFonts w:ascii="Times New Roman" w:eastAsia="함초롬바탕" w:hAnsi="Times New Roman" w:cs="Times New Roman"/>
          <w:i/>
          <w:iCs/>
          <w:color w:val="000000"/>
          <w:kern w:val="0"/>
          <w:sz w:val="22"/>
        </w:rPr>
        <w:t xml:space="preserve">Department of Microbiology and Molecular Biology, </w:t>
      </w:r>
      <w:proofErr w:type="spellStart"/>
      <w:r w:rsidRPr="003C10BF">
        <w:rPr>
          <w:rFonts w:ascii="Times New Roman" w:eastAsia="함초롬바탕" w:hAnsi="Times New Roman" w:cs="Times New Roman"/>
          <w:i/>
          <w:iCs/>
          <w:color w:val="000000"/>
          <w:kern w:val="0"/>
          <w:sz w:val="22"/>
        </w:rPr>
        <w:t>Chungnam</w:t>
      </w:r>
      <w:proofErr w:type="spellEnd"/>
      <w:r w:rsidRPr="003C10BF">
        <w:rPr>
          <w:rFonts w:ascii="Times New Roman" w:eastAsia="함초롬바탕" w:hAnsi="Times New Roman" w:cs="Times New Roman"/>
          <w:i/>
          <w:iCs/>
          <w:color w:val="000000"/>
          <w:kern w:val="0"/>
          <w:sz w:val="22"/>
        </w:rPr>
        <w:t xml:space="preserve"> National University, Daejeon 34134, South Korea</w:t>
      </w:r>
    </w:p>
    <w:p w:rsidR="003C10BF" w:rsidRPr="003C10BF" w:rsidRDefault="003C10BF" w:rsidP="003C10BF">
      <w:pPr>
        <w:spacing w:after="0" w:line="480" w:lineRule="auto"/>
        <w:ind w:left="30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3C10BF">
        <w:rPr>
          <w:rFonts w:ascii="Times New Roman" w:eastAsia="함초롬바탕" w:hAnsi="Times New Roman" w:cs="Times New Roman"/>
          <w:color w:val="000000"/>
          <w:kern w:val="0"/>
          <w:sz w:val="22"/>
          <w:vertAlign w:val="superscript"/>
        </w:rPr>
        <w:t>1</w:t>
      </w:r>
      <w:r w:rsidRPr="003C10BF">
        <w:rPr>
          <w:rFonts w:ascii="Times New Roman" w:eastAsia="함초롬바탕" w:hAnsi="Times New Roman" w:cs="Times New Roman"/>
          <w:color w:val="000000"/>
          <w:kern w:val="0"/>
          <w:sz w:val="22"/>
        </w:rPr>
        <w:t>These authors contributed equally to this work.</w:t>
      </w:r>
      <w:r w:rsidRPr="003C10BF">
        <w:rPr>
          <w:rFonts w:ascii="함초롬바탕" w:eastAsia="함초롬바탕" w:hAnsi="굴림" w:cs="굴림"/>
          <w:color w:val="0000FF"/>
          <w:kern w:val="0"/>
          <w:sz w:val="22"/>
        </w:rPr>
        <w:t xml:space="preserve"> </w:t>
      </w:r>
    </w:p>
    <w:p w:rsidR="003C10BF" w:rsidRPr="003C10BF" w:rsidRDefault="003C10BF" w:rsidP="003C10BF">
      <w:pPr>
        <w:spacing w:after="0" w:line="480" w:lineRule="auto"/>
        <w:ind w:left="300"/>
        <w:textAlignment w:val="baseline"/>
        <w:rPr>
          <w:rFonts w:ascii="함초롬바탕" w:eastAsia="함초롬바탕" w:hAnsi="굴림" w:cs="굴림"/>
          <w:color w:val="0000FF"/>
          <w:kern w:val="0"/>
          <w:sz w:val="22"/>
        </w:rPr>
      </w:pPr>
    </w:p>
    <w:p w:rsidR="003C10BF" w:rsidRPr="003C10BF" w:rsidRDefault="003C10BF" w:rsidP="003C10BF">
      <w:pPr>
        <w:spacing w:after="0" w:line="480" w:lineRule="auto"/>
        <w:ind w:left="300"/>
        <w:textAlignment w:val="baseline"/>
        <w:rPr>
          <w:rFonts w:ascii="함초롬바탕" w:eastAsia="굴림" w:hAnsi="굴림" w:cs="굴림"/>
          <w:color w:val="000000"/>
          <w:kern w:val="0"/>
        </w:rPr>
      </w:pPr>
      <w:r w:rsidRPr="003C10BF">
        <w:rPr>
          <w:rFonts w:ascii="Times New Roman" w:eastAsia="함초롬바탕" w:hAnsi="Times New Roman" w:cs="Times New Roman"/>
          <w:color w:val="000000"/>
          <w:kern w:val="0"/>
        </w:rPr>
        <w:t>Human neuronal growth regulator 1 (NEGR1) is a newly-identified obesity-related gene that is localized in the membrane raft through the glycosylphosphatidylinositol (GPI)-anchor. NEGR1 is also identified as a commonly down-regulated gene in various human cancers and NEGR1-overexpressing cells showed increased cell-cell adhesi</w:t>
      </w:r>
      <w:r w:rsidR="004729E1">
        <w:rPr>
          <w:rFonts w:ascii="Times New Roman" w:eastAsia="함초롬바탕" w:hAnsi="Times New Roman" w:cs="Times New Roman"/>
          <w:color w:val="000000"/>
          <w:kern w:val="0"/>
        </w:rPr>
        <w:t xml:space="preserve">on and reduced </w:t>
      </w:r>
      <w:proofErr w:type="spellStart"/>
      <w:proofErr w:type="gramStart"/>
      <w:r w:rsidR="004729E1">
        <w:rPr>
          <w:rFonts w:ascii="Times New Roman" w:eastAsia="함초롬바탕" w:hAnsi="Times New Roman" w:cs="Times New Roman"/>
          <w:color w:val="000000"/>
          <w:kern w:val="0"/>
        </w:rPr>
        <w:t>tumorigeneity</w:t>
      </w:r>
      <w:proofErr w:type="spellEnd"/>
      <w:r w:rsidR="004729E1">
        <w:rPr>
          <w:rFonts w:ascii="Times New Roman" w:eastAsia="함초롬바탕" w:hAnsi="Times New Roman" w:cs="Times New Roman"/>
          <w:color w:val="000000"/>
          <w:kern w:val="0"/>
        </w:rPr>
        <w:t xml:space="preserve"> </w:t>
      </w:r>
      <w:r w:rsidRPr="003C10BF">
        <w:rPr>
          <w:rFonts w:ascii="Times New Roman" w:eastAsia="함초롬바탕" w:hAnsi="Times New Roman" w:cs="Times New Roman"/>
          <w:color w:val="000000"/>
          <w:kern w:val="0"/>
        </w:rPr>
        <w:t>.</w:t>
      </w:r>
      <w:proofErr w:type="gramEnd"/>
      <w:r w:rsidRPr="003C10BF">
        <w:rPr>
          <w:rFonts w:ascii="Times New Roman" w:eastAsia="함초롬바탕" w:hAnsi="Times New Roman" w:cs="Times New Roman"/>
          <w:color w:val="000000"/>
          <w:kern w:val="0"/>
        </w:rPr>
        <w:t xml:space="preserve"> To discover novel NEGR1-interacting proteins, we performed yeast two-hybrid screening and found NPC2 as a positive clone. NPC2 is a lysosomal protein that is responsible for intracellular cholesterol transport and its defect is linked to a fatal neuronal disease, NPC. The in vivo interaction between NEGR1 and NPC2 was confirmed by co-immunoprecipitation experiment and co-localization of NEGR1 and NPC2 was found in the late endosome/lysosomal fraction. We also observed that abnormal cholesterol accumulation by U18666A was reduced by NEGR1 </w:t>
      </w:r>
      <w:proofErr w:type="gramStart"/>
      <w:r w:rsidRPr="003C10BF">
        <w:rPr>
          <w:rFonts w:ascii="Times New Roman" w:eastAsia="함초롬바탕" w:hAnsi="Times New Roman" w:cs="Times New Roman"/>
          <w:color w:val="000000"/>
          <w:kern w:val="0"/>
        </w:rPr>
        <w:t>overexpress</w:t>
      </w:r>
      <w:r w:rsidR="004729E1">
        <w:rPr>
          <w:rFonts w:ascii="Times New Roman" w:eastAsia="함초롬바탕" w:hAnsi="Times New Roman" w:cs="Times New Roman"/>
          <w:color w:val="000000"/>
          <w:kern w:val="0"/>
        </w:rPr>
        <w:t xml:space="preserve">ion </w:t>
      </w:r>
      <w:r w:rsidRPr="003C10BF">
        <w:rPr>
          <w:rFonts w:ascii="Times New Roman" w:eastAsia="함초롬바탕" w:hAnsi="Times New Roman" w:cs="Times New Roman"/>
          <w:color w:val="000000"/>
          <w:kern w:val="0"/>
        </w:rPr>
        <w:t>.</w:t>
      </w:r>
      <w:proofErr w:type="gramEnd"/>
      <w:r w:rsidRPr="003C10BF">
        <w:rPr>
          <w:rFonts w:ascii="Times New Roman" w:eastAsia="함초롬바탕" w:hAnsi="Times New Roman" w:cs="Times New Roman"/>
          <w:color w:val="000000"/>
          <w:kern w:val="0"/>
        </w:rPr>
        <w:t xml:space="preserve"> Altogether, NEGR1 may contribute the intracellular cholesterol trafficking by interacting with NPC2.</w:t>
      </w:r>
    </w:p>
    <w:p w:rsidR="003C10BF" w:rsidRDefault="003C10BF" w:rsidP="003C10BF">
      <w:pPr>
        <w:spacing w:after="0" w:line="480" w:lineRule="auto"/>
        <w:textAlignment w:val="baseline"/>
        <w:rPr>
          <w:rFonts w:ascii="함초롬바탕" w:eastAsia="함초롬바탕" w:hAnsi="굴림" w:cs="굴림"/>
          <w:color w:val="000000"/>
          <w:kern w:val="0"/>
          <w:sz w:val="22"/>
        </w:rPr>
      </w:pPr>
      <w:bookmarkStart w:id="0" w:name="_GoBack"/>
      <w:bookmarkEnd w:id="0"/>
    </w:p>
    <w:p w:rsidR="009D531C" w:rsidRDefault="009D531C" w:rsidP="009D531C">
      <w:pPr>
        <w:pStyle w:val="a3"/>
        <w:spacing w:line="480" w:lineRule="auto"/>
      </w:pPr>
      <w:r>
        <w:rPr>
          <w:rFonts w:ascii="Times New Roman" w:eastAsia="함초롬바탕" w:hAnsi="Times New Roman" w:cs="Times New Roman"/>
          <w:sz w:val="22"/>
          <w:szCs w:val="22"/>
        </w:rPr>
        <w:t>* To whom correspondence should be addressed</w:t>
      </w:r>
    </w:p>
    <w:p w:rsidR="009D531C" w:rsidRPr="009D531C" w:rsidRDefault="009D531C" w:rsidP="003C10BF">
      <w:pPr>
        <w:spacing w:after="0" w:line="480" w:lineRule="auto"/>
        <w:textAlignment w:val="baseline"/>
        <w:rPr>
          <w:rFonts w:ascii="함초롬바탕" w:eastAsia="함초롬바탕" w:hAnsi="굴림" w:cs="굴림" w:hint="eastAsia"/>
          <w:color w:val="000000"/>
          <w:kern w:val="0"/>
          <w:sz w:val="22"/>
        </w:rPr>
      </w:pPr>
    </w:p>
    <w:p w:rsidR="0076358E" w:rsidRDefault="0076358E"/>
    <w:sectPr w:rsidR="0076358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EF4"/>
    <w:rsid w:val="003C10BF"/>
    <w:rsid w:val="004729E1"/>
    <w:rsid w:val="006A5EF4"/>
    <w:rsid w:val="0076358E"/>
    <w:rsid w:val="009D5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6F40E"/>
  <w15:chartTrackingRefBased/>
  <w15:docId w15:val="{0F18B927-507A-4AA0-A481-C2338D122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rsid w:val="003C10BF"/>
    <w:pPr>
      <w:spacing w:after="0" w:line="384" w:lineRule="auto"/>
      <w:ind w:left="300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customStyle="1" w:styleId="Char">
    <w:name w:val="본문 Char"/>
    <w:basedOn w:val="a0"/>
    <w:link w:val="a3"/>
    <w:uiPriority w:val="99"/>
    <w:semiHidden/>
    <w:rsid w:val="003C10BF"/>
    <w:rPr>
      <w:rFonts w:ascii="함초롬바탕" w:eastAsia="굴림" w:hAnsi="굴림" w:cs="굴림"/>
      <w:color w:val="000000"/>
      <w:kern w:val="0"/>
      <w:szCs w:val="20"/>
    </w:rPr>
  </w:style>
  <w:style w:type="paragraph" w:customStyle="1" w:styleId="a4">
    <w:name w:val="바탕글"/>
    <w:basedOn w:val="a"/>
    <w:rsid w:val="003C10BF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1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한경호</dc:creator>
  <cp:keywords/>
  <dc:description/>
  <cp:lastModifiedBy>한경호</cp:lastModifiedBy>
  <cp:revision>4</cp:revision>
  <dcterms:created xsi:type="dcterms:W3CDTF">2018-07-14T02:45:00Z</dcterms:created>
  <dcterms:modified xsi:type="dcterms:W3CDTF">2018-07-14T02:56:00Z</dcterms:modified>
</cp:coreProperties>
</file>