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C0D" w:rsidRPr="00443C0D" w:rsidRDefault="00443C0D" w:rsidP="00443C0D">
      <w:pPr>
        <w:widowControl w:val="0"/>
        <w:bidi w:val="0"/>
        <w:spacing w:after="0" w:line="240" w:lineRule="auto"/>
        <w:rPr>
          <w:rFonts w:ascii="Arial" w:eastAsia="Tw Cen MT" w:hAnsi="Tw Cen MT" w:cs="Tw Cen MT"/>
          <w:sz w:val="21"/>
        </w:rPr>
        <w:sectPr w:rsidR="00443C0D" w:rsidRPr="00443C0D" w:rsidSect="00443C0D">
          <w:headerReference w:type="default" r:id="rId7"/>
          <w:footerReference w:type="default" r:id="rId8"/>
          <w:pgSz w:w="11910" w:h="16840"/>
          <w:pgMar w:top="1740" w:right="600" w:bottom="840" w:left="620" w:header="541" w:footer="642" w:gutter="0"/>
          <w:cols w:space="720"/>
        </w:sectPr>
      </w:pPr>
    </w:p>
    <w:p w:rsidR="00263977" w:rsidRPr="00263977" w:rsidRDefault="00263977" w:rsidP="00263977">
      <w:pPr>
        <w:widowControl w:val="0"/>
        <w:bidi w:val="0"/>
        <w:spacing w:before="147" w:after="0" w:line="240" w:lineRule="auto"/>
        <w:ind w:left="100"/>
        <w:jc w:val="both"/>
        <w:outlineLvl w:val="2"/>
        <w:rPr>
          <w:rFonts w:ascii="Cambria" w:eastAsia="Arial" w:hAnsi="Cambria" w:cs="Times New Roman"/>
          <w:b/>
          <w:bCs/>
          <w:color w:val="BF5A14"/>
        </w:rPr>
      </w:pPr>
      <w:r w:rsidRPr="00263977">
        <w:rPr>
          <w:rFonts w:ascii="Cambria" w:eastAsia="Arial" w:hAnsi="Cambria" w:cs="Times New Roman"/>
          <w:b/>
          <w:bCs/>
          <w:color w:val="BF5A14"/>
        </w:rPr>
        <w:lastRenderedPageBreak/>
        <w:t>Effect of Gum Arabic on fertility in obese rats</w:t>
      </w:r>
    </w:p>
    <w:p w:rsidR="00263977" w:rsidRPr="00263977" w:rsidRDefault="00263977" w:rsidP="00263977">
      <w:pPr>
        <w:widowControl w:val="0"/>
        <w:bidi w:val="0"/>
        <w:spacing w:before="147" w:after="0" w:line="240" w:lineRule="auto"/>
        <w:ind w:left="100"/>
        <w:jc w:val="both"/>
        <w:outlineLvl w:val="2"/>
        <w:rPr>
          <w:rFonts w:ascii="Cambria" w:eastAsia="Arial" w:hAnsi="Cambria" w:cs="Times New Roman"/>
          <w:b/>
          <w:bCs/>
          <w:color w:val="BF5A14"/>
        </w:rPr>
      </w:pPr>
      <w:r w:rsidRPr="00263977">
        <w:rPr>
          <w:rFonts w:ascii="Cambria" w:eastAsia="Arial" w:hAnsi="Cambria" w:cs="Times New Roman"/>
          <w:b/>
          <w:bCs/>
          <w:color w:val="BF5A14"/>
        </w:rPr>
        <w:t xml:space="preserve">Dr. Shahenaz S. </w:t>
      </w:r>
      <w:proofErr w:type="spellStart"/>
      <w:r w:rsidRPr="00263977">
        <w:rPr>
          <w:rFonts w:ascii="Cambria" w:eastAsia="Arial" w:hAnsi="Cambria" w:cs="Times New Roman"/>
          <w:b/>
          <w:bCs/>
          <w:color w:val="BF5A14"/>
        </w:rPr>
        <w:t>Satti</w:t>
      </w:r>
      <w:proofErr w:type="spellEnd"/>
      <w:r w:rsidRPr="00263977">
        <w:rPr>
          <w:rFonts w:ascii="Cambria" w:eastAsia="Arial" w:hAnsi="Cambria" w:cs="Times New Roman"/>
          <w:b/>
          <w:bCs/>
          <w:color w:val="BF5A14"/>
        </w:rPr>
        <w:t xml:space="preserve">   </w:t>
      </w:r>
      <w:proofErr w:type="spellStart"/>
      <w:r w:rsidRPr="00263977">
        <w:rPr>
          <w:rFonts w:ascii="Cambria" w:eastAsia="Arial" w:hAnsi="Cambria" w:cs="Times New Roman"/>
          <w:b/>
          <w:bCs/>
          <w:color w:val="BF5A14"/>
        </w:rPr>
        <w:t>Alneelain</w:t>
      </w:r>
      <w:proofErr w:type="spellEnd"/>
      <w:r w:rsidRPr="00263977">
        <w:rPr>
          <w:rFonts w:ascii="Cambria" w:eastAsia="Arial" w:hAnsi="Cambria" w:cs="Times New Roman"/>
          <w:b/>
          <w:bCs/>
          <w:color w:val="BF5A14"/>
        </w:rPr>
        <w:t xml:space="preserve"> university  </w:t>
      </w:r>
    </w:p>
    <w:p w:rsidR="00263977" w:rsidRDefault="00263977" w:rsidP="00263977">
      <w:pPr>
        <w:widowControl w:val="0"/>
        <w:bidi w:val="0"/>
        <w:spacing w:before="147" w:after="0" w:line="240" w:lineRule="auto"/>
        <w:jc w:val="both"/>
        <w:outlineLvl w:val="2"/>
        <w:rPr>
          <w:rFonts w:ascii="Cambria" w:eastAsia="Arial" w:hAnsi="Cambria" w:cs="Times New Roman"/>
          <w:b/>
          <w:bCs/>
          <w:color w:val="BF5A14"/>
        </w:rPr>
      </w:pPr>
      <w:bookmarkStart w:id="0" w:name="_GoBack"/>
      <w:bookmarkEnd w:id="0"/>
    </w:p>
    <w:p w:rsidR="00263977" w:rsidRDefault="00263977" w:rsidP="00263977">
      <w:pPr>
        <w:widowControl w:val="0"/>
        <w:bidi w:val="0"/>
        <w:spacing w:before="147" w:after="0" w:line="240" w:lineRule="auto"/>
        <w:ind w:left="100"/>
        <w:jc w:val="both"/>
        <w:outlineLvl w:val="2"/>
        <w:rPr>
          <w:rFonts w:ascii="Cambria" w:eastAsia="Arial" w:hAnsi="Cambria" w:cs="Times New Roman"/>
          <w:b/>
          <w:bCs/>
          <w:color w:val="BF5A14"/>
        </w:rPr>
      </w:pPr>
    </w:p>
    <w:p w:rsidR="00443C0D" w:rsidRPr="00443C0D" w:rsidRDefault="00443C0D" w:rsidP="00263977">
      <w:pPr>
        <w:widowControl w:val="0"/>
        <w:bidi w:val="0"/>
        <w:spacing w:before="147" w:after="0" w:line="240" w:lineRule="auto"/>
        <w:ind w:left="100"/>
        <w:jc w:val="both"/>
        <w:outlineLvl w:val="2"/>
        <w:rPr>
          <w:rFonts w:ascii="Cambria" w:eastAsia="Arial" w:hAnsi="Cambria" w:cs="Times New Roman"/>
          <w:b/>
          <w:bCs/>
        </w:rPr>
      </w:pPr>
      <w:r w:rsidRPr="00443C0D">
        <w:rPr>
          <w:rFonts w:ascii="Cambria" w:eastAsia="Arial" w:hAnsi="Cambria" w:cs="Times New Roman"/>
          <w:b/>
          <w:bCs/>
          <w:color w:val="BF5A14"/>
        </w:rPr>
        <w:t xml:space="preserve">Abstract </w:t>
      </w:r>
    </w:p>
    <w:p w:rsidR="00443C0D" w:rsidRPr="00443C0D" w:rsidRDefault="00443C0D" w:rsidP="006A25CC">
      <w:pPr>
        <w:widowControl w:val="0"/>
        <w:bidi w:val="0"/>
        <w:spacing w:before="90" w:after="0" w:line="280" w:lineRule="auto"/>
        <w:ind w:left="100"/>
        <w:jc w:val="both"/>
        <w:rPr>
          <w:rFonts w:ascii="Cambria" w:eastAsia="Calibri" w:hAnsi="Cambria" w:cs="Times New Roman"/>
        </w:rPr>
      </w:pPr>
      <w:r w:rsidRPr="00443C0D">
        <w:rPr>
          <w:rFonts w:ascii="Cambria" w:eastAsia="Tw Cen MT" w:hAnsi="Cambria" w:cs="Times New Roman"/>
        </w:rPr>
        <w:t xml:space="preserve">Statement of the Problem: </w:t>
      </w:r>
      <w:r w:rsidRPr="00443C0D">
        <w:rPr>
          <w:rFonts w:ascii="Cambria" w:eastAsia="Calibri" w:hAnsi="Cambria" w:cs="Times New Roman"/>
        </w:rPr>
        <w:t xml:space="preserve"> obesity is associated with increases medical problems, including those affecting reproduction, women with obesity have an increased risk of infertility, miscarriage, obstetric complications, neonatal and birth defects in their offspring. Researcher in previous studies have   reported that obesity and hyperglycemia lead to  metabolic hormonal and ovarian disruptions; e.g. ovulatory impairments, diminished estradiol levels, reduced ovarian reserve, follicular cysts and  </w:t>
      </w:r>
      <w:proofErr w:type="spellStart"/>
      <w:r w:rsidRPr="00443C0D">
        <w:rPr>
          <w:rFonts w:ascii="Cambria" w:eastAsia="Calibri" w:hAnsi="Cambria" w:cs="Times New Roman"/>
        </w:rPr>
        <w:t>glucostatics</w:t>
      </w:r>
      <w:proofErr w:type="spellEnd"/>
      <w:r w:rsidRPr="00443C0D">
        <w:rPr>
          <w:rFonts w:ascii="Cambria" w:eastAsia="Calibri" w:hAnsi="Cambria" w:cs="Times New Roman"/>
        </w:rPr>
        <w:t xml:space="preserve"> changes in ovarian tissue due to obesity like glucose intolerance, Insulin resistance, sub-fertility, sub-fecundity and fetal </w:t>
      </w:r>
      <w:proofErr w:type="spellStart"/>
      <w:r w:rsidRPr="00443C0D">
        <w:rPr>
          <w:rFonts w:ascii="Cambria" w:eastAsia="Calibri" w:hAnsi="Cambria" w:cs="Times New Roman"/>
        </w:rPr>
        <w:t>macrosomia</w:t>
      </w:r>
      <w:proofErr w:type="spellEnd"/>
      <w:r w:rsidRPr="00443C0D">
        <w:rPr>
          <w:rFonts w:ascii="Cambria" w:eastAsia="Calibri" w:hAnsi="Cambria" w:cs="Times New Roman"/>
        </w:rPr>
        <w:t>.</w:t>
      </w:r>
      <w:r w:rsidRPr="00443C0D">
        <w:rPr>
          <w:rFonts w:ascii="Cambria" w:eastAsia="Calibri" w:hAnsi="Cambria" w:cs="Times New Roman"/>
          <w:rtl/>
        </w:rPr>
        <w:t xml:space="preserve">       </w:t>
      </w:r>
      <w:r w:rsidRPr="00443C0D">
        <w:rPr>
          <w:rFonts w:ascii="Cambria" w:eastAsia="Calibri" w:hAnsi="Cambria" w:cs="Times New Roman"/>
        </w:rPr>
        <w:t xml:space="preserve"> </w:t>
      </w:r>
    </w:p>
    <w:p w:rsidR="00443C0D" w:rsidRPr="00443C0D" w:rsidRDefault="00443C0D" w:rsidP="006A25CC">
      <w:pPr>
        <w:widowControl w:val="0"/>
        <w:bidi w:val="0"/>
        <w:spacing w:before="90" w:after="0" w:line="280" w:lineRule="auto"/>
        <w:ind w:left="100"/>
        <w:jc w:val="both"/>
        <w:rPr>
          <w:rFonts w:ascii="Cambria" w:eastAsia="Tw Cen MT" w:hAnsi="Cambria" w:cs="Times New Roman"/>
        </w:rPr>
      </w:pPr>
      <w:r w:rsidRPr="00443C0D">
        <w:rPr>
          <w:rFonts w:ascii="Cambria" w:eastAsia="Calibri" w:hAnsi="Cambria" w:cs="Times New Roman"/>
        </w:rPr>
        <w:t xml:space="preserve">     Gum Arabic (GA), a water-soluble dietary fiber is </w:t>
      </w:r>
      <w:proofErr w:type="spellStart"/>
      <w:r w:rsidRPr="00443C0D">
        <w:rPr>
          <w:rFonts w:ascii="Cambria" w:eastAsia="Calibri" w:hAnsi="Cambria" w:cs="Times New Roman"/>
        </w:rPr>
        <w:t>fabriacted</w:t>
      </w:r>
      <w:proofErr w:type="spellEnd"/>
      <w:r w:rsidRPr="00443C0D">
        <w:rPr>
          <w:rFonts w:ascii="Cambria" w:eastAsia="Calibri" w:hAnsi="Cambria" w:cs="Times New Roman"/>
        </w:rPr>
        <w:t xml:space="preserve"> from the dried gummy exudates from the stems and branches of( Acacia Senegal ).Recent studied studies yielded evidence for an antioxidant effect of GA as well as protective effects in experimental hepatic- renal- and cardiac toxicity</w:t>
      </w:r>
      <w:r w:rsidRPr="00443C0D">
        <w:rPr>
          <w:rFonts w:ascii="Cambria" w:eastAsia="Calibri" w:hAnsi="Cambria" w:cs="Times New Roman"/>
          <w:vertAlign w:val="superscript"/>
        </w:rPr>
        <w:endnoteReference w:id="1"/>
      </w:r>
      <w:r w:rsidRPr="00443C0D">
        <w:rPr>
          <w:rFonts w:ascii="Cambria" w:eastAsia="Calibri" w:hAnsi="Cambria" w:cs="Times New Roman"/>
        </w:rPr>
        <w:t>. GA has been shown to decrease blood pressure, to decrease plasma cholesterol concentrations in and Gum Arabic ingestion causes significant reduction in BMI and body fat percen</w:t>
      </w:r>
      <w:r w:rsidR="006A25CC">
        <w:rPr>
          <w:rFonts w:ascii="Cambria" w:eastAsia="Calibri" w:hAnsi="Cambria" w:cs="Times New Roman"/>
        </w:rPr>
        <w:t>tage among healthy adult female</w:t>
      </w:r>
      <w:r w:rsidRPr="00443C0D">
        <w:rPr>
          <w:rFonts w:ascii="Cambria" w:eastAsia="Calibri" w:hAnsi="Cambria" w:cs="Times New Roman"/>
        </w:rPr>
        <w:t xml:space="preserve">. </w:t>
      </w:r>
      <w:r w:rsidRPr="00443C0D">
        <w:rPr>
          <w:rFonts w:ascii="Cambria" w:eastAsia="Calibri" w:hAnsi="Cambria" w:cs="Times New Roman"/>
        </w:rPr>
        <w:fldChar w:fldCharType="begin" w:fldLock="1"/>
      </w:r>
      <w:r w:rsidRPr="00443C0D">
        <w:rPr>
          <w:rFonts w:ascii="Cambria" w:eastAsia="Calibri" w:hAnsi="Cambria" w:cs="Times New Roman"/>
        </w:rPr>
        <w:instrText>ADDIN CSL_CITATION { "citationItems" : [ { "id" : "ITEM-1", "itemData" : { "DOI" : "10.1186/1475-2891-11-111", "ISSN" : "Nutrition Journal", "author" : [ { "dropping-particle" : "", "family" : "Babiker", "given" : "Rasha", "non-dropping-particle" : "", "parse-names" : false, "suffix" : "" }, { "dropping-particle" : "", "family" : "Merghani", "given" : "Tarig H", "non-dropping-particle" : "", "parse-names" : false, "suffix" : "" }, { "dropping-particle" : "", "family" : "Elmusharaf", "given" : "Khalifa", "non-dropping-particle" : "", "parse-names" : false, "suffix" : "" }, { "dropping-particle" : "", "family" : "Badi", "given" : "Rehab M", "non-dropping-particle" : "", "parse-names" : false, "suffix" : "" }, { "dropping-particle" : "", "family" : "Lang", "given" : "Florian", "non-dropping-particle" : "", "parse-names" : false, "suffix" : "" }, { "dropping-particle" : "", "family" : "Saeed", "given" : "Amal M", "non-dropping-particle" : "", "parse-names" : false, "suffix" : "" } ], "container-title" : "Nutrition Journal", "id" : "ITEM-1", "issue" : "1", "issued" : { "date-parts" : [ [ "2012" ] ] }, "page" : "1", "publisher" : "Nutrition Journal", "title" : "Effects of gum Arabic ingestion on body mass index and body fat percentage in healthy adult females : two-arm randomized , placebo controlled , double-blind trial", "type" : "article-journal", "volume" : "11" }, "uris" : [ "http://www.mendeley.com/documents/?uuid=e176ac0d-e45d-4dd5-b4ca-1b42639830e9" ] } ], "mendeley" : { "formattedCitation" : "(5)", "manualFormatting" : "The effect of GA on obesity in humans may possibly be in part due to an influence on satiety . GA treatment decreases the caloric intake and increases the subjective ratings of feeling satiated ", "plainTextFormattedCitation" : "(5)", "previouslyFormattedCitation" : "(5)" }, "properties" : { "noteIndex" : 0 }, "schema" : "https://github.com/citation-style-language/schema/raw/master/csl-citation.json" }</w:instrText>
      </w:r>
      <w:r w:rsidRPr="00443C0D">
        <w:rPr>
          <w:rFonts w:ascii="Cambria" w:eastAsia="Calibri" w:hAnsi="Cambria" w:cs="Times New Roman"/>
        </w:rPr>
        <w:fldChar w:fldCharType="separate"/>
      </w:r>
      <w:r w:rsidRPr="00443C0D">
        <w:rPr>
          <w:rFonts w:ascii="Cambria" w:eastAsia="Calibri" w:hAnsi="Cambria" w:cs="Times New Roman"/>
          <w:noProof/>
        </w:rPr>
        <w:t xml:space="preserve">The effect of GA on obesity in humans may possibly be in part due to an influence on satiety . GA treatment decreases the caloric intake and increases the subjective ratings of feeling satiated </w:t>
      </w:r>
      <w:r w:rsidRPr="00443C0D">
        <w:rPr>
          <w:rFonts w:ascii="Cambria" w:eastAsia="Calibri" w:hAnsi="Cambria" w:cs="Times New Roman"/>
        </w:rPr>
        <w:fldChar w:fldCharType="end"/>
      </w:r>
      <w:r w:rsidRPr="00443C0D">
        <w:rPr>
          <w:rFonts w:ascii="Cambria" w:eastAsia="Calibri" w:hAnsi="Cambria" w:cs="Times New Roman"/>
        </w:rPr>
        <w:t>.</w:t>
      </w:r>
      <w:r w:rsidRPr="00443C0D">
        <w:rPr>
          <w:rFonts w:ascii="Cambria" w:eastAsia="Tw Cen MT" w:hAnsi="Cambria" w:cs="Times New Roman"/>
        </w:rPr>
        <w:t xml:space="preserve"> The purpose of this study is</w:t>
      </w:r>
      <w:r w:rsidRPr="00443C0D">
        <w:rPr>
          <w:rFonts w:ascii="Cambria" w:eastAsia="Calibri" w:hAnsi="Cambria" w:cs="Times New Roman"/>
        </w:rPr>
        <w:t xml:space="preserve"> </w:t>
      </w:r>
      <w:r w:rsidRPr="00443C0D">
        <w:rPr>
          <w:rFonts w:ascii="Cambria" w:eastAsia="Tw Cen MT" w:hAnsi="Cambria" w:cs="Times New Roman"/>
        </w:rPr>
        <w:t>study the effects of gum Arabic on the metabolism in ovarian cells, follicular maturation and reproductive out come in obese rats.</w:t>
      </w:r>
    </w:p>
    <w:p w:rsidR="00443C0D" w:rsidRPr="00443C0D" w:rsidRDefault="00443C0D" w:rsidP="00443C0D">
      <w:pPr>
        <w:widowControl w:val="0"/>
        <w:bidi w:val="0"/>
        <w:spacing w:before="90" w:after="0" w:line="280" w:lineRule="auto"/>
        <w:ind w:left="100"/>
        <w:jc w:val="both"/>
        <w:rPr>
          <w:rFonts w:ascii="Cambria" w:eastAsia="Calibri" w:hAnsi="Cambria" w:cs="Times New Roman"/>
        </w:rPr>
      </w:pPr>
      <w:r w:rsidRPr="00443C0D">
        <w:rPr>
          <w:rFonts w:ascii="Cambria" w:eastAsia="Tw Cen MT" w:hAnsi="Cambria" w:cs="Times New Roman"/>
        </w:rPr>
        <w:t>Methodology &amp; Theoretical Orientation:</w:t>
      </w:r>
    </w:p>
    <w:p w:rsidR="00443C0D" w:rsidRPr="00443C0D" w:rsidRDefault="00443C0D" w:rsidP="00443C0D">
      <w:pPr>
        <w:bidi w:val="0"/>
        <w:rPr>
          <w:rFonts w:ascii="Cambria" w:eastAsia="Calibri" w:hAnsi="Cambria" w:cs="Times New Roman"/>
        </w:rPr>
      </w:pPr>
      <w:r w:rsidRPr="00443C0D">
        <w:rPr>
          <w:rFonts w:ascii="Cambria" w:eastAsia="Calibri" w:hAnsi="Cambria" w:cs="Times New Roman"/>
        </w:rPr>
        <w:t xml:space="preserve">   In This study we will induce obesity in females rats to test the effect of gum Arabic on metabolic changes , ovarian glucose uptake , expression of insulin receptors post gestational study to measure the number of live and dead pups .,mating index ,</w:t>
      </w:r>
      <w:r w:rsidRPr="00443C0D">
        <w:rPr>
          <w:rFonts w:ascii="Calibri" w:eastAsia="Times New Roman" w:hAnsi="Calibri" w:cs="Calibri"/>
          <w:color w:val="000000"/>
          <w:sz w:val="24"/>
          <w:szCs w:val="24"/>
        </w:rPr>
        <w:t xml:space="preserve"> </w:t>
      </w:r>
      <w:r w:rsidRPr="00443C0D">
        <w:rPr>
          <w:rFonts w:ascii="Cambria" w:eastAsia="Calibri" w:hAnsi="Cambria" w:cs="Times New Roman"/>
        </w:rPr>
        <w:t xml:space="preserve">fecundity index (number of pregnant females/number of sperm positive females×100), and post-implantation loss .  </w:t>
      </w:r>
    </w:p>
    <w:p w:rsidR="00443C0D" w:rsidRPr="00443C0D" w:rsidRDefault="00443C0D" w:rsidP="00443C0D">
      <w:pPr>
        <w:bidi w:val="0"/>
        <w:rPr>
          <w:rFonts w:ascii="Cambria" w:eastAsia="Tw Cen MT" w:hAnsi="Cambria" w:cs="Times New Roman"/>
        </w:rPr>
      </w:pPr>
      <w:r w:rsidRPr="00443C0D">
        <w:rPr>
          <w:rFonts w:ascii="Cambria" w:eastAsia="Tw Cen MT" w:hAnsi="Cambria" w:cs="Times New Roman"/>
        </w:rPr>
        <w:t xml:space="preserve">Conclusion &amp; Significance: </w:t>
      </w:r>
      <w:r w:rsidRPr="00443C0D">
        <w:rPr>
          <w:rFonts w:ascii="Cambria" w:eastAsia="Calibri" w:hAnsi="Cambria" w:cs="Times New Roman"/>
        </w:rPr>
        <w:t>To prevent obesity the classical strategy is based on physical activity and reduced calories. Many of the infertile patients who attend infertility clinics at an age 30 years may not have much time to wait until they can lose weight</w:t>
      </w:r>
      <w:r w:rsidRPr="00443C0D">
        <w:rPr>
          <w:rFonts w:ascii="Cambria" w:eastAsia="Tw Cen MT" w:hAnsi="Cambria" w:cs="Times New Roman"/>
        </w:rPr>
        <w:t>, gum Arabic may found to Couse reversibility in ovarian metabolic disturbances caused by obesity.</w:t>
      </w:r>
    </w:p>
    <w:p w:rsidR="00443C0D" w:rsidRDefault="00443C0D" w:rsidP="00443C0D">
      <w:pPr>
        <w:widowControl w:val="0"/>
        <w:bidi w:val="0"/>
        <w:spacing w:after="0" w:line="240" w:lineRule="auto"/>
        <w:rPr>
          <w:rFonts w:ascii="Arial" w:eastAsia="Tw Cen MT" w:hAnsi="Tw Cen MT" w:cs="Tw Cen MT"/>
          <w:sz w:val="21"/>
        </w:rPr>
      </w:pPr>
      <w:r w:rsidRPr="00443C0D">
        <w:rPr>
          <w:rFonts w:ascii="Cambria" w:eastAsia="Tw Cen MT" w:hAnsi="Cambria" w:cs="Times New Roman"/>
        </w:rPr>
        <w:t xml:space="preserve"> Recommendations   if proved that gum Arabic Couse significant change in metabolism in ovarian tissues and fertility in rats we will recommend to be tested in human to study its effect</w:t>
      </w:r>
      <w:r w:rsidR="00115BCE">
        <w:rPr>
          <w:rFonts w:ascii="Arial" w:eastAsia="Tw Cen MT" w:hAnsi="Tw Cen MT" w:cs="Tw Cen MT"/>
          <w:sz w:val="21"/>
        </w:rPr>
        <w:t xml:space="preserve"> and </w:t>
      </w:r>
      <w:proofErr w:type="spellStart"/>
      <w:r w:rsidR="00115BCE">
        <w:rPr>
          <w:rFonts w:ascii="Arial" w:eastAsia="Tw Cen MT" w:hAnsi="Tw Cen MT" w:cs="Tw Cen MT"/>
          <w:sz w:val="21"/>
        </w:rPr>
        <w:t>thos</w:t>
      </w:r>
      <w:proofErr w:type="spellEnd"/>
      <w:r w:rsidR="00115BCE">
        <w:rPr>
          <w:rFonts w:ascii="Arial" w:eastAsia="Tw Cen MT" w:hAnsi="Tw Cen MT" w:cs="Tw Cen MT"/>
          <w:sz w:val="21"/>
        </w:rPr>
        <w:t xml:space="preserve"> we help </w:t>
      </w:r>
      <w:proofErr w:type="spellStart"/>
      <w:r w:rsidR="00115BCE">
        <w:rPr>
          <w:rFonts w:ascii="Arial" w:eastAsia="Tw Cen MT" w:hAnsi="Tw Cen MT" w:cs="Tw Cen MT"/>
          <w:sz w:val="21"/>
        </w:rPr>
        <w:t>alots</w:t>
      </w:r>
      <w:proofErr w:type="spellEnd"/>
      <w:r w:rsidR="00115BCE">
        <w:rPr>
          <w:rFonts w:ascii="Arial" w:eastAsia="Tw Cen MT" w:hAnsi="Tw Cen MT" w:cs="Tw Cen MT"/>
          <w:sz w:val="21"/>
        </w:rPr>
        <w:t xml:space="preserve"> in treatment of infertility due to obesity and in polycystic ovarian syndrome. </w:t>
      </w:r>
    </w:p>
    <w:p w:rsidR="007750AB" w:rsidRDefault="007750AB" w:rsidP="007750AB">
      <w:pPr>
        <w:widowControl w:val="0"/>
        <w:bidi w:val="0"/>
        <w:spacing w:after="0" w:line="240" w:lineRule="auto"/>
        <w:rPr>
          <w:rFonts w:ascii="Arial" w:eastAsia="Tw Cen MT" w:hAnsi="Tw Cen MT" w:cs="Tw Cen MT"/>
          <w:sz w:val="21"/>
        </w:rPr>
      </w:pPr>
    </w:p>
    <w:p w:rsidR="007750AB" w:rsidRDefault="007750AB" w:rsidP="007750AB">
      <w:pPr>
        <w:widowControl w:val="0"/>
        <w:bidi w:val="0"/>
        <w:spacing w:after="0" w:line="240" w:lineRule="auto"/>
        <w:rPr>
          <w:rFonts w:ascii="Arial" w:eastAsia="Tw Cen MT" w:hAnsi="Tw Cen MT" w:cs="Tw Cen MT"/>
          <w:sz w:val="21"/>
        </w:rPr>
      </w:pPr>
    </w:p>
    <w:p w:rsidR="007750AB" w:rsidRPr="007750AB" w:rsidRDefault="007750AB" w:rsidP="007750AB">
      <w:pPr>
        <w:bidi w:val="0"/>
        <w:rPr>
          <w:rFonts w:ascii="Cambria" w:eastAsia="Tw Cen MT" w:hAnsi="Cambria" w:cs="Times New Roman"/>
        </w:rPr>
      </w:pPr>
      <w:r w:rsidRPr="007750AB">
        <w:rPr>
          <w:rFonts w:ascii="Cambria" w:eastAsia="Tw Cen MT" w:hAnsi="Cambria" w:cs="Times New Roman"/>
        </w:rPr>
        <w:t xml:space="preserve">References </w:t>
      </w:r>
    </w:p>
    <w:p w:rsidR="007750AB" w:rsidRPr="007750AB" w:rsidRDefault="007750AB" w:rsidP="007750AB">
      <w:pPr>
        <w:widowControl w:val="0"/>
        <w:autoSpaceDE w:val="0"/>
        <w:autoSpaceDN w:val="0"/>
        <w:bidi w:val="0"/>
        <w:adjustRightInd w:val="0"/>
        <w:spacing w:line="240" w:lineRule="auto"/>
        <w:ind w:left="640" w:hanging="640"/>
        <w:rPr>
          <w:rFonts w:ascii="Cambria" w:eastAsia="Tw Cen MT" w:hAnsi="Cambria" w:cs="Times New Roman"/>
          <w:noProof/>
          <w:szCs w:val="24"/>
        </w:rPr>
      </w:pPr>
      <w:r w:rsidRPr="007750AB">
        <w:rPr>
          <w:rFonts w:ascii="Cambria" w:eastAsia="Tw Cen MT" w:hAnsi="Cambria" w:cs="Times New Roman"/>
        </w:rPr>
        <w:fldChar w:fldCharType="begin" w:fldLock="1"/>
      </w:r>
      <w:r w:rsidRPr="007750AB">
        <w:rPr>
          <w:rFonts w:ascii="Cambria" w:eastAsia="Tw Cen MT" w:hAnsi="Cambria" w:cs="Times New Roman"/>
        </w:rPr>
        <w:instrText xml:space="preserve">ADDIN Mendeley Bibliography CSL_BIBLIOGRAPHY </w:instrText>
      </w:r>
      <w:r w:rsidRPr="007750AB">
        <w:rPr>
          <w:rFonts w:ascii="Cambria" w:eastAsia="Tw Cen MT" w:hAnsi="Cambria" w:cs="Times New Roman"/>
        </w:rPr>
        <w:fldChar w:fldCharType="separate"/>
      </w:r>
      <w:r w:rsidRPr="007750AB">
        <w:rPr>
          <w:rFonts w:ascii="Cambria" w:eastAsia="Tw Cen MT" w:hAnsi="Cambria" w:cs="Times New Roman"/>
          <w:noProof/>
          <w:szCs w:val="24"/>
        </w:rPr>
        <w:t xml:space="preserve">1. </w:t>
      </w:r>
      <w:r w:rsidRPr="007750AB">
        <w:rPr>
          <w:rFonts w:ascii="Cambria" w:eastAsia="Tw Cen MT" w:hAnsi="Cambria" w:cs="Times New Roman"/>
          <w:noProof/>
          <w:szCs w:val="24"/>
        </w:rPr>
        <w:tab/>
        <w:t xml:space="preserve">Bazzano MV, Paz DA, Elia EM. Obesity alters the ovarian glucidic homeostasis disrupting the reproductive outcome of female rats. Vol. 42, Journal of Nutritional Biochemistry. 2017. p. 194–202. </w:t>
      </w:r>
    </w:p>
    <w:p w:rsidR="007750AB" w:rsidRPr="007750AB" w:rsidRDefault="007750AB" w:rsidP="007750AB">
      <w:pPr>
        <w:widowControl w:val="0"/>
        <w:autoSpaceDE w:val="0"/>
        <w:autoSpaceDN w:val="0"/>
        <w:bidi w:val="0"/>
        <w:adjustRightInd w:val="0"/>
        <w:spacing w:line="240" w:lineRule="auto"/>
        <w:ind w:left="640" w:hanging="640"/>
        <w:rPr>
          <w:rFonts w:ascii="Cambria" w:eastAsia="Tw Cen MT" w:hAnsi="Cambria" w:cs="Times New Roman"/>
          <w:noProof/>
          <w:szCs w:val="24"/>
        </w:rPr>
      </w:pPr>
      <w:r w:rsidRPr="007750AB">
        <w:rPr>
          <w:rFonts w:ascii="Cambria" w:eastAsia="Tw Cen MT" w:hAnsi="Cambria" w:cs="Times New Roman"/>
          <w:noProof/>
          <w:szCs w:val="24"/>
        </w:rPr>
        <w:t xml:space="preserve">2. </w:t>
      </w:r>
      <w:r w:rsidRPr="007750AB">
        <w:rPr>
          <w:rFonts w:ascii="Cambria" w:eastAsia="Tw Cen MT" w:hAnsi="Cambria" w:cs="Times New Roman"/>
          <w:noProof/>
          <w:szCs w:val="24"/>
        </w:rPr>
        <w:tab/>
        <w:t xml:space="preserve">Consultation WHO. OBESITY : PREVENTING AND MANAGING THE GLOBAL EPIDEMIC Report of a. 2000; </w:t>
      </w:r>
    </w:p>
    <w:p w:rsidR="007750AB" w:rsidRPr="007750AB" w:rsidRDefault="007750AB" w:rsidP="007750AB">
      <w:pPr>
        <w:widowControl w:val="0"/>
        <w:autoSpaceDE w:val="0"/>
        <w:autoSpaceDN w:val="0"/>
        <w:bidi w:val="0"/>
        <w:adjustRightInd w:val="0"/>
        <w:spacing w:line="240" w:lineRule="auto"/>
        <w:ind w:left="640" w:hanging="640"/>
        <w:rPr>
          <w:rFonts w:ascii="Cambria" w:eastAsia="Tw Cen MT" w:hAnsi="Cambria" w:cs="Times New Roman"/>
          <w:noProof/>
          <w:szCs w:val="24"/>
        </w:rPr>
      </w:pPr>
      <w:r w:rsidRPr="007750AB">
        <w:rPr>
          <w:rFonts w:ascii="Cambria" w:eastAsia="Tw Cen MT" w:hAnsi="Cambria" w:cs="Times New Roman"/>
          <w:noProof/>
          <w:szCs w:val="24"/>
        </w:rPr>
        <w:t xml:space="preserve">3. </w:t>
      </w:r>
      <w:r w:rsidRPr="007750AB">
        <w:rPr>
          <w:rFonts w:ascii="Cambria" w:eastAsia="Tw Cen MT" w:hAnsi="Cambria" w:cs="Times New Roman"/>
          <w:noProof/>
          <w:szCs w:val="24"/>
        </w:rPr>
        <w:tab/>
        <w:t xml:space="preserve">Elamin S, Alkhawaja MJ, Bukhamsin AY, Idris MAS, Abdelrahman MM, Abutaleb NK, et al. Gum Arabic Reduces C-Reactive Protein in Chronic Kidney Disease Patients without Affecting Urea or Indoxyl Sulfate Levels. 2017;2017. </w:t>
      </w:r>
    </w:p>
    <w:p w:rsidR="007750AB" w:rsidRPr="007750AB" w:rsidRDefault="007750AB" w:rsidP="007750AB">
      <w:pPr>
        <w:widowControl w:val="0"/>
        <w:autoSpaceDE w:val="0"/>
        <w:autoSpaceDN w:val="0"/>
        <w:bidi w:val="0"/>
        <w:adjustRightInd w:val="0"/>
        <w:spacing w:line="240" w:lineRule="auto"/>
        <w:ind w:left="640" w:hanging="640"/>
        <w:rPr>
          <w:rFonts w:ascii="Cambria" w:eastAsia="Tw Cen MT" w:hAnsi="Cambria" w:cs="Times New Roman"/>
          <w:noProof/>
          <w:szCs w:val="24"/>
        </w:rPr>
      </w:pPr>
      <w:r w:rsidRPr="007750AB">
        <w:rPr>
          <w:rFonts w:ascii="Cambria" w:eastAsia="Tw Cen MT" w:hAnsi="Cambria" w:cs="Times New Roman"/>
          <w:noProof/>
          <w:szCs w:val="24"/>
        </w:rPr>
        <w:t xml:space="preserve">4. </w:t>
      </w:r>
      <w:r w:rsidRPr="007750AB">
        <w:rPr>
          <w:rFonts w:ascii="Cambria" w:eastAsia="Tw Cen MT" w:hAnsi="Cambria" w:cs="Times New Roman"/>
          <w:noProof/>
          <w:szCs w:val="24"/>
        </w:rPr>
        <w:tab/>
        <w:t xml:space="preserve">Nasir O. Renal and Extrarenal Effects of Gum Arabic ( Acacia Senegal ) – What Can be Learned from Animal Experiments ? 2013;966(2):269–79. </w:t>
      </w:r>
    </w:p>
    <w:p w:rsidR="007750AB" w:rsidRPr="007750AB" w:rsidRDefault="007750AB" w:rsidP="007750AB">
      <w:pPr>
        <w:widowControl w:val="0"/>
        <w:autoSpaceDE w:val="0"/>
        <w:autoSpaceDN w:val="0"/>
        <w:bidi w:val="0"/>
        <w:adjustRightInd w:val="0"/>
        <w:spacing w:line="240" w:lineRule="auto"/>
        <w:ind w:left="640" w:hanging="640"/>
        <w:rPr>
          <w:rFonts w:ascii="Cambria" w:eastAsia="Tw Cen MT" w:hAnsi="Cambria" w:cs="Tw Cen MT"/>
          <w:noProof/>
        </w:rPr>
      </w:pPr>
      <w:r w:rsidRPr="007750AB">
        <w:rPr>
          <w:rFonts w:ascii="Cambria" w:eastAsia="Tw Cen MT" w:hAnsi="Cambria" w:cs="Times New Roman"/>
          <w:noProof/>
          <w:szCs w:val="24"/>
        </w:rPr>
        <w:lastRenderedPageBreak/>
        <w:t xml:space="preserve">5. </w:t>
      </w:r>
      <w:r w:rsidRPr="007750AB">
        <w:rPr>
          <w:rFonts w:ascii="Cambria" w:eastAsia="Tw Cen MT" w:hAnsi="Cambria" w:cs="Times New Roman"/>
          <w:noProof/>
          <w:szCs w:val="24"/>
        </w:rPr>
        <w:tab/>
        <w:t>Babiker R, Merghani TH, Elmusharaf K, Badi RM, Lang F, Saeed AM. Effects of gum Arabic ingestion on body mass index and body fat percentage in healthy adult females : two-arm randomized , placebo controlled , double-blind trial. Nutr J [Internet]. 2012;11(1):1. Available from: Nutrition Journal</w:t>
      </w:r>
    </w:p>
    <w:p w:rsidR="007750AB" w:rsidRPr="007750AB" w:rsidRDefault="007750AB" w:rsidP="007750AB">
      <w:pPr>
        <w:bidi w:val="0"/>
        <w:rPr>
          <w:rFonts w:ascii="Cambria" w:eastAsia="Tw Cen MT" w:hAnsi="Cambria" w:cs="Times New Roman"/>
        </w:rPr>
      </w:pPr>
      <w:r w:rsidRPr="007750AB">
        <w:rPr>
          <w:rFonts w:ascii="Cambria" w:eastAsia="Tw Cen MT" w:hAnsi="Cambria" w:cs="Times New Roman"/>
        </w:rPr>
        <w:fldChar w:fldCharType="end"/>
      </w:r>
    </w:p>
    <w:p w:rsidR="007750AB" w:rsidRPr="00443C0D" w:rsidRDefault="007750AB" w:rsidP="007750AB">
      <w:pPr>
        <w:widowControl w:val="0"/>
        <w:bidi w:val="0"/>
        <w:spacing w:after="0" w:line="240" w:lineRule="auto"/>
        <w:rPr>
          <w:rFonts w:ascii="Arial" w:eastAsia="Tw Cen MT" w:hAnsi="Tw Cen MT" w:cs="Tw Cen MT"/>
          <w:sz w:val="21"/>
        </w:rPr>
        <w:sectPr w:rsidR="007750AB" w:rsidRPr="00443C0D" w:rsidSect="00443C0D">
          <w:headerReference w:type="default" r:id="rId9"/>
          <w:footerReference w:type="default" r:id="rId10"/>
          <w:pgSz w:w="11910" w:h="16840"/>
          <w:pgMar w:top="1740" w:right="600" w:bottom="840" w:left="620" w:header="541" w:footer="642" w:gutter="0"/>
          <w:cols w:space="720"/>
        </w:sectPr>
      </w:pPr>
    </w:p>
    <w:p w:rsidR="001B6E9C" w:rsidRDefault="001B6E9C" w:rsidP="00443C0D">
      <w:pPr>
        <w:jc w:val="right"/>
        <w:rPr>
          <w:rtl/>
        </w:rPr>
      </w:pPr>
    </w:p>
    <w:sectPr w:rsidR="001B6E9C" w:rsidSect="00AE003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1E3" w:rsidRDefault="00C241E3" w:rsidP="00443C0D">
      <w:pPr>
        <w:spacing w:after="0" w:line="240" w:lineRule="auto"/>
      </w:pPr>
      <w:r>
        <w:separator/>
      </w:r>
    </w:p>
  </w:endnote>
  <w:endnote w:type="continuationSeparator" w:id="0">
    <w:p w:rsidR="00C241E3" w:rsidRDefault="00C241E3" w:rsidP="00443C0D">
      <w:pPr>
        <w:spacing w:after="0" w:line="240" w:lineRule="auto"/>
      </w:pPr>
      <w:r>
        <w:continuationSeparator/>
      </w:r>
    </w:p>
  </w:endnote>
  <w:endnote w:id="1">
    <w:p w:rsidR="00443C0D" w:rsidRDefault="00443C0D" w:rsidP="00443C0D">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C0D" w:rsidRDefault="00443C0D">
    <w:pPr>
      <w:pStyle w:val="BodyText"/>
      <w:spacing w:line="14" w:lineRule="auto"/>
      <w:rPr>
        <w:sz w:val="20"/>
      </w:rPr>
    </w:pPr>
    <w:r>
      <w:rPr>
        <w:noProof/>
      </w:rPr>
      <mc:AlternateContent>
        <mc:Choice Requires="wps">
          <w:drawing>
            <wp:anchor distT="0" distB="0" distL="114300" distR="114300" simplePos="0" relativeHeight="251665408" behindDoc="1" locked="0" layoutInCell="1" allowOverlap="1" wp14:anchorId="597A45EA" wp14:editId="42D905F6">
              <wp:simplePos x="0" y="0"/>
              <wp:positionH relativeFrom="page">
                <wp:posOffset>444500</wp:posOffset>
              </wp:positionH>
              <wp:positionV relativeFrom="page">
                <wp:posOffset>10144760</wp:posOffset>
              </wp:positionV>
              <wp:extent cx="2136140" cy="248920"/>
              <wp:effectExtent l="0" t="635" r="63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C0D" w:rsidRPr="005B3A56" w:rsidRDefault="00443C0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43C0D" w:rsidRPr="005B3A56" w:rsidRDefault="00443C0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35pt;margin-top:798.8pt;width:168.2pt;height:19.6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87/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Y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jKcLKLFJKYz6Re5&#10;Be57nRtNO25gdLS8y3B8cqKpleBGVK61hvJ2sp+UwtI/lwLaPTfaCdZqdFKrGbejexlOzVbMW1k9&#10;goKVBIGBFmHsgdFI9QOjAUZIhvX3PVUMo/aDgFdg581sqNnYzgYVJVzNsMFoMtdmmkv7XvFdA8jT&#10;OxPyBl5KzZ2IzyyO7wvGgsvlOMLs3Hn677zOg3b1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B2rzv+xAgAAsAUA&#10;AA4AAAAAAAAAAAAAAAAALgIAAGRycy9lMm9Eb2MueG1sUEsBAi0AFAAGAAgAAAAhAGYLEIXhAAAA&#10;DAEAAA8AAAAAAAAAAAAAAAAACwUAAGRycy9kb3ducmV2LnhtbFBLBQYAAAAABAAEAPMAAAAZBgAA&#10;AAA=&#10;" filled="f" stroked="f">
              <v:textbox inset="0,0,0,0">
                <w:txbxContent>
                  <w:p w:rsidR="00443C0D" w:rsidRPr="005B3A56" w:rsidRDefault="00443C0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43C0D" w:rsidRPr="005B3A56" w:rsidRDefault="00443C0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1AC6940C" wp14:editId="4F2A567E">
              <wp:simplePos x="0" y="0"/>
              <wp:positionH relativeFrom="page">
                <wp:posOffset>3201670</wp:posOffset>
              </wp:positionH>
              <wp:positionV relativeFrom="page">
                <wp:posOffset>10147935</wp:posOffset>
              </wp:positionV>
              <wp:extent cx="1167130" cy="316865"/>
              <wp:effectExtent l="1270" t="3810" r="3175"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C0D" w:rsidRPr="005B3A56" w:rsidRDefault="00443C0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43C0D" w:rsidRPr="005B3A56" w:rsidRDefault="00443C0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252.1pt;margin-top:799.05pt;width:91.9pt;height:24.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CYZoXHrwIAALAFAAAO&#10;AAAAAAAAAAAAAAAAAC4CAABkcnMvZTJvRG9jLnhtbFBLAQItABQABgAIAAAAIQB1qR+d4QAAAA0B&#10;AAAPAAAAAAAAAAAAAAAAAAkFAABkcnMvZG93bnJldi54bWxQSwUGAAAAAAQABADzAAAAFwYAAAAA&#10;" filled="f" stroked="f">
              <v:textbox inset="0,0,0,0">
                <w:txbxContent>
                  <w:p w:rsidR="00443C0D" w:rsidRPr="005B3A56" w:rsidRDefault="00443C0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43C0D" w:rsidRPr="005B3A56" w:rsidRDefault="00443C0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1" allowOverlap="1" wp14:anchorId="2644FA37" wp14:editId="3F3FCCAC">
              <wp:simplePos x="0" y="0"/>
              <wp:positionH relativeFrom="page">
                <wp:posOffset>5955030</wp:posOffset>
              </wp:positionH>
              <wp:positionV relativeFrom="page">
                <wp:posOffset>10144760</wp:posOffset>
              </wp:positionV>
              <wp:extent cx="1160780" cy="330835"/>
              <wp:effectExtent l="1905" t="635" r="0" b="190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C0D" w:rsidRPr="005B3A56" w:rsidRDefault="00443C0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43C0D" w:rsidRPr="005B3A56" w:rsidRDefault="00443C0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left:0;text-align:left;margin-left:468.9pt;margin-top:798.8pt;width:91.4pt;height:26.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R1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rq7Eda8CAACwBQAA&#10;DgAAAAAAAAAAAAAAAAAuAgAAZHJzL2Uyb0RvYy54bWxQSwECLQAUAAYACAAAACEA4y1yTuIAAAAO&#10;AQAADwAAAAAAAAAAAAAAAAAJBQAAZHJzL2Rvd25yZXYueG1sUEsFBgAAAAAEAAQA8wAAABgGAAAA&#10;AA==&#10;" filled="f" stroked="f">
              <v:textbox inset="0,0,0,0">
                <w:txbxContent>
                  <w:p w:rsidR="00443C0D" w:rsidRPr="005B3A56" w:rsidRDefault="00443C0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43C0D" w:rsidRPr="005B3A56" w:rsidRDefault="00443C0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C0D" w:rsidRDefault="00443C0D">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02ADD3A8" wp14:editId="619D844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C0D" w:rsidRPr="005B3A56" w:rsidRDefault="00443C0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43C0D" w:rsidRPr="005B3A56" w:rsidRDefault="00443C0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left:0;text-align:left;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3cj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CzmOdjK6hEY&#10;rCQQDLgIaw+ERqofGA2wQjKsv++pYhi1HwRMgd03s6BmYTsLVJTwNMMGo0lcm2kv7XvFdw0gT3Mm&#10;5A1MSs0die1ITVEc5wvWgsvluMLs3nn676zOi3b1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OSjdyOxAgAAsAUA&#10;AA4AAAAAAAAAAAAAAAAALgIAAGRycy9lMm9Eb2MueG1sUEsBAi0AFAAGAAgAAAAhAGYLEIXhAAAA&#10;DAEAAA8AAAAAAAAAAAAAAAAACwUAAGRycy9kb3ducmV2LnhtbFBLBQYAAAAABAAEAPMAAAAZBgAA&#10;AAA=&#10;" filled="f" stroked="f">
              <v:textbox inset="0,0,0,0">
                <w:txbxContent>
                  <w:p w:rsidR="00443C0D" w:rsidRPr="005B3A56" w:rsidRDefault="00443C0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43C0D" w:rsidRPr="005B3A56" w:rsidRDefault="00443C0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72E8BD75" wp14:editId="65B939A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C0D" w:rsidRPr="005B3A56" w:rsidRDefault="00443C0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43C0D" w:rsidRPr="005B3A56" w:rsidRDefault="00443C0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jwbrw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ozIRDdi3onyERQs&#10;BQgMtAhjD4xayO8Y9TBCUqy+HYikGDXvObwCM28mQ07GbjIIL+BqijVGo7nR41w6dJLta0Ae3xkX&#10;N/BSKmZF/JTF6X3BWLBcTiPMzJ3Lf+v1NGjXv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hbjwbrwIAALAFAAAO&#10;AAAAAAAAAAAAAAAAAC4CAABkcnMvZTJvRG9jLnhtbFBLAQItABQABgAIAAAAIQB1qR+d4QAAAA0B&#10;AAAPAAAAAAAAAAAAAAAAAAkFAABkcnMvZG93bnJldi54bWxQSwUGAAAAAAQABADzAAAAFwYAAAAA&#10;" filled="f" stroked="f">
              <v:textbox inset="0,0,0,0">
                <w:txbxContent>
                  <w:p w:rsidR="00443C0D" w:rsidRPr="005B3A56" w:rsidRDefault="00443C0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43C0D" w:rsidRPr="005B3A56" w:rsidRDefault="00443C0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0DE570CC" wp14:editId="3624ED4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C0D" w:rsidRPr="005B3A56" w:rsidRDefault="00443C0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43C0D" w:rsidRPr="005B3A56" w:rsidRDefault="00443C0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" filled="f" stroked="f">
              <v:textbox inset="0,0,0,0">
                <w:txbxContent>
                  <w:p w:rsidR="00443C0D" w:rsidRPr="005B3A56" w:rsidRDefault="00443C0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43C0D" w:rsidRPr="005B3A56" w:rsidRDefault="00443C0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1E3" w:rsidRDefault="00C241E3" w:rsidP="00443C0D">
      <w:pPr>
        <w:spacing w:after="0" w:line="240" w:lineRule="auto"/>
      </w:pPr>
      <w:r>
        <w:separator/>
      </w:r>
    </w:p>
  </w:footnote>
  <w:footnote w:type="continuationSeparator" w:id="0">
    <w:p w:rsidR="00C241E3" w:rsidRDefault="00C241E3" w:rsidP="00443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C0D" w:rsidRDefault="00443C0D">
    <w:pPr>
      <w:pStyle w:val="BodyText"/>
      <w:spacing w:line="14" w:lineRule="auto"/>
      <w:rPr>
        <w:sz w:val="20"/>
      </w:rPr>
    </w:pPr>
    <w:r>
      <w:rPr>
        <w:noProof/>
      </w:rPr>
      <mc:AlternateContent>
        <mc:Choice Requires="wps">
          <w:drawing>
            <wp:anchor distT="0" distB="0" distL="114300" distR="114300" simplePos="0" relativeHeight="251664384" behindDoc="1" locked="0" layoutInCell="1" allowOverlap="1" wp14:anchorId="31B3EDAB" wp14:editId="5EB178F5">
              <wp:simplePos x="0" y="0"/>
              <wp:positionH relativeFrom="page">
                <wp:posOffset>444500</wp:posOffset>
              </wp:positionH>
              <wp:positionV relativeFrom="page">
                <wp:posOffset>613410</wp:posOffset>
              </wp:positionV>
              <wp:extent cx="6552565" cy="509270"/>
              <wp:effectExtent l="0" t="3810" r="3810" b="127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C0D" w:rsidRPr="005B3A56" w:rsidRDefault="00443C0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43C0D" w:rsidRPr="005B3A56" w:rsidRDefault="00443C0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5pt;margin-top:48.3pt;width:515.95pt;height:40.1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0dRrQIAAKk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" filled="f" stroked="f">
              <v:textbox inset="0,0,0,0">
                <w:txbxContent>
                  <w:p w:rsidR="00443C0D" w:rsidRPr="005B3A56" w:rsidRDefault="00443C0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43C0D" w:rsidRPr="005B3A56" w:rsidRDefault="00443C0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C0D" w:rsidRDefault="00443C0D">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0CB5CBCA" wp14:editId="3557C1A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C0D" w:rsidRPr="005B3A56" w:rsidRDefault="00443C0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43C0D" w:rsidRPr="005B3A56" w:rsidRDefault="00443C0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left:0;text-align:left;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BTx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1x6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EJBTxsgIAALEFAAAO&#10;AAAAAAAAAAAAAAAAAC4CAABkcnMvZTJvRG9jLnhtbFBLAQItABQABgAIAAAAIQC9kUAW3gAAAAoB&#10;AAAPAAAAAAAAAAAAAAAAAAwFAABkcnMvZG93bnJldi54bWxQSwUGAAAAAAQABADzAAAAFwYAAAAA&#10;" filled="f" stroked="f">
              <v:textbox inset="0,0,0,0">
                <w:txbxContent>
                  <w:p w:rsidR="00443C0D" w:rsidRPr="005B3A56" w:rsidRDefault="00443C0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43C0D" w:rsidRPr="005B3A56" w:rsidRDefault="00443C0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BB5"/>
    <w:rsid w:val="00115BCE"/>
    <w:rsid w:val="001B6E9C"/>
    <w:rsid w:val="00263977"/>
    <w:rsid w:val="00391F4D"/>
    <w:rsid w:val="00443C0D"/>
    <w:rsid w:val="004C1BB5"/>
    <w:rsid w:val="006A25CC"/>
    <w:rsid w:val="007750AB"/>
    <w:rsid w:val="00AE0035"/>
    <w:rsid w:val="00C241E3"/>
    <w:rsid w:val="00CD3D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443C0D"/>
    <w:pPr>
      <w:spacing w:after="120"/>
    </w:pPr>
  </w:style>
  <w:style w:type="character" w:customStyle="1" w:styleId="BodyTextChar">
    <w:name w:val="Body Text Char"/>
    <w:basedOn w:val="DefaultParagraphFont"/>
    <w:link w:val="BodyText"/>
    <w:uiPriority w:val="99"/>
    <w:semiHidden/>
    <w:rsid w:val="00443C0D"/>
  </w:style>
  <w:style w:type="character" w:styleId="EndnoteReference">
    <w:name w:val="endnote reference"/>
    <w:basedOn w:val="DefaultParagraphFont"/>
    <w:uiPriority w:val="99"/>
    <w:semiHidden/>
    <w:unhideWhenUsed/>
    <w:rsid w:val="00443C0D"/>
    <w:rPr>
      <w:vertAlign w:val="superscript"/>
    </w:rPr>
  </w:style>
  <w:style w:type="paragraph" w:styleId="EndnoteText">
    <w:name w:val="endnote text"/>
    <w:basedOn w:val="Normal"/>
    <w:link w:val="EndnoteTextChar"/>
    <w:uiPriority w:val="99"/>
    <w:semiHidden/>
    <w:unhideWhenUsed/>
    <w:rsid w:val="00443C0D"/>
    <w:pPr>
      <w:widowControl w:val="0"/>
      <w:bidi w:val="0"/>
      <w:spacing w:after="0" w:line="240" w:lineRule="auto"/>
    </w:pPr>
    <w:rPr>
      <w:rFonts w:ascii="Tw Cen MT" w:eastAsia="Tw Cen MT" w:hAnsi="Tw Cen MT" w:cs="Tw Cen MT"/>
      <w:sz w:val="20"/>
      <w:szCs w:val="20"/>
    </w:rPr>
  </w:style>
  <w:style w:type="character" w:customStyle="1" w:styleId="EndnoteTextChar">
    <w:name w:val="Endnote Text Char"/>
    <w:basedOn w:val="DefaultParagraphFont"/>
    <w:link w:val="EndnoteText"/>
    <w:uiPriority w:val="99"/>
    <w:semiHidden/>
    <w:rsid w:val="00443C0D"/>
    <w:rPr>
      <w:rFonts w:ascii="Tw Cen MT" w:eastAsia="Tw Cen MT" w:hAnsi="Tw Cen MT" w:cs="Tw Cen M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443C0D"/>
    <w:pPr>
      <w:spacing w:after="120"/>
    </w:pPr>
  </w:style>
  <w:style w:type="character" w:customStyle="1" w:styleId="BodyTextChar">
    <w:name w:val="Body Text Char"/>
    <w:basedOn w:val="DefaultParagraphFont"/>
    <w:link w:val="BodyText"/>
    <w:uiPriority w:val="99"/>
    <w:semiHidden/>
    <w:rsid w:val="00443C0D"/>
  </w:style>
  <w:style w:type="character" w:styleId="EndnoteReference">
    <w:name w:val="endnote reference"/>
    <w:basedOn w:val="DefaultParagraphFont"/>
    <w:uiPriority w:val="99"/>
    <w:semiHidden/>
    <w:unhideWhenUsed/>
    <w:rsid w:val="00443C0D"/>
    <w:rPr>
      <w:vertAlign w:val="superscript"/>
    </w:rPr>
  </w:style>
  <w:style w:type="paragraph" w:styleId="EndnoteText">
    <w:name w:val="endnote text"/>
    <w:basedOn w:val="Normal"/>
    <w:link w:val="EndnoteTextChar"/>
    <w:uiPriority w:val="99"/>
    <w:semiHidden/>
    <w:unhideWhenUsed/>
    <w:rsid w:val="00443C0D"/>
    <w:pPr>
      <w:widowControl w:val="0"/>
      <w:bidi w:val="0"/>
      <w:spacing w:after="0" w:line="240" w:lineRule="auto"/>
    </w:pPr>
    <w:rPr>
      <w:rFonts w:ascii="Tw Cen MT" w:eastAsia="Tw Cen MT" w:hAnsi="Tw Cen MT" w:cs="Tw Cen MT"/>
      <w:sz w:val="20"/>
      <w:szCs w:val="20"/>
    </w:rPr>
  </w:style>
  <w:style w:type="character" w:customStyle="1" w:styleId="EndnoteTextChar">
    <w:name w:val="Endnote Text Char"/>
    <w:basedOn w:val="DefaultParagraphFont"/>
    <w:link w:val="EndnoteText"/>
    <w:uiPriority w:val="99"/>
    <w:semiHidden/>
    <w:rsid w:val="00443C0D"/>
    <w:rPr>
      <w:rFonts w:ascii="Tw Cen MT" w:eastAsia="Tw Cen MT" w:hAnsi="Tw Cen MT" w:cs="Tw Cen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846</Words>
  <Characters>4823</Characters>
  <Application>Microsoft Office Word</Application>
  <DocSecurity>0</DocSecurity>
  <Lines>40</Lines>
  <Paragraphs>11</Paragraphs>
  <ScaleCrop>false</ScaleCrop>
  <Company>HP</Company>
  <LinksUpToDate>false</LinksUpToDate>
  <CharactersWithSpaces>5658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Shahenaz</dc:creator>
  <cp:keywords/>
  <dc:description/>
  <cp:lastModifiedBy>Shahenaz</cp:lastModifiedBy>
  <cp:revision>6</cp:revision>
  <dcterms:created xsi:type="dcterms:W3CDTF">2018-08-07T07:56:00Z</dcterms:created>
  <dcterms:modified xsi:type="dcterms:W3CDTF">2018-08-07T08:12:00Z</dcterms:modified>
</cp:coreProperties>
</file>