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A00" w:rsidRDefault="003208C5" w:rsidP="00BD0A00">
      <w:pPr>
        <w:rPr>
          <w:rFonts w:asciiTheme="majorBidi" w:eastAsia="Times New Roman" w:hAnsiTheme="majorBidi" w:cstheme="majorBidi"/>
          <w:b/>
          <w:bCs/>
          <w:color w:val="000000" w:themeColor="text1"/>
          <w:sz w:val="32"/>
          <w:szCs w:val="32"/>
          <w:vertAlign w:val="superscript"/>
        </w:rPr>
      </w:pPr>
      <w:proofErr w:type="spellStart"/>
      <w:r>
        <w:rPr>
          <w:rFonts w:asciiTheme="majorBidi" w:eastAsia="Times New Roman" w:hAnsiTheme="majorBidi" w:cstheme="majorBidi"/>
          <w:b/>
          <w:bCs/>
          <w:color w:val="000000" w:themeColor="text1"/>
          <w:sz w:val="32"/>
          <w:szCs w:val="32"/>
        </w:rPr>
        <w:t>Nusiba</w:t>
      </w:r>
      <w:proofErr w:type="spellEnd"/>
      <w:r>
        <w:rPr>
          <w:rFonts w:asciiTheme="majorBidi" w:eastAsia="Times New Roman" w:hAnsiTheme="majorBidi" w:cstheme="majorBidi"/>
          <w:b/>
          <w:bCs/>
          <w:color w:val="000000" w:themeColor="text1"/>
          <w:sz w:val="32"/>
          <w:szCs w:val="32"/>
        </w:rPr>
        <w:t xml:space="preserve"> Mohammed </w:t>
      </w:r>
      <w:proofErr w:type="gramStart"/>
      <w:r>
        <w:rPr>
          <w:rFonts w:asciiTheme="majorBidi" w:eastAsia="Times New Roman" w:hAnsiTheme="majorBidi" w:cstheme="majorBidi"/>
          <w:b/>
          <w:bCs/>
          <w:color w:val="000000" w:themeColor="text1"/>
          <w:sz w:val="32"/>
          <w:szCs w:val="32"/>
        </w:rPr>
        <w:t>Abdulelrahman</w:t>
      </w:r>
      <w:r w:rsidRPr="003208C5">
        <w:rPr>
          <w:rFonts w:asciiTheme="majorBidi" w:eastAsia="Times New Roman" w:hAnsiTheme="majorBidi" w:cstheme="majorBidi"/>
          <w:b/>
          <w:bCs/>
          <w:color w:val="000000" w:themeColor="text1"/>
          <w:sz w:val="32"/>
          <w:szCs w:val="32"/>
          <w:vertAlign w:val="superscript"/>
        </w:rPr>
        <w:t>1</w:t>
      </w:r>
      <w:r>
        <w:rPr>
          <w:rFonts w:asciiTheme="majorBidi" w:eastAsia="Times New Roman" w:hAnsiTheme="majorBidi" w:cstheme="majorBidi"/>
          <w:b/>
          <w:bCs/>
          <w:color w:val="000000" w:themeColor="text1"/>
          <w:sz w:val="32"/>
          <w:szCs w:val="32"/>
        </w:rPr>
        <w:t xml:space="preserve"> .</w:t>
      </w:r>
      <w:proofErr w:type="gramEnd"/>
      <w:r>
        <w:rPr>
          <w:rFonts w:asciiTheme="majorBidi" w:eastAsia="Times New Roman" w:hAnsiTheme="majorBidi" w:cstheme="majorBidi"/>
          <w:b/>
          <w:bCs/>
          <w:color w:val="000000" w:themeColor="text1"/>
          <w:sz w:val="32"/>
          <w:szCs w:val="32"/>
        </w:rPr>
        <w:t xml:space="preserve"> </w:t>
      </w:r>
      <w:proofErr w:type="spellStart"/>
      <w:r>
        <w:rPr>
          <w:rFonts w:asciiTheme="majorBidi" w:eastAsia="Times New Roman" w:hAnsiTheme="majorBidi" w:cstheme="majorBidi"/>
          <w:b/>
          <w:bCs/>
          <w:color w:val="000000" w:themeColor="text1"/>
          <w:sz w:val="32"/>
          <w:szCs w:val="32"/>
        </w:rPr>
        <w:t>Humeda</w:t>
      </w:r>
      <w:proofErr w:type="spellEnd"/>
      <w:r>
        <w:rPr>
          <w:rFonts w:asciiTheme="majorBidi" w:eastAsia="Times New Roman" w:hAnsiTheme="majorBidi" w:cstheme="majorBidi"/>
          <w:b/>
          <w:bCs/>
          <w:color w:val="000000" w:themeColor="text1"/>
          <w:sz w:val="32"/>
          <w:szCs w:val="32"/>
        </w:rPr>
        <w:t xml:space="preserve"> </w:t>
      </w:r>
      <w:proofErr w:type="spellStart"/>
      <w:r>
        <w:rPr>
          <w:rFonts w:asciiTheme="majorBidi" w:eastAsia="Times New Roman" w:hAnsiTheme="majorBidi" w:cstheme="majorBidi"/>
          <w:b/>
          <w:bCs/>
          <w:color w:val="000000" w:themeColor="text1"/>
          <w:sz w:val="32"/>
          <w:szCs w:val="32"/>
        </w:rPr>
        <w:t>Suekit</w:t>
      </w:r>
      <w:proofErr w:type="spellEnd"/>
      <w:r>
        <w:rPr>
          <w:rFonts w:asciiTheme="majorBidi" w:eastAsia="Times New Roman" w:hAnsiTheme="majorBidi" w:cstheme="majorBidi"/>
          <w:b/>
          <w:bCs/>
          <w:color w:val="000000" w:themeColor="text1"/>
          <w:sz w:val="32"/>
          <w:szCs w:val="32"/>
        </w:rPr>
        <w:t xml:space="preserve"> Humeda</w:t>
      </w:r>
      <w:r w:rsidRPr="003208C5">
        <w:rPr>
          <w:rFonts w:asciiTheme="majorBidi" w:eastAsia="Times New Roman" w:hAnsiTheme="majorBidi" w:cstheme="majorBidi"/>
          <w:b/>
          <w:bCs/>
          <w:color w:val="000000" w:themeColor="text1"/>
          <w:sz w:val="32"/>
          <w:szCs w:val="32"/>
          <w:vertAlign w:val="superscript"/>
        </w:rPr>
        <w:t>2</w:t>
      </w:r>
    </w:p>
    <w:p w:rsidR="003208C5" w:rsidRPr="003208C5" w:rsidRDefault="003208C5" w:rsidP="00BD0A00">
      <w:pPr>
        <w:rPr>
          <w:rFonts w:asciiTheme="majorBidi" w:eastAsia="Times New Roman" w:hAnsiTheme="majorBidi" w:cstheme="majorBidi"/>
          <w:bCs/>
          <w:color w:val="000000" w:themeColor="text1"/>
          <w:sz w:val="24"/>
          <w:szCs w:val="24"/>
        </w:rPr>
      </w:pPr>
      <w:r w:rsidRPr="003208C5">
        <w:rPr>
          <w:rFonts w:asciiTheme="majorBidi" w:eastAsia="Times New Roman" w:hAnsiTheme="majorBidi" w:cstheme="majorBidi"/>
          <w:bCs/>
          <w:color w:val="000000" w:themeColor="text1"/>
          <w:sz w:val="24"/>
          <w:szCs w:val="24"/>
        </w:rPr>
        <w:t>1 M</w:t>
      </w:r>
      <w:bookmarkStart w:id="0" w:name="_GoBack"/>
      <w:bookmarkEnd w:id="0"/>
      <w:r w:rsidRPr="003208C5">
        <w:rPr>
          <w:rFonts w:asciiTheme="majorBidi" w:eastAsia="Times New Roman" w:hAnsiTheme="majorBidi" w:cstheme="majorBidi"/>
          <w:bCs/>
          <w:color w:val="000000" w:themeColor="text1"/>
          <w:sz w:val="24"/>
          <w:szCs w:val="24"/>
        </w:rPr>
        <w:t>Sc physiology student –department of physiology-</w:t>
      </w:r>
      <w:proofErr w:type="spellStart"/>
      <w:r w:rsidRPr="003208C5">
        <w:rPr>
          <w:rFonts w:asciiTheme="majorBidi" w:eastAsia="Times New Roman" w:hAnsiTheme="majorBidi" w:cstheme="majorBidi"/>
          <w:bCs/>
          <w:color w:val="000000" w:themeColor="text1"/>
          <w:sz w:val="24"/>
          <w:szCs w:val="24"/>
        </w:rPr>
        <w:t>Internatonal</w:t>
      </w:r>
      <w:proofErr w:type="spellEnd"/>
      <w:r w:rsidRPr="003208C5">
        <w:rPr>
          <w:rFonts w:asciiTheme="majorBidi" w:eastAsia="Times New Roman" w:hAnsiTheme="majorBidi" w:cstheme="majorBidi"/>
          <w:bCs/>
          <w:color w:val="000000" w:themeColor="text1"/>
          <w:sz w:val="24"/>
          <w:szCs w:val="24"/>
        </w:rPr>
        <w:t xml:space="preserve"> University of Africa</w:t>
      </w:r>
    </w:p>
    <w:p w:rsidR="003208C5" w:rsidRPr="003208C5" w:rsidRDefault="003208C5" w:rsidP="00BD0A00">
      <w:pPr>
        <w:rPr>
          <w:rFonts w:asciiTheme="majorBidi" w:eastAsia="Times New Roman" w:hAnsiTheme="majorBidi" w:cstheme="majorBidi"/>
          <w:bCs/>
          <w:color w:val="000000" w:themeColor="text1"/>
          <w:sz w:val="24"/>
          <w:szCs w:val="24"/>
          <w:u w:val="single"/>
        </w:rPr>
      </w:pPr>
      <w:r w:rsidRPr="003208C5">
        <w:rPr>
          <w:rFonts w:asciiTheme="majorBidi" w:eastAsia="Times New Roman" w:hAnsiTheme="majorBidi" w:cstheme="majorBidi"/>
          <w:bCs/>
          <w:color w:val="000000" w:themeColor="text1"/>
          <w:sz w:val="24"/>
          <w:szCs w:val="24"/>
        </w:rPr>
        <w:t>2 Assistant Professor of Physiology –Department of Physiology- National University-Sudan</w:t>
      </w:r>
    </w:p>
    <w:p w:rsidR="00BD0A00" w:rsidRPr="003208C5" w:rsidRDefault="00BD0A00" w:rsidP="00BD0A00">
      <w:pPr>
        <w:rPr>
          <w:rFonts w:asciiTheme="majorBidi" w:eastAsia="Times New Roman" w:hAnsiTheme="majorBidi" w:cstheme="majorBidi"/>
          <w:bCs/>
          <w:color w:val="000000" w:themeColor="text1"/>
          <w:sz w:val="24"/>
          <w:szCs w:val="24"/>
          <w:u w:val="single"/>
        </w:rPr>
      </w:pPr>
    </w:p>
    <w:p w:rsidR="00BD0A00" w:rsidRPr="003A4133" w:rsidRDefault="00BD0A00" w:rsidP="00BD0A00">
      <w:pPr>
        <w:rPr>
          <w:rFonts w:asciiTheme="majorBidi" w:eastAsia="Times New Roman" w:hAnsiTheme="majorBidi" w:cstheme="majorBidi"/>
          <w:b/>
          <w:bCs/>
          <w:color w:val="000000" w:themeColor="text1"/>
          <w:sz w:val="28"/>
          <w:szCs w:val="28"/>
          <w:u w:val="single"/>
        </w:rPr>
      </w:pPr>
      <w:r w:rsidRPr="003A4133">
        <w:rPr>
          <w:rFonts w:asciiTheme="majorBidi" w:eastAsia="Times New Roman" w:hAnsiTheme="majorBidi" w:cstheme="majorBidi"/>
          <w:b/>
          <w:bCs/>
          <w:color w:val="000000" w:themeColor="text1"/>
          <w:sz w:val="28"/>
          <w:szCs w:val="28"/>
          <w:u w:val="single"/>
        </w:rPr>
        <w:t>ABSTRACT</w:t>
      </w:r>
    </w:p>
    <w:p w:rsidR="00BD0A00" w:rsidRDefault="00BD0A00" w:rsidP="00BD0A00">
      <w:pPr>
        <w:tabs>
          <w:tab w:val="left" w:pos="1367"/>
        </w:tabs>
        <w:rPr>
          <w:rFonts w:asciiTheme="majorBidi" w:eastAsia="Times New Roman" w:hAnsiTheme="majorBidi" w:cstheme="majorBidi"/>
          <w:b/>
          <w:bCs/>
          <w:color w:val="000000" w:themeColor="text1"/>
          <w:sz w:val="28"/>
          <w:szCs w:val="28"/>
        </w:rPr>
      </w:pPr>
      <w:r>
        <w:rPr>
          <w:rFonts w:asciiTheme="majorBidi" w:eastAsia="Times New Roman" w:hAnsiTheme="majorBidi" w:cstheme="majorBidi"/>
          <w:b/>
          <w:bCs/>
          <w:color w:val="000000" w:themeColor="text1"/>
          <w:sz w:val="28"/>
          <w:szCs w:val="28"/>
        </w:rPr>
        <w:t>Introduction:</w:t>
      </w:r>
      <w:r w:rsidRPr="008B0FA6">
        <w:rPr>
          <w:rFonts w:asciiTheme="majorBidi" w:eastAsia="Times New Roman" w:hAnsiTheme="majorBidi" w:cstheme="majorBidi"/>
          <w:color w:val="000000" w:themeColor="text1"/>
          <w:sz w:val="24"/>
          <w:szCs w:val="24"/>
        </w:rPr>
        <w:t xml:space="preserve"> </w:t>
      </w:r>
      <w:r w:rsidRPr="002035BB">
        <w:rPr>
          <w:rFonts w:asciiTheme="majorBidi" w:hAnsiTheme="majorBidi" w:cstheme="majorBidi"/>
          <w:color w:val="000000" w:themeColor="text1"/>
          <w:sz w:val="24"/>
          <w:szCs w:val="24"/>
        </w:rPr>
        <w:t xml:space="preserve">Obesity is a leading </w:t>
      </w:r>
      <w:hyperlink r:id="rId6" w:tooltip="Preventable causes of death" w:history="1">
        <w:r w:rsidRPr="002035BB">
          <w:rPr>
            <w:rFonts w:asciiTheme="majorBidi" w:hAnsiTheme="majorBidi" w:cstheme="majorBidi"/>
            <w:color w:val="000000" w:themeColor="text1"/>
            <w:sz w:val="24"/>
            <w:szCs w:val="24"/>
          </w:rPr>
          <w:t>preventable cause of death</w:t>
        </w:r>
      </w:hyperlink>
      <w:r w:rsidRPr="002035BB">
        <w:rPr>
          <w:rFonts w:asciiTheme="majorBidi" w:hAnsiTheme="majorBidi" w:cstheme="majorBidi"/>
          <w:color w:val="000000" w:themeColor="text1"/>
          <w:sz w:val="24"/>
          <w:szCs w:val="24"/>
        </w:rPr>
        <w:t xml:space="preserve"> worldwide, with increasing rates in adults and </w:t>
      </w:r>
      <w:hyperlink r:id="rId7" w:tooltip="Childhood obesity" w:history="1">
        <w:r w:rsidRPr="002035BB">
          <w:rPr>
            <w:rFonts w:asciiTheme="majorBidi" w:hAnsiTheme="majorBidi" w:cstheme="majorBidi"/>
            <w:color w:val="000000" w:themeColor="text1"/>
            <w:sz w:val="24"/>
            <w:szCs w:val="24"/>
          </w:rPr>
          <w:t>children</w:t>
        </w:r>
      </w:hyperlink>
      <w:r>
        <w:rPr>
          <w:rFonts w:asciiTheme="majorBidi" w:hAnsiTheme="majorBidi" w:cstheme="majorBidi"/>
          <w:sz w:val="24"/>
          <w:szCs w:val="24"/>
        </w:rPr>
        <w:t xml:space="preserve"> and </w:t>
      </w:r>
      <w:r w:rsidRPr="002035BB">
        <w:rPr>
          <w:rFonts w:asciiTheme="majorBidi" w:hAnsiTheme="majorBidi" w:cstheme="majorBidi"/>
          <w:color w:val="000000" w:themeColor="text1"/>
          <w:sz w:val="24"/>
          <w:szCs w:val="24"/>
        </w:rPr>
        <w:t>the WHO formally recognized obesity as a global epidemic</w:t>
      </w:r>
      <w:r>
        <w:rPr>
          <w:rFonts w:asciiTheme="majorBidi" w:hAnsiTheme="majorBidi" w:cstheme="majorBidi"/>
          <w:color w:val="000000" w:themeColor="text1"/>
          <w:sz w:val="24"/>
          <w:szCs w:val="24"/>
        </w:rPr>
        <w:t>. Several risk factors are recognized as causatives of obesity but some are still controversial, with minor attempts done to study the prevalence of obesity among medical students especially in Sudan.</w:t>
      </w:r>
      <w:r w:rsidRPr="00D23F4F">
        <w:rPr>
          <w:rFonts w:asciiTheme="majorBidi" w:hAnsiTheme="majorBidi" w:cstheme="majorBidi"/>
          <w:sz w:val="28"/>
          <w:szCs w:val="28"/>
        </w:rPr>
        <w:t xml:space="preserve"> </w:t>
      </w:r>
      <w:r>
        <w:rPr>
          <w:rFonts w:asciiTheme="majorBidi" w:hAnsiTheme="majorBidi" w:cstheme="majorBidi"/>
          <w:sz w:val="24"/>
          <w:szCs w:val="24"/>
        </w:rPr>
        <w:t>T</w:t>
      </w:r>
      <w:r w:rsidRPr="00D23F4F">
        <w:rPr>
          <w:rFonts w:asciiTheme="majorBidi" w:hAnsiTheme="majorBidi" w:cstheme="majorBidi"/>
          <w:sz w:val="24"/>
          <w:szCs w:val="24"/>
        </w:rPr>
        <w:t>herefore</w:t>
      </w:r>
      <w:r>
        <w:rPr>
          <w:rFonts w:asciiTheme="majorBidi" w:hAnsiTheme="majorBidi" w:cstheme="majorBidi"/>
          <w:sz w:val="24"/>
          <w:szCs w:val="24"/>
        </w:rPr>
        <w:t>,</w:t>
      </w:r>
      <w:r w:rsidRPr="00D23F4F">
        <w:rPr>
          <w:rFonts w:asciiTheme="majorBidi" w:hAnsiTheme="majorBidi" w:cstheme="majorBidi"/>
          <w:sz w:val="24"/>
          <w:szCs w:val="24"/>
        </w:rPr>
        <w:t xml:space="preserve"> the aim of this study</w:t>
      </w:r>
      <w:r>
        <w:rPr>
          <w:rFonts w:asciiTheme="majorBidi" w:hAnsiTheme="majorBidi" w:cstheme="majorBidi"/>
          <w:sz w:val="24"/>
          <w:szCs w:val="24"/>
        </w:rPr>
        <w:t xml:space="preserve"> is</w:t>
      </w:r>
      <w:r w:rsidRPr="00D23F4F">
        <w:rPr>
          <w:rFonts w:asciiTheme="majorBidi" w:hAnsiTheme="majorBidi" w:cstheme="majorBidi"/>
          <w:sz w:val="24"/>
          <w:szCs w:val="24"/>
        </w:rPr>
        <w:t xml:space="preserve"> to determine the relationship between </w:t>
      </w:r>
      <w:r w:rsidRPr="0081356B">
        <w:rPr>
          <w:rFonts w:asciiTheme="majorBidi" w:hAnsiTheme="majorBidi" w:cstheme="majorBidi"/>
          <w:sz w:val="24"/>
          <w:szCs w:val="24"/>
        </w:rPr>
        <w:t>birth weight,</w:t>
      </w:r>
      <w:r>
        <w:rPr>
          <w:rFonts w:asciiTheme="majorBidi" w:hAnsiTheme="majorBidi" w:cstheme="majorBidi"/>
          <w:sz w:val="24"/>
          <w:szCs w:val="24"/>
        </w:rPr>
        <w:t xml:space="preserve"> </w:t>
      </w:r>
      <w:r w:rsidRPr="0081356B">
        <w:rPr>
          <w:rFonts w:asciiTheme="majorBidi" w:hAnsiTheme="majorBidi" w:cstheme="majorBidi"/>
          <w:sz w:val="24"/>
          <w:szCs w:val="24"/>
        </w:rPr>
        <w:t>parental BMI,</w:t>
      </w:r>
      <w:r>
        <w:rPr>
          <w:rFonts w:asciiTheme="majorBidi" w:hAnsiTheme="majorBidi" w:cstheme="majorBidi"/>
          <w:sz w:val="24"/>
          <w:szCs w:val="24"/>
        </w:rPr>
        <w:t xml:space="preserve"> and </w:t>
      </w:r>
      <w:r w:rsidRPr="0081356B">
        <w:rPr>
          <w:rFonts w:asciiTheme="majorBidi" w:hAnsiTheme="majorBidi" w:cstheme="majorBidi"/>
          <w:sz w:val="24"/>
          <w:szCs w:val="24"/>
        </w:rPr>
        <w:t>physical activity with obesity among the medical students of the International University of Africa</w:t>
      </w:r>
      <w:r w:rsidRPr="00D23F4F">
        <w:rPr>
          <w:rFonts w:asciiTheme="majorBidi" w:hAnsiTheme="majorBidi" w:cstheme="majorBidi"/>
          <w:sz w:val="24"/>
          <w:szCs w:val="24"/>
        </w:rPr>
        <w:t>.</w:t>
      </w:r>
    </w:p>
    <w:p w:rsidR="00BD0A00" w:rsidRDefault="00BD0A00" w:rsidP="00BD0A00">
      <w:pPr>
        <w:autoSpaceDE w:val="0"/>
        <w:autoSpaceDN w:val="0"/>
        <w:adjustRightInd w:val="0"/>
        <w:spacing w:after="0" w:line="360" w:lineRule="auto"/>
        <w:rPr>
          <w:rFonts w:asciiTheme="majorBidi" w:hAnsiTheme="majorBidi" w:cstheme="majorBidi"/>
          <w:sz w:val="28"/>
          <w:szCs w:val="28"/>
        </w:rPr>
      </w:pPr>
      <w:r w:rsidRPr="00C01BFA">
        <w:rPr>
          <w:rFonts w:asciiTheme="majorBidi" w:hAnsiTheme="majorBidi" w:cstheme="majorBidi"/>
          <w:b/>
          <w:bCs/>
          <w:sz w:val="28"/>
          <w:szCs w:val="28"/>
        </w:rPr>
        <w:t>Methods</w:t>
      </w:r>
      <w:r>
        <w:rPr>
          <w:rFonts w:asciiTheme="majorBidi" w:hAnsiTheme="majorBidi" w:cstheme="majorBidi"/>
          <w:sz w:val="28"/>
          <w:szCs w:val="28"/>
        </w:rPr>
        <w:t>:</w:t>
      </w:r>
      <w:r w:rsidRPr="005E3C5F">
        <w:rPr>
          <w:rFonts w:asciiTheme="majorBidi" w:hAnsiTheme="majorBidi" w:cstheme="majorBidi"/>
          <w:sz w:val="28"/>
          <w:szCs w:val="28"/>
        </w:rPr>
        <w:t xml:space="preserve"> </w:t>
      </w:r>
      <w:r w:rsidRPr="00C01BFA">
        <w:rPr>
          <w:rFonts w:asciiTheme="majorBidi" w:hAnsiTheme="majorBidi" w:cstheme="majorBidi"/>
          <w:sz w:val="24"/>
          <w:szCs w:val="24"/>
        </w:rPr>
        <w:t xml:space="preserve">This was cross section descriptive study conducted among 200 medical students at IUA selected by stratified random sampling. Data was collected by self-administered questionnaire which included </w:t>
      </w:r>
      <w:proofErr w:type="spellStart"/>
      <w:r w:rsidRPr="00C01BFA">
        <w:rPr>
          <w:rFonts w:asciiTheme="majorBidi" w:hAnsiTheme="majorBidi" w:cstheme="majorBidi"/>
          <w:sz w:val="24"/>
          <w:szCs w:val="24"/>
        </w:rPr>
        <w:t>sociodemographic</w:t>
      </w:r>
      <w:proofErr w:type="spellEnd"/>
      <w:r w:rsidRPr="00C01BFA">
        <w:rPr>
          <w:rFonts w:asciiTheme="majorBidi" w:hAnsiTheme="majorBidi" w:cstheme="majorBidi"/>
          <w:sz w:val="24"/>
          <w:szCs w:val="24"/>
        </w:rPr>
        <w:t xml:space="preserve"> data, anthropometric measurement, birth weight mother and father weight and height and physical activity level. Data was analyzed using SPSS version 23 program. Descriptive data was analyzed as means +/- SD and percentages. The differences in physical activity and prevalence of obesity between obese and non-obese student were analyzed using Chi-square test. Linear regression was performed to predict obesity from different variables. P value &lt;0.05 was considered statistically significant.</w:t>
      </w:r>
    </w:p>
    <w:p w:rsidR="00BD0A00" w:rsidRPr="00D23F4F" w:rsidRDefault="00BD0A00" w:rsidP="00BD0A00">
      <w:pPr>
        <w:autoSpaceDE w:val="0"/>
        <w:autoSpaceDN w:val="0"/>
        <w:adjustRightInd w:val="0"/>
        <w:spacing w:after="0" w:line="360" w:lineRule="auto"/>
        <w:rPr>
          <w:rFonts w:asciiTheme="majorBidi" w:hAnsiTheme="majorBidi" w:cstheme="majorBidi"/>
          <w:sz w:val="24"/>
          <w:szCs w:val="24"/>
        </w:rPr>
      </w:pPr>
      <w:r w:rsidRPr="00C01BFA">
        <w:rPr>
          <w:rFonts w:asciiTheme="majorBidi" w:hAnsiTheme="majorBidi" w:cstheme="majorBidi"/>
          <w:b/>
          <w:bCs/>
          <w:sz w:val="28"/>
          <w:szCs w:val="28"/>
        </w:rPr>
        <w:t>Results:</w:t>
      </w:r>
      <w:r>
        <w:rPr>
          <w:rFonts w:asciiTheme="majorBidi" w:hAnsiTheme="majorBidi" w:cstheme="majorBidi"/>
          <w:b/>
          <w:bCs/>
          <w:sz w:val="28"/>
          <w:szCs w:val="28"/>
        </w:rPr>
        <w:t xml:space="preserve"> </w:t>
      </w:r>
      <w:r w:rsidRPr="00D23F4F">
        <w:rPr>
          <w:rFonts w:asciiTheme="majorBidi" w:hAnsiTheme="majorBidi" w:cstheme="majorBidi"/>
          <w:sz w:val="24"/>
          <w:szCs w:val="24"/>
        </w:rPr>
        <w:t xml:space="preserve">The prevalence of obesity among students was 6.5% being higher in males </w:t>
      </w:r>
      <w:r>
        <w:rPr>
          <w:rFonts w:asciiTheme="majorBidi" w:hAnsiTheme="majorBidi" w:cstheme="majorBidi"/>
          <w:sz w:val="24"/>
          <w:szCs w:val="24"/>
        </w:rPr>
        <w:t>9.4%</w:t>
      </w:r>
      <w:r w:rsidRPr="00D23F4F">
        <w:rPr>
          <w:rFonts w:asciiTheme="majorBidi" w:hAnsiTheme="majorBidi" w:cstheme="majorBidi"/>
          <w:sz w:val="24"/>
          <w:szCs w:val="24"/>
        </w:rPr>
        <w:t>than females</w:t>
      </w:r>
      <w:r>
        <w:rPr>
          <w:rFonts w:asciiTheme="majorBidi" w:hAnsiTheme="majorBidi" w:cstheme="majorBidi"/>
          <w:sz w:val="24"/>
          <w:szCs w:val="24"/>
        </w:rPr>
        <w:t xml:space="preserve"> 3.8%</w:t>
      </w:r>
      <w:r w:rsidRPr="00D23F4F">
        <w:rPr>
          <w:rFonts w:asciiTheme="majorBidi" w:hAnsiTheme="majorBidi" w:cstheme="majorBidi"/>
          <w:sz w:val="24"/>
          <w:szCs w:val="24"/>
        </w:rPr>
        <w:t xml:space="preserve">. There were no significant differences in prevalence of obesity between age groups or study level. Family history with either one or both parents being obese was correlated with obesity. Birth weight and physical activity level were </w:t>
      </w:r>
      <w:r w:rsidRPr="00B57B8B">
        <w:rPr>
          <w:rFonts w:asciiTheme="majorBidi" w:hAnsiTheme="majorBidi" w:cstheme="majorBidi"/>
          <w:sz w:val="24"/>
          <w:szCs w:val="24"/>
        </w:rPr>
        <w:t>insignificantly related to obesity in this study, although</w:t>
      </w:r>
      <w:r>
        <w:rPr>
          <w:rFonts w:asciiTheme="majorBidi" w:hAnsiTheme="majorBidi" w:cstheme="majorBidi"/>
          <w:sz w:val="24"/>
          <w:szCs w:val="24"/>
        </w:rPr>
        <w:t xml:space="preserve"> most of</w:t>
      </w:r>
      <w:r w:rsidRPr="00B57B8B">
        <w:rPr>
          <w:rFonts w:asciiTheme="majorBidi" w:hAnsiTheme="majorBidi" w:cstheme="majorBidi"/>
          <w:sz w:val="24"/>
          <w:szCs w:val="24"/>
        </w:rPr>
        <w:t xml:space="preserve"> students did not perform much physical activity</w:t>
      </w:r>
      <w:r>
        <w:rPr>
          <w:rFonts w:asciiTheme="majorBidi" w:hAnsiTheme="majorBidi" w:cstheme="majorBidi"/>
          <w:sz w:val="24"/>
          <w:szCs w:val="24"/>
        </w:rPr>
        <w:t xml:space="preserve"> (24.5% inactive and 48.5% moderately active).</w:t>
      </w:r>
    </w:p>
    <w:p w:rsidR="00BD0A00" w:rsidRPr="00B57B8B" w:rsidRDefault="00BD0A00" w:rsidP="00BD0A00">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b/>
          <w:bCs/>
          <w:sz w:val="28"/>
          <w:szCs w:val="28"/>
        </w:rPr>
        <w:t>Conclusion:</w:t>
      </w:r>
      <w:r w:rsidRPr="00B57B8B">
        <w:t xml:space="preserve"> </w:t>
      </w:r>
      <w:r w:rsidRPr="00B57B8B">
        <w:rPr>
          <w:rFonts w:asciiTheme="majorBidi" w:hAnsiTheme="majorBidi" w:cstheme="majorBidi"/>
          <w:sz w:val="24"/>
          <w:szCs w:val="24"/>
        </w:rPr>
        <w:t>Promotion of daily physical activity in t</w:t>
      </w:r>
      <w:r>
        <w:rPr>
          <w:rFonts w:asciiTheme="majorBidi" w:hAnsiTheme="majorBidi" w:cstheme="majorBidi"/>
          <w:sz w:val="24"/>
          <w:szCs w:val="24"/>
        </w:rPr>
        <w:t xml:space="preserve">he form of outdoor games and </w:t>
      </w:r>
      <w:r w:rsidRPr="00B57B8B">
        <w:rPr>
          <w:rFonts w:asciiTheme="majorBidi" w:hAnsiTheme="majorBidi" w:cstheme="majorBidi"/>
          <w:sz w:val="24"/>
          <w:szCs w:val="24"/>
        </w:rPr>
        <w:t xml:space="preserve">walking are recommended. </w:t>
      </w:r>
      <w:r>
        <w:rPr>
          <w:rFonts w:asciiTheme="majorBidi" w:hAnsiTheme="majorBidi" w:cstheme="majorBidi"/>
          <w:sz w:val="24"/>
          <w:szCs w:val="24"/>
        </w:rPr>
        <w:t>Proper behavioral</w:t>
      </w:r>
      <w:r w:rsidRPr="00B57B8B">
        <w:rPr>
          <w:rFonts w:asciiTheme="majorBidi" w:hAnsiTheme="majorBidi" w:cstheme="majorBidi"/>
          <w:sz w:val="24"/>
          <w:szCs w:val="24"/>
        </w:rPr>
        <w:t xml:space="preserve"> practices and life style change should be built in as supporting educational activity during student years</w:t>
      </w:r>
      <w:r>
        <w:rPr>
          <w:rFonts w:asciiTheme="majorBidi" w:hAnsiTheme="majorBidi" w:cstheme="majorBidi"/>
          <w:sz w:val="24"/>
          <w:szCs w:val="24"/>
        </w:rPr>
        <w:t>.</w:t>
      </w:r>
    </w:p>
    <w:p w:rsidR="00BD0A00" w:rsidRDefault="00BD0A00" w:rsidP="00BD0A00">
      <w:pPr>
        <w:rPr>
          <w:rFonts w:asciiTheme="majorBidi" w:eastAsia="Times New Roman" w:hAnsiTheme="majorBidi" w:cstheme="majorBidi"/>
          <w:b/>
          <w:bCs/>
          <w:color w:val="000000" w:themeColor="text1"/>
          <w:sz w:val="28"/>
          <w:szCs w:val="28"/>
        </w:rPr>
      </w:pPr>
    </w:p>
    <w:p w:rsidR="00BD0A00" w:rsidRDefault="00BD0A00" w:rsidP="00BD0A00">
      <w:pPr>
        <w:rPr>
          <w:rFonts w:asciiTheme="majorBidi" w:eastAsia="Times New Roman" w:hAnsiTheme="majorBidi" w:cstheme="majorBidi"/>
          <w:b/>
          <w:bCs/>
          <w:color w:val="000000" w:themeColor="text1"/>
          <w:sz w:val="28"/>
          <w:szCs w:val="28"/>
        </w:rPr>
      </w:pPr>
    </w:p>
    <w:p w:rsidR="00BD0A00" w:rsidRDefault="00BD0A00" w:rsidP="00BD0A00">
      <w:pPr>
        <w:rPr>
          <w:rFonts w:asciiTheme="majorBidi" w:hAnsiTheme="majorBidi" w:cstheme="majorBidi"/>
          <w:b/>
          <w:bCs/>
          <w:sz w:val="28"/>
          <w:szCs w:val="28"/>
        </w:rPr>
      </w:pPr>
    </w:p>
    <w:p w:rsidR="00BD0A00" w:rsidRPr="00BD0A00" w:rsidRDefault="00BD0A00" w:rsidP="00BD0A00"/>
    <w:sectPr w:rsidR="00BD0A00" w:rsidRPr="00BD0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174"/>
    <w:multiLevelType w:val="hybridMultilevel"/>
    <w:tmpl w:val="B0901222"/>
    <w:lvl w:ilvl="0" w:tplc="EF483310">
      <w:start w:val="1"/>
      <w:numFmt w:val="bullet"/>
      <w:lvlText w:val="•"/>
      <w:lvlJc w:val="left"/>
      <w:pPr>
        <w:tabs>
          <w:tab w:val="num" w:pos="720"/>
        </w:tabs>
        <w:ind w:left="720" w:hanging="360"/>
      </w:pPr>
      <w:rPr>
        <w:rFonts w:ascii="Arial" w:hAnsi="Arial" w:hint="default"/>
      </w:rPr>
    </w:lvl>
    <w:lvl w:ilvl="1" w:tplc="64126DDA" w:tentative="1">
      <w:start w:val="1"/>
      <w:numFmt w:val="bullet"/>
      <w:lvlText w:val="•"/>
      <w:lvlJc w:val="left"/>
      <w:pPr>
        <w:tabs>
          <w:tab w:val="num" w:pos="1440"/>
        </w:tabs>
        <w:ind w:left="1440" w:hanging="360"/>
      </w:pPr>
      <w:rPr>
        <w:rFonts w:ascii="Arial" w:hAnsi="Arial" w:hint="default"/>
      </w:rPr>
    </w:lvl>
    <w:lvl w:ilvl="2" w:tplc="D6B802C8" w:tentative="1">
      <w:start w:val="1"/>
      <w:numFmt w:val="bullet"/>
      <w:lvlText w:val="•"/>
      <w:lvlJc w:val="left"/>
      <w:pPr>
        <w:tabs>
          <w:tab w:val="num" w:pos="2160"/>
        </w:tabs>
        <w:ind w:left="2160" w:hanging="360"/>
      </w:pPr>
      <w:rPr>
        <w:rFonts w:ascii="Arial" w:hAnsi="Arial" w:hint="default"/>
      </w:rPr>
    </w:lvl>
    <w:lvl w:ilvl="3" w:tplc="1324BE36" w:tentative="1">
      <w:start w:val="1"/>
      <w:numFmt w:val="bullet"/>
      <w:lvlText w:val="•"/>
      <w:lvlJc w:val="left"/>
      <w:pPr>
        <w:tabs>
          <w:tab w:val="num" w:pos="2880"/>
        </w:tabs>
        <w:ind w:left="2880" w:hanging="360"/>
      </w:pPr>
      <w:rPr>
        <w:rFonts w:ascii="Arial" w:hAnsi="Arial" w:hint="default"/>
      </w:rPr>
    </w:lvl>
    <w:lvl w:ilvl="4" w:tplc="D9067674" w:tentative="1">
      <w:start w:val="1"/>
      <w:numFmt w:val="bullet"/>
      <w:lvlText w:val="•"/>
      <w:lvlJc w:val="left"/>
      <w:pPr>
        <w:tabs>
          <w:tab w:val="num" w:pos="3600"/>
        </w:tabs>
        <w:ind w:left="3600" w:hanging="360"/>
      </w:pPr>
      <w:rPr>
        <w:rFonts w:ascii="Arial" w:hAnsi="Arial" w:hint="default"/>
      </w:rPr>
    </w:lvl>
    <w:lvl w:ilvl="5" w:tplc="C49C36D8" w:tentative="1">
      <w:start w:val="1"/>
      <w:numFmt w:val="bullet"/>
      <w:lvlText w:val="•"/>
      <w:lvlJc w:val="left"/>
      <w:pPr>
        <w:tabs>
          <w:tab w:val="num" w:pos="4320"/>
        </w:tabs>
        <w:ind w:left="4320" w:hanging="360"/>
      </w:pPr>
      <w:rPr>
        <w:rFonts w:ascii="Arial" w:hAnsi="Arial" w:hint="default"/>
      </w:rPr>
    </w:lvl>
    <w:lvl w:ilvl="6" w:tplc="6A02685E" w:tentative="1">
      <w:start w:val="1"/>
      <w:numFmt w:val="bullet"/>
      <w:lvlText w:val="•"/>
      <w:lvlJc w:val="left"/>
      <w:pPr>
        <w:tabs>
          <w:tab w:val="num" w:pos="5040"/>
        </w:tabs>
        <w:ind w:left="5040" w:hanging="360"/>
      </w:pPr>
      <w:rPr>
        <w:rFonts w:ascii="Arial" w:hAnsi="Arial" w:hint="default"/>
      </w:rPr>
    </w:lvl>
    <w:lvl w:ilvl="7" w:tplc="379CA7B8" w:tentative="1">
      <w:start w:val="1"/>
      <w:numFmt w:val="bullet"/>
      <w:lvlText w:val="•"/>
      <w:lvlJc w:val="left"/>
      <w:pPr>
        <w:tabs>
          <w:tab w:val="num" w:pos="5760"/>
        </w:tabs>
        <w:ind w:left="5760" w:hanging="360"/>
      </w:pPr>
      <w:rPr>
        <w:rFonts w:ascii="Arial" w:hAnsi="Arial" w:hint="default"/>
      </w:rPr>
    </w:lvl>
    <w:lvl w:ilvl="8" w:tplc="AE94EE18" w:tentative="1">
      <w:start w:val="1"/>
      <w:numFmt w:val="bullet"/>
      <w:lvlText w:val="•"/>
      <w:lvlJc w:val="left"/>
      <w:pPr>
        <w:tabs>
          <w:tab w:val="num" w:pos="6480"/>
        </w:tabs>
        <w:ind w:left="6480" w:hanging="360"/>
      </w:pPr>
      <w:rPr>
        <w:rFonts w:ascii="Arial" w:hAnsi="Arial" w:hint="default"/>
      </w:rPr>
    </w:lvl>
  </w:abstractNum>
  <w:abstractNum w:abstractNumId="1">
    <w:nsid w:val="0C5C5375"/>
    <w:multiLevelType w:val="hybridMultilevel"/>
    <w:tmpl w:val="DE54EF8A"/>
    <w:lvl w:ilvl="0" w:tplc="229AB9BC">
      <w:start w:val="1"/>
      <w:numFmt w:val="bullet"/>
      <w:lvlText w:val="•"/>
      <w:lvlJc w:val="left"/>
      <w:pPr>
        <w:tabs>
          <w:tab w:val="num" w:pos="720"/>
        </w:tabs>
        <w:ind w:left="720" w:hanging="360"/>
      </w:pPr>
      <w:rPr>
        <w:rFonts w:ascii="Arial" w:hAnsi="Arial" w:hint="default"/>
      </w:rPr>
    </w:lvl>
    <w:lvl w:ilvl="1" w:tplc="E5C42532" w:tentative="1">
      <w:start w:val="1"/>
      <w:numFmt w:val="bullet"/>
      <w:lvlText w:val="•"/>
      <w:lvlJc w:val="left"/>
      <w:pPr>
        <w:tabs>
          <w:tab w:val="num" w:pos="1440"/>
        </w:tabs>
        <w:ind w:left="1440" w:hanging="360"/>
      </w:pPr>
      <w:rPr>
        <w:rFonts w:ascii="Arial" w:hAnsi="Arial" w:hint="default"/>
      </w:rPr>
    </w:lvl>
    <w:lvl w:ilvl="2" w:tplc="43822E34" w:tentative="1">
      <w:start w:val="1"/>
      <w:numFmt w:val="bullet"/>
      <w:lvlText w:val="•"/>
      <w:lvlJc w:val="left"/>
      <w:pPr>
        <w:tabs>
          <w:tab w:val="num" w:pos="2160"/>
        </w:tabs>
        <w:ind w:left="2160" w:hanging="360"/>
      </w:pPr>
      <w:rPr>
        <w:rFonts w:ascii="Arial" w:hAnsi="Arial" w:hint="default"/>
      </w:rPr>
    </w:lvl>
    <w:lvl w:ilvl="3" w:tplc="D834BB60" w:tentative="1">
      <w:start w:val="1"/>
      <w:numFmt w:val="bullet"/>
      <w:lvlText w:val="•"/>
      <w:lvlJc w:val="left"/>
      <w:pPr>
        <w:tabs>
          <w:tab w:val="num" w:pos="2880"/>
        </w:tabs>
        <w:ind w:left="2880" w:hanging="360"/>
      </w:pPr>
      <w:rPr>
        <w:rFonts w:ascii="Arial" w:hAnsi="Arial" w:hint="default"/>
      </w:rPr>
    </w:lvl>
    <w:lvl w:ilvl="4" w:tplc="0796554A" w:tentative="1">
      <w:start w:val="1"/>
      <w:numFmt w:val="bullet"/>
      <w:lvlText w:val="•"/>
      <w:lvlJc w:val="left"/>
      <w:pPr>
        <w:tabs>
          <w:tab w:val="num" w:pos="3600"/>
        </w:tabs>
        <w:ind w:left="3600" w:hanging="360"/>
      </w:pPr>
      <w:rPr>
        <w:rFonts w:ascii="Arial" w:hAnsi="Arial" w:hint="default"/>
      </w:rPr>
    </w:lvl>
    <w:lvl w:ilvl="5" w:tplc="84762536" w:tentative="1">
      <w:start w:val="1"/>
      <w:numFmt w:val="bullet"/>
      <w:lvlText w:val="•"/>
      <w:lvlJc w:val="left"/>
      <w:pPr>
        <w:tabs>
          <w:tab w:val="num" w:pos="4320"/>
        </w:tabs>
        <w:ind w:left="4320" w:hanging="360"/>
      </w:pPr>
      <w:rPr>
        <w:rFonts w:ascii="Arial" w:hAnsi="Arial" w:hint="default"/>
      </w:rPr>
    </w:lvl>
    <w:lvl w:ilvl="6" w:tplc="1388ABE4" w:tentative="1">
      <w:start w:val="1"/>
      <w:numFmt w:val="bullet"/>
      <w:lvlText w:val="•"/>
      <w:lvlJc w:val="left"/>
      <w:pPr>
        <w:tabs>
          <w:tab w:val="num" w:pos="5040"/>
        </w:tabs>
        <w:ind w:left="5040" w:hanging="360"/>
      </w:pPr>
      <w:rPr>
        <w:rFonts w:ascii="Arial" w:hAnsi="Arial" w:hint="default"/>
      </w:rPr>
    </w:lvl>
    <w:lvl w:ilvl="7" w:tplc="DAF8D5EE" w:tentative="1">
      <w:start w:val="1"/>
      <w:numFmt w:val="bullet"/>
      <w:lvlText w:val="•"/>
      <w:lvlJc w:val="left"/>
      <w:pPr>
        <w:tabs>
          <w:tab w:val="num" w:pos="5760"/>
        </w:tabs>
        <w:ind w:left="5760" w:hanging="360"/>
      </w:pPr>
      <w:rPr>
        <w:rFonts w:ascii="Arial" w:hAnsi="Arial" w:hint="default"/>
      </w:rPr>
    </w:lvl>
    <w:lvl w:ilvl="8" w:tplc="CCD821BE" w:tentative="1">
      <w:start w:val="1"/>
      <w:numFmt w:val="bullet"/>
      <w:lvlText w:val="•"/>
      <w:lvlJc w:val="left"/>
      <w:pPr>
        <w:tabs>
          <w:tab w:val="num" w:pos="6480"/>
        </w:tabs>
        <w:ind w:left="6480" w:hanging="360"/>
      </w:pPr>
      <w:rPr>
        <w:rFonts w:ascii="Arial" w:hAnsi="Arial" w:hint="default"/>
      </w:rPr>
    </w:lvl>
  </w:abstractNum>
  <w:abstractNum w:abstractNumId="2">
    <w:nsid w:val="122A17E0"/>
    <w:multiLevelType w:val="hybridMultilevel"/>
    <w:tmpl w:val="312E035C"/>
    <w:lvl w:ilvl="0" w:tplc="276223D0">
      <w:start w:val="1"/>
      <w:numFmt w:val="bullet"/>
      <w:lvlText w:val="•"/>
      <w:lvlJc w:val="left"/>
      <w:pPr>
        <w:tabs>
          <w:tab w:val="num" w:pos="720"/>
        </w:tabs>
        <w:ind w:left="720" w:hanging="360"/>
      </w:pPr>
      <w:rPr>
        <w:rFonts w:ascii="Arial" w:hAnsi="Arial" w:hint="default"/>
      </w:rPr>
    </w:lvl>
    <w:lvl w:ilvl="1" w:tplc="3DE026A4" w:tentative="1">
      <w:start w:val="1"/>
      <w:numFmt w:val="bullet"/>
      <w:lvlText w:val="•"/>
      <w:lvlJc w:val="left"/>
      <w:pPr>
        <w:tabs>
          <w:tab w:val="num" w:pos="1440"/>
        </w:tabs>
        <w:ind w:left="1440" w:hanging="360"/>
      </w:pPr>
      <w:rPr>
        <w:rFonts w:ascii="Arial" w:hAnsi="Arial" w:hint="default"/>
      </w:rPr>
    </w:lvl>
    <w:lvl w:ilvl="2" w:tplc="D92ABB2C" w:tentative="1">
      <w:start w:val="1"/>
      <w:numFmt w:val="bullet"/>
      <w:lvlText w:val="•"/>
      <w:lvlJc w:val="left"/>
      <w:pPr>
        <w:tabs>
          <w:tab w:val="num" w:pos="2160"/>
        </w:tabs>
        <w:ind w:left="2160" w:hanging="360"/>
      </w:pPr>
      <w:rPr>
        <w:rFonts w:ascii="Arial" w:hAnsi="Arial" w:hint="default"/>
      </w:rPr>
    </w:lvl>
    <w:lvl w:ilvl="3" w:tplc="17660742" w:tentative="1">
      <w:start w:val="1"/>
      <w:numFmt w:val="bullet"/>
      <w:lvlText w:val="•"/>
      <w:lvlJc w:val="left"/>
      <w:pPr>
        <w:tabs>
          <w:tab w:val="num" w:pos="2880"/>
        </w:tabs>
        <w:ind w:left="2880" w:hanging="360"/>
      </w:pPr>
      <w:rPr>
        <w:rFonts w:ascii="Arial" w:hAnsi="Arial" w:hint="default"/>
      </w:rPr>
    </w:lvl>
    <w:lvl w:ilvl="4" w:tplc="E5B27C58" w:tentative="1">
      <w:start w:val="1"/>
      <w:numFmt w:val="bullet"/>
      <w:lvlText w:val="•"/>
      <w:lvlJc w:val="left"/>
      <w:pPr>
        <w:tabs>
          <w:tab w:val="num" w:pos="3600"/>
        </w:tabs>
        <w:ind w:left="3600" w:hanging="360"/>
      </w:pPr>
      <w:rPr>
        <w:rFonts w:ascii="Arial" w:hAnsi="Arial" w:hint="default"/>
      </w:rPr>
    </w:lvl>
    <w:lvl w:ilvl="5" w:tplc="C2D894AA" w:tentative="1">
      <w:start w:val="1"/>
      <w:numFmt w:val="bullet"/>
      <w:lvlText w:val="•"/>
      <w:lvlJc w:val="left"/>
      <w:pPr>
        <w:tabs>
          <w:tab w:val="num" w:pos="4320"/>
        </w:tabs>
        <w:ind w:left="4320" w:hanging="360"/>
      </w:pPr>
      <w:rPr>
        <w:rFonts w:ascii="Arial" w:hAnsi="Arial" w:hint="default"/>
      </w:rPr>
    </w:lvl>
    <w:lvl w:ilvl="6" w:tplc="E94820FA" w:tentative="1">
      <w:start w:val="1"/>
      <w:numFmt w:val="bullet"/>
      <w:lvlText w:val="•"/>
      <w:lvlJc w:val="left"/>
      <w:pPr>
        <w:tabs>
          <w:tab w:val="num" w:pos="5040"/>
        </w:tabs>
        <w:ind w:left="5040" w:hanging="360"/>
      </w:pPr>
      <w:rPr>
        <w:rFonts w:ascii="Arial" w:hAnsi="Arial" w:hint="default"/>
      </w:rPr>
    </w:lvl>
    <w:lvl w:ilvl="7" w:tplc="8FAC1F7E" w:tentative="1">
      <w:start w:val="1"/>
      <w:numFmt w:val="bullet"/>
      <w:lvlText w:val="•"/>
      <w:lvlJc w:val="left"/>
      <w:pPr>
        <w:tabs>
          <w:tab w:val="num" w:pos="5760"/>
        </w:tabs>
        <w:ind w:left="5760" w:hanging="360"/>
      </w:pPr>
      <w:rPr>
        <w:rFonts w:ascii="Arial" w:hAnsi="Arial" w:hint="default"/>
      </w:rPr>
    </w:lvl>
    <w:lvl w:ilvl="8" w:tplc="64F0B79C" w:tentative="1">
      <w:start w:val="1"/>
      <w:numFmt w:val="bullet"/>
      <w:lvlText w:val="•"/>
      <w:lvlJc w:val="left"/>
      <w:pPr>
        <w:tabs>
          <w:tab w:val="num" w:pos="6480"/>
        </w:tabs>
        <w:ind w:left="6480" w:hanging="360"/>
      </w:pPr>
      <w:rPr>
        <w:rFonts w:ascii="Arial" w:hAnsi="Arial" w:hint="default"/>
      </w:rPr>
    </w:lvl>
  </w:abstractNum>
  <w:abstractNum w:abstractNumId="3">
    <w:nsid w:val="151915E3"/>
    <w:multiLevelType w:val="hybridMultilevel"/>
    <w:tmpl w:val="984E914E"/>
    <w:lvl w:ilvl="0" w:tplc="C65A2004">
      <w:start w:val="1"/>
      <w:numFmt w:val="bullet"/>
      <w:lvlText w:val="•"/>
      <w:lvlJc w:val="left"/>
      <w:pPr>
        <w:tabs>
          <w:tab w:val="num" w:pos="720"/>
        </w:tabs>
        <w:ind w:left="720" w:hanging="360"/>
      </w:pPr>
      <w:rPr>
        <w:rFonts w:ascii="Arial" w:hAnsi="Arial" w:hint="default"/>
      </w:rPr>
    </w:lvl>
    <w:lvl w:ilvl="1" w:tplc="9ADC5BEE" w:tentative="1">
      <w:start w:val="1"/>
      <w:numFmt w:val="bullet"/>
      <w:lvlText w:val="•"/>
      <w:lvlJc w:val="left"/>
      <w:pPr>
        <w:tabs>
          <w:tab w:val="num" w:pos="1440"/>
        </w:tabs>
        <w:ind w:left="1440" w:hanging="360"/>
      </w:pPr>
      <w:rPr>
        <w:rFonts w:ascii="Arial" w:hAnsi="Arial" w:hint="default"/>
      </w:rPr>
    </w:lvl>
    <w:lvl w:ilvl="2" w:tplc="384C41D8" w:tentative="1">
      <w:start w:val="1"/>
      <w:numFmt w:val="bullet"/>
      <w:lvlText w:val="•"/>
      <w:lvlJc w:val="left"/>
      <w:pPr>
        <w:tabs>
          <w:tab w:val="num" w:pos="2160"/>
        </w:tabs>
        <w:ind w:left="2160" w:hanging="360"/>
      </w:pPr>
      <w:rPr>
        <w:rFonts w:ascii="Arial" w:hAnsi="Arial" w:hint="default"/>
      </w:rPr>
    </w:lvl>
    <w:lvl w:ilvl="3" w:tplc="51B2A4A0" w:tentative="1">
      <w:start w:val="1"/>
      <w:numFmt w:val="bullet"/>
      <w:lvlText w:val="•"/>
      <w:lvlJc w:val="left"/>
      <w:pPr>
        <w:tabs>
          <w:tab w:val="num" w:pos="2880"/>
        </w:tabs>
        <w:ind w:left="2880" w:hanging="360"/>
      </w:pPr>
      <w:rPr>
        <w:rFonts w:ascii="Arial" w:hAnsi="Arial" w:hint="default"/>
      </w:rPr>
    </w:lvl>
    <w:lvl w:ilvl="4" w:tplc="0088E3D8" w:tentative="1">
      <w:start w:val="1"/>
      <w:numFmt w:val="bullet"/>
      <w:lvlText w:val="•"/>
      <w:lvlJc w:val="left"/>
      <w:pPr>
        <w:tabs>
          <w:tab w:val="num" w:pos="3600"/>
        </w:tabs>
        <w:ind w:left="3600" w:hanging="360"/>
      </w:pPr>
      <w:rPr>
        <w:rFonts w:ascii="Arial" w:hAnsi="Arial" w:hint="default"/>
      </w:rPr>
    </w:lvl>
    <w:lvl w:ilvl="5" w:tplc="5D18FDBE" w:tentative="1">
      <w:start w:val="1"/>
      <w:numFmt w:val="bullet"/>
      <w:lvlText w:val="•"/>
      <w:lvlJc w:val="left"/>
      <w:pPr>
        <w:tabs>
          <w:tab w:val="num" w:pos="4320"/>
        </w:tabs>
        <w:ind w:left="4320" w:hanging="360"/>
      </w:pPr>
      <w:rPr>
        <w:rFonts w:ascii="Arial" w:hAnsi="Arial" w:hint="default"/>
      </w:rPr>
    </w:lvl>
    <w:lvl w:ilvl="6" w:tplc="0A70D6FA" w:tentative="1">
      <w:start w:val="1"/>
      <w:numFmt w:val="bullet"/>
      <w:lvlText w:val="•"/>
      <w:lvlJc w:val="left"/>
      <w:pPr>
        <w:tabs>
          <w:tab w:val="num" w:pos="5040"/>
        </w:tabs>
        <w:ind w:left="5040" w:hanging="360"/>
      </w:pPr>
      <w:rPr>
        <w:rFonts w:ascii="Arial" w:hAnsi="Arial" w:hint="default"/>
      </w:rPr>
    </w:lvl>
    <w:lvl w:ilvl="7" w:tplc="CB44946C" w:tentative="1">
      <w:start w:val="1"/>
      <w:numFmt w:val="bullet"/>
      <w:lvlText w:val="•"/>
      <w:lvlJc w:val="left"/>
      <w:pPr>
        <w:tabs>
          <w:tab w:val="num" w:pos="5760"/>
        </w:tabs>
        <w:ind w:left="5760" w:hanging="360"/>
      </w:pPr>
      <w:rPr>
        <w:rFonts w:ascii="Arial" w:hAnsi="Arial" w:hint="default"/>
      </w:rPr>
    </w:lvl>
    <w:lvl w:ilvl="8" w:tplc="8B34D00C" w:tentative="1">
      <w:start w:val="1"/>
      <w:numFmt w:val="bullet"/>
      <w:lvlText w:val="•"/>
      <w:lvlJc w:val="left"/>
      <w:pPr>
        <w:tabs>
          <w:tab w:val="num" w:pos="6480"/>
        </w:tabs>
        <w:ind w:left="6480" w:hanging="360"/>
      </w:pPr>
      <w:rPr>
        <w:rFonts w:ascii="Arial" w:hAnsi="Arial" w:hint="default"/>
      </w:rPr>
    </w:lvl>
  </w:abstractNum>
  <w:abstractNum w:abstractNumId="4">
    <w:nsid w:val="636908BB"/>
    <w:multiLevelType w:val="hybridMultilevel"/>
    <w:tmpl w:val="23E671AC"/>
    <w:lvl w:ilvl="0" w:tplc="45DEB1FE">
      <w:start w:val="1"/>
      <w:numFmt w:val="bullet"/>
      <w:lvlText w:val="•"/>
      <w:lvlJc w:val="left"/>
      <w:pPr>
        <w:tabs>
          <w:tab w:val="num" w:pos="720"/>
        </w:tabs>
        <w:ind w:left="720" w:hanging="360"/>
      </w:pPr>
      <w:rPr>
        <w:rFonts w:ascii="Arial" w:hAnsi="Arial" w:hint="default"/>
      </w:rPr>
    </w:lvl>
    <w:lvl w:ilvl="1" w:tplc="FAC26A5E" w:tentative="1">
      <w:start w:val="1"/>
      <w:numFmt w:val="bullet"/>
      <w:lvlText w:val="•"/>
      <w:lvlJc w:val="left"/>
      <w:pPr>
        <w:tabs>
          <w:tab w:val="num" w:pos="1440"/>
        </w:tabs>
        <w:ind w:left="1440" w:hanging="360"/>
      </w:pPr>
      <w:rPr>
        <w:rFonts w:ascii="Arial" w:hAnsi="Arial" w:hint="default"/>
      </w:rPr>
    </w:lvl>
    <w:lvl w:ilvl="2" w:tplc="0F384BB2" w:tentative="1">
      <w:start w:val="1"/>
      <w:numFmt w:val="bullet"/>
      <w:lvlText w:val="•"/>
      <w:lvlJc w:val="left"/>
      <w:pPr>
        <w:tabs>
          <w:tab w:val="num" w:pos="2160"/>
        </w:tabs>
        <w:ind w:left="2160" w:hanging="360"/>
      </w:pPr>
      <w:rPr>
        <w:rFonts w:ascii="Arial" w:hAnsi="Arial" w:hint="default"/>
      </w:rPr>
    </w:lvl>
    <w:lvl w:ilvl="3" w:tplc="4EACB23E" w:tentative="1">
      <w:start w:val="1"/>
      <w:numFmt w:val="bullet"/>
      <w:lvlText w:val="•"/>
      <w:lvlJc w:val="left"/>
      <w:pPr>
        <w:tabs>
          <w:tab w:val="num" w:pos="2880"/>
        </w:tabs>
        <w:ind w:left="2880" w:hanging="360"/>
      </w:pPr>
      <w:rPr>
        <w:rFonts w:ascii="Arial" w:hAnsi="Arial" w:hint="default"/>
      </w:rPr>
    </w:lvl>
    <w:lvl w:ilvl="4" w:tplc="72BACEA0" w:tentative="1">
      <w:start w:val="1"/>
      <w:numFmt w:val="bullet"/>
      <w:lvlText w:val="•"/>
      <w:lvlJc w:val="left"/>
      <w:pPr>
        <w:tabs>
          <w:tab w:val="num" w:pos="3600"/>
        </w:tabs>
        <w:ind w:left="3600" w:hanging="360"/>
      </w:pPr>
      <w:rPr>
        <w:rFonts w:ascii="Arial" w:hAnsi="Arial" w:hint="default"/>
      </w:rPr>
    </w:lvl>
    <w:lvl w:ilvl="5" w:tplc="496C3C3C" w:tentative="1">
      <w:start w:val="1"/>
      <w:numFmt w:val="bullet"/>
      <w:lvlText w:val="•"/>
      <w:lvlJc w:val="left"/>
      <w:pPr>
        <w:tabs>
          <w:tab w:val="num" w:pos="4320"/>
        </w:tabs>
        <w:ind w:left="4320" w:hanging="360"/>
      </w:pPr>
      <w:rPr>
        <w:rFonts w:ascii="Arial" w:hAnsi="Arial" w:hint="default"/>
      </w:rPr>
    </w:lvl>
    <w:lvl w:ilvl="6" w:tplc="25162FE2" w:tentative="1">
      <w:start w:val="1"/>
      <w:numFmt w:val="bullet"/>
      <w:lvlText w:val="•"/>
      <w:lvlJc w:val="left"/>
      <w:pPr>
        <w:tabs>
          <w:tab w:val="num" w:pos="5040"/>
        </w:tabs>
        <w:ind w:left="5040" w:hanging="360"/>
      </w:pPr>
      <w:rPr>
        <w:rFonts w:ascii="Arial" w:hAnsi="Arial" w:hint="default"/>
      </w:rPr>
    </w:lvl>
    <w:lvl w:ilvl="7" w:tplc="3AF89E32" w:tentative="1">
      <w:start w:val="1"/>
      <w:numFmt w:val="bullet"/>
      <w:lvlText w:val="•"/>
      <w:lvlJc w:val="left"/>
      <w:pPr>
        <w:tabs>
          <w:tab w:val="num" w:pos="5760"/>
        </w:tabs>
        <w:ind w:left="5760" w:hanging="360"/>
      </w:pPr>
      <w:rPr>
        <w:rFonts w:ascii="Arial" w:hAnsi="Arial" w:hint="default"/>
      </w:rPr>
    </w:lvl>
    <w:lvl w:ilvl="8" w:tplc="82346890" w:tentative="1">
      <w:start w:val="1"/>
      <w:numFmt w:val="bullet"/>
      <w:lvlText w:val="•"/>
      <w:lvlJc w:val="left"/>
      <w:pPr>
        <w:tabs>
          <w:tab w:val="num" w:pos="6480"/>
        </w:tabs>
        <w:ind w:left="6480" w:hanging="360"/>
      </w:pPr>
      <w:rPr>
        <w:rFonts w:ascii="Arial" w:hAnsi="Arial" w:hint="default"/>
      </w:rPr>
    </w:lvl>
  </w:abstractNum>
  <w:abstractNum w:abstractNumId="5">
    <w:nsid w:val="6D0B19EE"/>
    <w:multiLevelType w:val="hybridMultilevel"/>
    <w:tmpl w:val="F73447C8"/>
    <w:lvl w:ilvl="0" w:tplc="4B380CFA">
      <w:start w:val="1"/>
      <w:numFmt w:val="bullet"/>
      <w:lvlText w:val="•"/>
      <w:lvlJc w:val="left"/>
      <w:pPr>
        <w:tabs>
          <w:tab w:val="num" w:pos="720"/>
        </w:tabs>
        <w:ind w:left="720" w:hanging="360"/>
      </w:pPr>
      <w:rPr>
        <w:rFonts w:ascii="Arial" w:hAnsi="Arial" w:hint="default"/>
      </w:rPr>
    </w:lvl>
    <w:lvl w:ilvl="1" w:tplc="2F507C90" w:tentative="1">
      <w:start w:val="1"/>
      <w:numFmt w:val="bullet"/>
      <w:lvlText w:val="•"/>
      <w:lvlJc w:val="left"/>
      <w:pPr>
        <w:tabs>
          <w:tab w:val="num" w:pos="1440"/>
        </w:tabs>
        <w:ind w:left="1440" w:hanging="360"/>
      </w:pPr>
      <w:rPr>
        <w:rFonts w:ascii="Arial" w:hAnsi="Arial" w:hint="default"/>
      </w:rPr>
    </w:lvl>
    <w:lvl w:ilvl="2" w:tplc="044C4EF0" w:tentative="1">
      <w:start w:val="1"/>
      <w:numFmt w:val="bullet"/>
      <w:lvlText w:val="•"/>
      <w:lvlJc w:val="left"/>
      <w:pPr>
        <w:tabs>
          <w:tab w:val="num" w:pos="2160"/>
        </w:tabs>
        <w:ind w:left="2160" w:hanging="360"/>
      </w:pPr>
      <w:rPr>
        <w:rFonts w:ascii="Arial" w:hAnsi="Arial" w:hint="default"/>
      </w:rPr>
    </w:lvl>
    <w:lvl w:ilvl="3" w:tplc="C66A4B1C" w:tentative="1">
      <w:start w:val="1"/>
      <w:numFmt w:val="bullet"/>
      <w:lvlText w:val="•"/>
      <w:lvlJc w:val="left"/>
      <w:pPr>
        <w:tabs>
          <w:tab w:val="num" w:pos="2880"/>
        </w:tabs>
        <w:ind w:left="2880" w:hanging="360"/>
      </w:pPr>
      <w:rPr>
        <w:rFonts w:ascii="Arial" w:hAnsi="Arial" w:hint="default"/>
      </w:rPr>
    </w:lvl>
    <w:lvl w:ilvl="4" w:tplc="D9E6F1A8" w:tentative="1">
      <w:start w:val="1"/>
      <w:numFmt w:val="bullet"/>
      <w:lvlText w:val="•"/>
      <w:lvlJc w:val="left"/>
      <w:pPr>
        <w:tabs>
          <w:tab w:val="num" w:pos="3600"/>
        </w:tabs>
        <w:ind w:left="3600" w:hanging="360"/>
      </w:pPr>
      <w:rPr>
        <w:rFonts w:ascii="Arial" w:hAnsi="Arial" w:hint="default"/>
      </w:rPr>
    </w:lvl>
    <w:lvl w:ilvl="5" w:tplc="798A18F6" w:tentative="1">
      <w:start w:val="1"/>
      <w:numFmt w:val="bullet"/>
      <w:lvlText w:val="•"/>
      <w:lvlJc w:val="left"/>
      <w:pPr>
        <w:tabs>
          <w:tab w:val="num" w:pos="4320"/>
        </w:tabs>
        <w:ind w:left="4320" w:hanging="360"/>
      </w:pPr>
      <w:rPr>
        <w:rFonts w:ascii="Arial" w:hAnsi="Arial" w:hint="default"/>
      </w:rPr>
    </w:lvl>
    <w:lvl w:ilvl="6" w:tplc="D4F8E702" w:tentative="1">
      <w:start w:val="1"/>
      <w:numFmt w:val="bullet"/>
      <w:lvlText w:val="•"/>
      <w:lvlJc w:val="left"/>
      <w:pPr>
        <w:tabs>
          <w:tab w:val="num" w:pos="5040"/>
        </w:tabs>
        <w:ind w:left="5040" w:hanging="360"/>
      </w:pPr>
      <w:rPr>
        <w:rFonts w:ascii="Arial" w:hAnsi="Arial" w:hint="default"/>
      </w:rPr>
    </w:lvl>
    <w:lvl w:ilvl="7" w:tplc="F2E85B90" w:tentative="1">
      <w:start w:val="1"/>
      <w:numFmt w:val="bullet"/>
      <w:lvlText w:val="•"/>
      <w:lvlJc w:val="left"/>
      <w:pPr>
        <w:tabs>
          <w:tab w:val="num" w:pos="5760"/>
        </w:tabs>
        <w:ind w:left="5760" w:hanging="360"/>
      </w:pPr>
      <w:rPr>
        <w:rFonts w:ascii="Arial" w:hAnsi="Arial" w:hint="default"/>
      </w:rPr>
    </w:lvl>
    <w:lvl w:ilvl="8" w:tplc="228A5DA8" w:tentative="1">
      <w:start w:val="1"/>
      <w:numFmt w:val="bullet"/>
      <w:lvlText w:val="•"/>
      <w:lvlJc w:val="left"/>
      <w:pPr>
        <w:tabs>
          <w:tab w:val="num" w:pos="6480"/>
        </w:tabs>
        <w:ind w:left="6480" w:hanging="360"/>
      </w:pPr>
      <w:rPr>
        <w:rFonts w:ascii="Arial" w:hAnsi="Arial" w:hint="default"/>
      </w:rPr>
    </w:lvl>
  </w:abstractNum>
  <w:abstractNum w:abstractNumId="6">
    <w:nsid w:val="73DC187B"/>
    <w:multiLevelType w:val="hybridMultilevel"/>
    <w:tmpl w:val="94644B3A"/>
    <w:lvl w:ilvl="0" w:tplc="6F00F438">
      <w:start w:val="1"/>
      <w:numFmt w:val="bullet"/>
      <w:lvlText w:val="•"/>
      <w:lvlJc w:val="left"/>
      <w:pPr>
        <w:tabs>
          <w:tab w:val="num" w:pos="720"/>
        </w:tabs>
        <w:ind w:left="720" w:hanging="360"/>
      </w:pPr>
      <w:rPr>
        <w:rFonts w:ascii="Arial" w:hAnsi="Arial" w:hint="default"/>
      </w:rPr>
    </w:lvl>
    <w:lvl w:ilvl="1" w:tplc="893AF3CE" w:tentative="1">
      <w:start w:val="1"/>
      <w:numFmt w:val="bullet"/>
      <w:lvlText w:val="•"/>
      <w:lvlJc w:val="left"/>
      <w:pPr>
        <w:tabs>
          <w:tab w:val="num" w:pos="1440"/>
        </w:tabs>
        <w:ind w:left="1440" w:hanging="360"/>
      </w:pPr>
      <w:rPr>
        <w:rFonts w:ascii="Arial" w:hAnsi="Arial" w:hint="default"/>
      </w:rPr>
    </w:lvl>
    <w:lvl w:ilvl="2" w:tplc="AA88A1E8" w:tentative="1">
      <w:start w:val="1"/>
      <w:numFmt w:val="bullet"/>
      <w:lvlText w:val="•"/>
      <w:lvlJc w:val="left"/>
      <w:pPr>
        <w:tabs>
          <w:tab w:val="num" w:pos="2160"/>
        </w:tabs>
        <w:ind w:left="2160" w:hanging="360"/>
      </w:pPr>
      <w:rPr>
        <w:rFonts w:ascii="Arial" w:hAnsi="Arial" w:hint="default"/>
      </w:rPr>
    </w:lvl>
    <w:lvl w:ilvl="3" w:tplc="B84EFFEE" w:tentative="1">
      <w:start w:val="1"/>
      <w:numFmt w:val="bullet"/>
      <w:lvlText w:val="•"/>
      <w:lvlJc w:val="left"/>
      <w:pPr>
        <w:tabs>
          <w:tab w:val="num" w:pos="2880"/>
        </w:tabs>
        <w:ind w:left="2880" w:hanging="360"/>
      </w:pPr>
      <w:rPr>
        <w:rFonts w:ascii="Arial" w:hAnsi="Arial" w:hint="default"/>
      </w:rPr>
    </w:lvl>
    <w:lvl w:ilvl="4" w:tplc="E2F2164E" w:tentative="1">
      <w:start w:val="1"/>
      <w:numFmt w:val="bullet"/>
      <w:lvlText w:val="•"/>
      <w:lvlJc w:val="left"/>
      <w:pPr>
        <w:tabs>
          <w:tab w:val="num" w:pos="3600"/>
        </w:tabs>
        <w:ind w:left="3600" w:hanging="360"/>
      </w:pPr>
      <w:rPr>
        <w:rFonts w:ascii="Arial" w:hAnsi="Arial" w:hint="default"/>
      </w:rPr>
    </w:lvl>
    <w:lvl w:ilvl="5" w:tplc="27F4252C" w:tentative="1">
      <w:start w:val="1"/>
      <w:numFmt w:val="bullet"/>
      <w:lvlText w:val="•"/>
      <w:lvlJc w:val="left"/>
      <w:pPr>
        <w:tabs>
          <w:tab w:val="num" w:pos="4320"/>
        </w:tabs>
        <w:ind w:left="4320" w:hanging="360"/>
      </w:pPr>
      <w:rPr>
        <w:rFonts w:ascii="Arial" w:hAnsi="Arial" w:hint="default"/>
      </w:rPr>
    </w:lvl>
    <w:lvl w:ilvl="6" w:tplc="847621DA" w:tentative="1">
      <w:start w:val="1"/>
      <w:numFmt w:val="bullet"/>
      <w:lvlText w:val="•"/>
      <w:lvlJc w:val="left"/>
      <w:pPr>
        <w:tabs>
          <w:tab w:val="num" w:pos="5040"/>
        </w:tabs>
        <w:ind w:left="5040" w:hanging="360"/>
      </w:pPr>
      <w:rPr>
        <w:rFonts w:ascii="Arial" w:hAnsi="Arial" w:hint="default"/>
      </w:rPr>
    </w:lvl>
    <w:lvl w:ilvl="7" w:tplc="FBD22B22" w:tentative="1">
      <w:start w:val="1"/>
      <w:numFmt w:val="bullet"/>
      <w:lvlText w:val="•"/>
      <w:lvlJc w:val="left"/>
      <w:pPr>
        <w:tabs>
          <w:tab w:val="num" w:pos="5760"/>
        </w:tabs>
        <w:ind w:left="5760" w:hanging="360"/>
      </w:pPr>
      <w:rPr>
        <w:rFonts w:ascii="Arial" w:hAnsi="Arial" w:hint="default"/>
      </w:rPr>
    </w:lvl>
    <w:lvl w:ilvl="8" w:tplc="069841D6" w:tentative="1">
      <w:start w:val="1"/>
      <w:numFmt w:val="bullet"/>
      <w:lvlText w:val="•"/>
      <w:lvlJc w:val="left"/>
      <w:pPr>
        <w:tabs>
          <w:tab w:val="num" w:pos="6480"/>
        </w:tabs>
        <w:ind w:left="6480" w:hanging="360"/>
      </w:pPr>
      <w:rPr>
        <w:rFonts w:ascii="Arial" w:hAnsi="Arial" w:hint="default"/>
      </w:rPr>
    </w:lvl>
  </w:abstractNum>
  <w:abstractNum w:abstractNumId="7">
    <w:nsid w:val="750E7AEB"/>
    <w:multiLevelType w:val="hybridMultilevel"/>
    <w:tmpl w:val="BA00028E"/>
    <w:lvl w:ilvl="0" w:tplc="8306DB42">
      <w:start w:val="1"/>
      <w:numFmt w:val="bullet"/>
      <w:lvlText w:val="•"/>
      <w:lvlJc w:val="left"/>
      <w:pPr>
        <w:tabs>
          <w:tab w:val="num" w:pos="720"/>
        </w:tabs>
        <w:ind w:left="720" w:hanging="360"/>
      </w:pPr>
      <w:rPr>
        <w:rFonts w:ascii="Arial" w:hAnsi="Arial" w:hint="default"/>
      </w:rPr>
    </w:lvl>
    <w:lvl w:ilvl="1" w:tplc="FAD42562" w:tentative="1">
      <w:start w:val="1"/>
      <w:numFmt w:val="bullet"/>
      <w:lvlText w:val="•"/>
      <w:lvlJc w:val="left"/>
      <w:pPr>
        <w:tabs>
          <w:tab w:val="num" w:pos="1440"/>
        </w:tabs>
        <w:ind w:left="1440" w:hanging="360"/>
      </w:pPr>
      <w:rPr>
        <w:rFonts w:ascii="Arial" w:hAnsi="Arial" w:hint="default"/>
      </w:rPr>
    </w:lvl>
    <w:lvl w:ilvl="2" w:tplc="81DC38D6" w:tentative="1">
      <w:start w:val="1"/>
      <w:numFmt w:val="bullet"/>
      <w:lvlText w:val="•"/>
      <w:lvlJc w:val="left"/>
      <w:pPr>
        <w:tabs>
          <w:tab w:val="num" w:pos="2160"/>
        </w:tabs>
        <w:ind w:left="2160" w:hanging="360"/>
      </w:pPr>
      <w:rPr>
        <w:rFonts w:ascii="Arial" w:hAnsi="Arial" w:hint="default"/>
      </w:rPr>
    </w:lvl>
    <w:lvl w:ilvl="3" w:tplc="E780A700" w:tentative="1">
      <w:start w:val="1"/>
      <w:numFmt w:val="bullet"/>
      <w:lvlText w:val="•"/>
      <w:lvlJc w:val="left"/>
      <w:pPr>
        <w:tabs>
          <w:tab w:val="num" w:pos="2880"/>
        </w:tabs>
        <w:ind w:left="2880" w:hanging="360"/>
      </w:pPr>
      <w:rPr>
        <w:rFonts w:ascii="Arial" w:hAnsi="Arial" w:hint="default"/>
      </w:rPr>
    </w:lvl>
    <w:lvl w:ilvl="4" w:tplc="46300F72" w:tentative="1">
      <w:start w:val="1"/>
      <w:numFmt w:val="bullet"/>
      <w:lvlText w:val="•"/>
      <w:lvlJc w:val="left"/>
      <w:pPr>
        <w:tabs>
          <w:tab w:val="num" w:pos="3600"/>
        </w:tabs>
        <w:ind w:left="3600" w:hanging="360"/>
      </w:pPr>
      <w:rPr>
        <w:rFonts w:ascii="Arial" w:hAnsi="Arial" w:hint="default"/>
      </w:rPr>
    </w:lvl>
    <w:lvl w:ilvl="5" w:tplc="F0E62C74" w:tentative="1">
      <w:start w:val="1"/>
      <w:numFmt w:val="bullet"/>
      <w:lvlText w:val="•"/>
      <w:lvlJc w:val="left"/>
      <w:pPr>
        <w:tabs>
          <w:tab w:val="num" w:pos="4320"/>
        </w:tabs>
        <w:ind w:left="4320" w:hanging="360"/>
      </w:pPr>
      <w:rPr>
        <w:rFonts w:ascii="Arial" w:hAnsi="Arial" w:hint="default"/>
      </w:rPr>
    </w:lvl>
    <w:lvl w:ilvl="6" w:tplc="C5D4FDEC" w:tentative="1">
      <w:start w:val="1"/>
      <w:numFmt w:val="bullet"/>
      <w:lvlText w:val="•"/>
      <w:lvlJc w:val="left"/>
      <w:pPr>
        <w:tabs>
          <w:tab w:val="num" w:pos="5040"/>
        </w:tabs>
        <w:ind w:left="5040" w:hanging="360"/>
      </w:pPr>
      <w:rPr>
        <w:rFonts w:ascii="Arial" w:hAnsi="Arial" w:hint="default"/>
      </w:rPr>
    </w:lvl>
    <w:lvl w:ilvl="7" w:tplc="FC363D58" w:tentative="1">
      <w:start w:val="1"/>
      <w:numFmt w:val="bullet"/>
      <w:lvlText w:val="•"/>
      <w:lvlJc w:val="left"/>
      <w:pPr>
        <w:tabs>
          <w:tab w:val="num" w:pos="5760"/>
        </w:tabs>
        <w:ind w:left="5760" w:hanging="360"/>
      </w:pPr>
      <w:rPr>
        <w:rFonts w:ascii="Arial" w:hAnsi="Arial" w:hint="default"/>
      </w:rPr>
    </w:lvl>
    <w:lvl w:ilvl="8" w:tplc="DB587BB4"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4"/>
  </w:num>
  <w:num w:numId="3">
    <w:abstractNumId w:val="1"/>
  </w:num>
  <w:num w:numId="4">
    <w:abstractNumId w:val="6"/>
  </w:num>
  <w:num w:numId="5">
    <w:abstractNumId w:val="7"/>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A00"/>
    <w:rsid w:val="003208C5"/>
    <w:rsid w:val="004B1054"/>
    <w:rsid w:val="00BD0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A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A0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A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A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629716">
      <w:bodyDiv w:val="1"/>
      <w:marLeft w:val="0"/>
      <w:marRight w:val="0"/>
      <w:marTop w:val="0"/>
      <w:marBottom w:val="0"/>
      <w:divBdr>
        <w:top w:val="none" w:sz="0" w:space="0" w:color="auto"/>
        <w:left w:val="none" w:sz="0" w:space="0" w:color="auto"/>
        <w:bottom w:val="none" w:sz="0" w:space="0" w:color="auto"/>
        <w:right w:val="none" w:sz="0" w:space="0" w:color="auto"/>
      </w:divBdr>
    </w:div>
    <w:div w:id="262736859">
      <w:bodyDiv w:val="1"/>
      <w:marLeft w:val="0"/>
      <w:marRight w:val="0"/>
      <w:marTop w:val="0"/>
      <w:marBottom w:val="0"/>
      <w:divBdr>
        <w:top w:val="none" w:sz="0" w:space="0" w:color="auto"/>
        <w:left w:val="none" w:sz="0" w:space="0" w:color="auto"/>
        <w:bottom w:val="none" w:sz="0" w:space="0" w:color="auto"/>
        <w:right w:val="none" w:sz="0" w:space="0" w:color="auto"/>
      </w:divBdr>
    </w:div>
    <w:div w:id="413671155">
      <w:bodyDiv w:val="1"/>
      <w:marLeft w:val="0"/>
      <w:marRight w:val="0"/>
      <w:marTop w:val="0"/>
      <w:marBottom w:val="0"/>
      <w:divBdr>
        <w:top w:val="none" w:sz="0" w:space="0" w:color="auto"/>
        <w:left w:val="none" w:sz="0" w:space="0" w:color="auto"/>
        <w:bottom w:val="none" w:sz="0" w:space="0" w:color="auto"/>
        <w:right w:val="none" w:sz="0" w:space="0" w:color="auto"/>
      </w:divBdr>
      <w:divsChild>
        <w:div w:id="5258518">
          <w:marLeft w:val="547"/>
          <w:marRight w:val="0"/>
          <w:marTop w:val="106"/>
          <w:marBottom w:val="0"/>
          <w:divBdr>
            <w:top w:val="none" w:sz="0" w:space="0" w:color="auto"/>
            <w:left w:val="none" w:sz="0" w:space="0" w:color="auto"/>
            <w:bottom w:val="none" w:sz="0" w:space="0" w:color="auto"/>
            <w:right w:val="none" w:sz="0" w:space="0" w:color="auto"/>
          </w:divBdr>
        </w:div>
      </w:divsChild>
    </w:div>
    <w:div w:id="449126911">
      <w:bodyDiv w:val="1"/>
      <w:marLeft w:val="0"/>
      <w:marRight w:val="0"/>
      <w:marTop w:val="0"/>
      <w:marBottom w:val="0"/>
      <w:divBdr>
        <w:top w:val="none" w:sz="0" w:space="0" w:color="auto"/>
        <w:left w:val="none" w:sz="0" w:space="0" w:color="auto"/>
        <w:bottom w:val="none" w:sz="0" w:space="0" w:color="auto"/>
        <w:right w:val="none" w:sz="0" w:space="0" w:color="auto"/>
      </w:divBdr>
      <w:divsChild>
        <w:div w:id="1667244335">
          <w:marLeft w:val="547"/>
          <w:marRight w:val="0"/>
          <w:marTop w:val="106"/>
          <w:marBottom w:val="0"/>
          <w:divBdr>
            <w:top w:val="none" w:sz="0" w:space="0" w:color="auto"/>
            <w:left w:val="none" w:sz="0" w:space="0" w:color="auto"/>
            <w:bottom w:val="none" w:sz="0" w:space="0" w:color="auto"/>
            <w:right w:val="none" w:sz="0" w:space="0" w:color="auto"/>
          </w:divBdr>
        </w:div>
        <w:div w:id="2115975754">
          <w:marLeft w:val="547"/>
          <w:marRight w:val="0"/>
          <w:marTop w:val="106"/>
          <w:marBottom w:val="0"/>
          <w:divBdr>
            <w:top w:val="none" w:sz="0" w:space="0" w:color="auto"/>
            <w:left w:val="none" w:sz="0" w:space="0" w:color="auto"/>
            <w:bottom w:val="none" w:sz="0" w:space="0" w:color="auto"/>
            <w:right w:val="none" w:sz="0" w:space="0" w:color="auto"/>
          </w:divBdr>
        </w:div>
        <w:div w:id="2069451058">
          <w:marLeft w:val="547"/>
          <w:marRight w:val="0"/>
          <w:marTop w:val="106"/>
          <w:marBottom w:val="0"/>
          <w:divBdr>
            <w:top w:val="none" w:sz="0" w:space="0" w:color="auto"/>
            <w:left w:val="none" w:sz="0" w:space="0" w:color="auto"/>
            <w:bottom w:val="none" w:sz="0" w:space="0" w:color="auto"/>
            <w:right w:val="none" w:sz="0" w:space="0" w:color="auto"/>
          </w:divBdr>
        </w:div>
      </w:divsChild>
    </w:div>
    <w:div w:id="1037508517">
      <w:bodyDiv w:val="1"/>
      <w:marLeft w:val="0"/>
      <w:marRight w:val="0"/>
      <w:marTop w:val="0"/>
      <w:marBottom w:val="0"/>
      <w:divBdr>
        <w:top w:val="none" w:sz="0" w:space="0" w:color="auto"/>
        <w:left w:val="none" w:sz="0" w:space="0" w:color="auto"/>
        <w:bottom w:val="none" w:sz="0" w:space="0" w:color="auto"/>
        <w:right w:val="none" w:sz="0" w:space="0" w:color="auto"/>
      </w:divBdr>
      <w:divsChild>
        <w:div w:id="1507163552">
          <w:marLeft w:val="547"/>
          <w:marRight w:val="0"/>
          <w:marTop w:val="130"/>
          <w:marBottom w:val="0"/>
          <w:divBdr>
            <w:top w:val="none" w:sz="0" w:space="0" w:color="auto"/>
            <w:left w:val="none" w:sz="0" w:space="0" w:color="auto"/>
            <w:bottom w:val="none" w:sz="0" w:space="0" w:color="auto"/>
            <w:right w:val="none" w:sz="0" w:space="0" w:color="auto"/>
          </w:divBdr>
        </w:div>
        <w:div w:id="1358386137">
          <w:marLeft w:val="547"/>
          <w:marRight w:val="0"/>
          <w:marTop w:val="130"/>
          <w:marBottom w:val="0"/>
          <w:divBdr>
            <w:top w:val="none" w:sz="0" w:space="0" w:color="auto"/>
            <w:left w:val="none" w:sz="0" w:space="0" w:color="auto"/>
            <w:bottom w:val="none" w:sz="0" w:space="0" w:color="auto"/>
            <w:right w:val="none" w:sz="0" w:space="0" w:color="auto"/>
          </w:divBdr>
        </w:div>
      </w:divsChild>
    </w:div>
    <w:div w:id="1285385587">
      <w:bodyDiv w:val="1"/>
      <w:marLeft w:val="0"/>
      <w:marRight w:val="0"/>
      <w:marTop w:val="0"/>
      <w:marBottom w:val="0"/>
      <w:divBdr>
        <w:top w:val="none" w:sz="0" w:space="0" w:color="auto"/>
        <w:left w:val="none" w:sz="0" w:space="0" w:color="auto"/>
        <w:bottom w:val="none" w:sz="0" w:space="0" w:color="auto"/>
        <w:right w:val="none" w:sz="0" w:space="0" w:color="auto"/>
      </w:divBdr>
    </w:div>
    <w:div w:id="1963074859">
      <w:bodyDiv w:val="1"/>
      <w:marLeft w:val="0"/>
      <w:marRight w:val="0"/>
      <w:marTop w:val="0"/>
      <w:marBottom w:val="0"/>
      <w:divBdr>
        <w:top w:val="none" w:sz="0" w:space="0" w:color="auto"/>
        <w:left w:val="none" w:sz="0" w:space="0" w:color="auto"/>
        <w:bottom w:val="none" w:sz="0" w:space="0" w:color="auto"/>
        <w:right w:val="none" w:sz="0" w:space="0" w:color="auto"/>
      </w:divBdr>
      <w:divsChild>
        <w:div w:id="337655538">
          <w:marLeft w:val="547"/>
          <w:marRight w:val="0"/>
          <w:marTop w:val="115"/>
          <w:marBottom w:val="0"/>
          <w:divBdr>
            <w:top w:val="none" w:sz="0" w:space="0" w:color="auto"/>
            <w:left w:val="none" w:sz="0" w:space="0" w:color="auto"/>
            <w:bottom w:val="none" w:sz="0" w:space="0" w:color="auto"/>
            <w:right w:val="none" w:sz="0" w:space="0" w:color="auto"/>
          </w:divBdr>
        </w:div>
        <w:div w:id="406391168">
          <w:marLeft w:val="547"/>
          <w:marRight w:val="0"/>
          <w:marTop w:val="115"/>
          <w:marBottom w:val="0"/>
          <w:divBdr>
            <w:top w:val="none" w:sz="0" w:space="0" w:color="auto"/>
            <w:left w:val="none" w:sz="0" w:space="0" w:color="auto"/>
            <w:bottom w:val="none" w:sz="0" w:space="0" w:color="auto"/>
            <w:right w:val="none" w:sz="0" w:space="0" w:color="auto"/>
          </w:divBdr>
        </w:div>
        <w:div w:id="1825274036">
          <w:marLeft w:val="547"/>
          <w:marRight w:val="0"/>
          <w:marTop w:val="115"/>
          <w:marBottom w:val="0"/>
          <w:divBdr>
            <w:top w:val="none" w:sz="0" w:space="0" w:color="auto"/>
            <w:left w:val="none" w:sz="0" w:space="0" w:color="auto"/>
            <w:bottom w:val="none" w:sz="0" w:space="0" w:color="auto"/>
            <w:right w:val="none" w:sz="0" w:space="0" w:color="auto"/>
          </w:divBdr>
        </w:div>
        <w:div w:id="571476836">
          <w:marLeft w:val="547"/>
          <w:marRight w:val="0"/>
          <w:marTop w:val="115"/>
          <w:marBottom w:val="0"/>
          <w:divBdr>
            <w:top w:val="none" w:sz="0" w:space="0" w:color="auto"/>
            <w:left w:val="none" w:sz="0" w:space="0" w:color="auto"/>
            <w:bottom w:val="none" w:sz="0" w:space="0" w:color="auto"/>
            <w:right w:val="none" w:sz="0" w:space="0" w:color="auto"/>
          </w:divBdr>
        </w:div>
      </w:divsChild>
    </w:div>
    <w:div w:id="2010255376">
      <w:bodyDiv w:val="1"/>
      <w:marLeft w:val="0"/>
      <w:marRight w:val="0"/>
      <w:marTop w:val="0"/>
      <w:marBottom w:val="0"/>
      <w:divBdr>
        <w:top w:val="none" w:sz="0" w:space="0" w:color="auto"/>
        <w:left w:val="none" w:sz="0" w:space="0" w:color="auto"/>
        <w:bottom w:val="none" w:sz="0" w:space="0" w:color="auto"/>
        <w:right w:val="none" w:sz="0" w:space="0" w:color="auto"/>
      </w:divBdr>
      <w:divsChild>
        <w:div w:id="2053383787">
          <w:marLeft w:val="547"/>
          <w:marRight w:val="0"/>
          <w:marTop w:val="106"/>
          <w:marBottom w:val="0"/>
          <w:divBdr>
            <w:top w:val="none" w:sz="0" w:space="0" w:color="auto"/>
            <w:left w:val="none" w:sz="0" w:space="0" w:color="auto"/>
            <w:bottom w:val="none" w:sz="0" w:space="0" w:color="auto"/>
            <w:right w:val="none" w:sz="0" w:space="0" w:color="auto"/>
          </w:divBdr>
        </w:div>
        <w:div w:id="786123708">
          <w:marLeft w:val="547"/>
          <w:marRight w:val="0"/>
          <w:marTop w:val="106"/>
          <w:marBottom w:val="0"/>
          <w:divBdr>
            <w:top w:val="none" w:sz="0" w:space="0" w:color="auto"/>
            <w:left w:val="none" w:sz="0" w:space="0" w:color="auto"/>
            <w:bottom w:val="none" w:sz="0" w:space="0" w:color="auto"/>
            <w:right w:val="none" w:sz="0" w:space="0" w:color="auto"/>
          </w:divBdr>
        </w:div>
        <w:div w:id="1862620312">
          <w:marLeft w:val="547"/>
          <w:marRight w:val="0"/>
          <w:marTop w:val="106"/>
          <w:marBottom w:val="0"/>
          <w:divBdr>
            <w:top w:val="none" w:sz="0" w:space="0" w:color="auto"/>
            <w:left w:val="none" w:sz="0" w:space="0" w:color="auto"/>
            <w:bottom w:val="none" w:sz="0" w:space="0" w:color="auto"/>
            <w:right w:val="none" w:sz="0" w:space="0" w:color="auto"/>
          </w:divBdr>
        </w:div>
        <w:div w:id="1382246364">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n.wikipedia.org/wiki/Childhood_obes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Preventable_causes_of_deat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2018-04-12T13:26:00Z</dcterms:created>
  <dcterms:modified xsi:type="dcterms:W3CDTF">2018-04-12T13:40:00Z</dcterms:modified>
</cp:coreProperties>
</file>