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6BC3" w:rsidRDefault="00CB6BC3" w:rsidP="00CB6BC3">
      <w:pPr>
        <w:pStyle w:val="Heading1"/>
      </w:pPr>
      <w:r w:rsidRPr="000C20DA">
        <w:t xml:space="preserve">Influence of Acute and Chronic Consumption of </w:t>
      </w:r>
      <w:proofErr w:type="spellStart"/>
      <w:r w:rsidRPr="000C20DA">
        <w:t>Tualang</w:t>
      </w:r>
      <w:proofErr w:type="spellEnd"/>
      <w:r w:rsidRPr="000C20DA">
        <w:t xml:space="preserve"> Honey on Oxidative Stress in Female Athletes</w:t>
      </w:r>
    </w:p>
    <w:p w:rsidR="00CB6BC3" w:rsidRPr="000C20DA" w:rsidRDefault="00CB6BC3" w:rsidP="00CB6BC3">
      <w:pPr>
        <w:pStyle w:val="Heading1"/>
      </w:pPr>
    </w:p>
    <w:p w:rsidR="00CB6BC3" w:rsidRPr="00CB6BC3" w:rsidRDefault="00CB6BC3" w:rsidP="00CB6BC3">
      <w:pPr>
        <w:keepNext/>
        <w:keepLines/>
        <w:spacing w:line="360" w:lineRule="auto"/>
        <w:outlineLvl w:val="1"/>
        <w:rPr>
          <w:rFonts w:ascii="Arial" w:eastAsia="Times New Roman" w:hAnsi="Arial" w:cs="Arial"/>
          <w:bCs/>
          <w:sz w:val="18"/>
          <w:szCs w:val="18"/>
        </w:rPr>
      </w:pPr>
      <w:r w:rsidRPr="00CB6BC3">
        <w:rPr>
          <w:rFonts w:ascii="Arial" w:eastAsia="Times New Roman" w:hAnsi="Arial" w:cs="Arial"/>
          <w:b/>
          <w:bCs/>
          <w:sz w:val="18"/>
          <w:szCs w:val="18"/>
        </w:rPr>
        <w:t>Ahmad, N</w:t>
      </w:r>
      <w:r w:rsidRPr="00CB6BC3">
        <w:rPr>
          <w:rFonts w:ascii="Arial" w:eastAsia="Times New Roman" w:hAnsi="Arial" w:cs="Arial"/>
          <w:b/>
          <w:bCs/>
          <w:sz w:val="18"/>
          <w:szCs w:val="18"/>
        </w:rPr>
        <w:t>S</w:t>
      </w:r>
      <w:r w:rsidRPr="00CB6BC3">
        <w:rPr>
          <w:rFonts w:ascii="Arial" w:eastAsia="Times New Roman" w:hAnsi="Arial" w:cs="Arial"/>
          <w:bCs/>
          <w:sz w:val="18"/>
          <w:szCs w:val="18"/>
        </w:rPr>
        <w:t xml:space="preserve"> PhD</w:t>
      </w:r>
      <w:r w:rsidRPr="00CB6BC3">
        <w:rPr>
          <w:rFonts w:ascii="Arial" w:eastAsia="Times New Roman" w:hAnsi="Arial" w:cs="Arial"/>
          <w:bCs/>
          <w:sz w:val="18"/>
          <w:szCs w:val="18"/>
          <w:vertAlign w:val="superscript"/>
        </w:rPr>
        <w:t>1</w:t>
      </w:r>
      <w:proofErr w:type="gramStart"/>
      <w:r w:rsidRPr="00CB6BC3">
        <w:rPr>
          <w:rFonts w:ascii="Arial" w:eastAsia="Times New Roman" w:hAnsi="Arial" w:cs="Arial"/>
          <w:bCs/>
          <w:sz w:val="18"/>
          <w:szCs w:val="18"/>
          <w:vertAlign w:val="superscript"/>
        </w:rPr>
        <w:t>,3</w:t>
      </w:r>
      <w:proofErr w:type="gramEnd"/>
      <w:r w:rsidRPr="00CB6BC3">
        <w:rPr>
          <w:rFonts w:ascii="Arial" w:eastAsia="Times New Roman" w:hAnsi="Arial" w:cs="Arial"/>
          <w:bCs/>
          <w:sz w:val="18"/>
          <w:szCs w:val="18"/>
          <w:vertAlign w:val="superscript"/>
        </w:rPr>
        <w:t>*</w:t>
      </w:r>
      <w:r w:rsidRPr="00CB6BC3">
        <w:rPr>
          <w:rFonts w:ascii="Arial" w:eastAsia="Times New Roman" w:hAnsi="Arial" w:cs="Arial"/>
          <w:bCs/>
          <w:sz w:val="18"/>
          <w:szCs w:val="18"/>
        </w:rPr>
        <w:t>, Aziz, AA PhD</w:t>
      </w:r>
      <w:r w:rsidRPr="00CB6BC3">
        <w:rPr>
          <w:rFonts w:ascii="Arial" w:eastAsia="Times New Roman" w:hAnsi="Arial" w:cs="Arial"/>
          <w:bCs/>
          <w:sz w:val="18"/>
          <w:szCs w:val="18"/>
          <w:vertAlign w:val="superscript"/>
        </w:rPr>
        <w:t>2</w:t>
      </w:r>
      <w:r w:rsidRPr="00CB6BC3">
        <w:rPr>
          <w:rFonts w:ascii="Arial" w:eastAsia="Times New Roman" w:hAnsi="Arial" w:cs="Arial"/>
          <w:bCs/>
          <w:sz w:val="18"/>
          <w:szCs w:val="18"/>
        </w:rPr>
        <w:t>, Kong, KW PhD</w:t>
      </w:r>
      <w:r w:rsidRPr="00CB6BC3">
        <w:rPr>
          <w:rFonts w:ascii="Arial" w:eastAsia="Times New Roman" w:hAnsi="Arial" w:cs="Arial"/>
          <w:bCs/>
          <w:sz w:val="18"/>
          <w:szCs w:val="18"/>
          <w:vertAlign w:val="superscript"/>
        </w:rPr>
        <w:t>2</w:t>
      </w:r>
      <w:r w:rsidRPr="00CB6BC3">
        <w:rPr>
          <w:rFonts w:ascii="Arial" w:eastAsia="Times New Roman" w:hAnsi="Arial" w:cs="Arial"/>
          <w:bCs/>
          <w:sz w:val="18"/>
          <w:szCs w:val="18"/>
        </w:rPr>
        <w:t>, Hamid, MSA PhD</w:t>
      </w:r>
      <w:r w:rsidRPr="00CB6BC3">
        <w:rPr>
          <w:rFonts w:ascii="Arial" w:eastAsia="Times New Roman" w:hAnsi="Arial" w:cs="Arial"/>
          <w:bCs/>
          <w:sz w:val="18"/>
          <w:szCs w:val="18"/>
          <w:vertAlign w:val="superscript"/>
        </w:rPr>
        <w:t>2</w:t>
      </w:r>
      <w:r w:rsidRPr="00CB6BC3">
        <w:rPr>
          <w:rFonts w:ascii="Arial" w:eastAsia="Times New Roman" w:hAnsi="Arial" w:cs="Arial"/>
          <w:bCs/>
          <w:sz w:val="18"/>
          <w:szCs w:val="18"/>
        </w:rPr>
        <w:t>, Cheong, JPG PhD</w:t>
      </w:r>
      <w:r w:rsidRPr="00CB6BC3">
        <w:rPr>
          <w:rFonts w:ascii="Arial" w:eastAsia="Times New Roman" w:hAnsi="Arial" w:cs="Arial"/>
          <w:bCs/>
          <w:sz w:val="18"/>
          <w:szCs w:val="18"/>
          <w:vertAlign w:val="superscript"/>
        </w:rPr>
        <w:t>1</w:t>
      </w:r>
      <w:r w:rsidRPr="00CB6BC3">
        <w:rPr>
          <w:rFonts w:ascii="Arial" w:eastAsia="Times New Roman" w:hAnsi="Arial" w:cs="Arial"/>
          <w:bCs/>
          <w:sz w:val="18"/>
          <w:szCs w:val="18"/>
        </w:rPr>
        <w:t xml:space="preserve">, </w:t>
      </w:r>
      <w:proofErr w:type="spellStart"/>
      <w:r w:rsidRPr="00CB6BC3">
        <w:rPr>
          <w:rFonts w:ascii="Arial" w:eastAsia="Times New Roman" w:hAnsi="Arial" w:cs="Arial"/>
          <w:bCs/>
          <w:sz w:val="18"/>
          <w:szCs w:val="18"/>
        </w:rPr>
        <w:t>Hamzah</w:t>
      </w:r>
      <w:proofErr w:type="spellEnd"/>
      <w:r w:rsidRPr="00CB6BC3">
        <w:rPr>
          <w:rFonts w:ascii="Arial" w:eastAsia="Times New Roman" w:hAnsi="Arial" w:cs="Arial"/>
          <w:bCs/>
          <w:sz w:val="18"/>
          <w:szCs w:val="18"/>
        </w:rPr>
        <w:t>, SH PhD</w:t>
      </w:r>
      <w:r w:rsidRPr="00CB6BC3">
        <w:rPr>
          <w:rFonts w:ascii="Arial" w:eastAsia="Times New Roman" w:hAnsi="Arial" w:cs="Arial"/>
          <w:bCs/>
          <w:sz w:val="18"/>
          <w:szCs w:val="18"/>
          <w:vertAlign w:val="superscript"/>
        </w:rPr>
        <w:t>1</w:t>
      </w:r>
    </w:p>
    <w:p w:rsidR="00CB6BC3" w:rsidRPr="00CB6BC3" w:rsidRDefault="00CB6BC3" w:rsidP="00CB6BC3">
      <w:pPr>
        <w:pStyle w:val="AbstractText"/>
        <w:spacing w:before="0" w:beforeAutospacing="0" w:after="0" w:line="360" w:lineRule="auto"/>
        <w:ind w:firstLine="0"/>
        <w:jc w:val="left"/>
        <w:rPr>
          <w:rFonts w:ascii="Arial" w:eastAsiaTheme="minorHAnsi" w:hAnsi="Arial" w:cs="Arial"/>
          <w:sz w:val="18"/>
          <w:szCs w:val="18"/>
          <w:lang w:val="en-US" w:eastAsia="en-US" w:bidi="ar-SA"/>
        </w:rPr>
      </w:pPr>
      <w:r w:rsidRPr="00CB6BC3">
        <w:rPr>
          <w:rFonts w:ascii="Arial" w:eastAsiaTheme="minorHAnsi" w:hAnsi="Arial" w:cs="Arial"/>
          <w:sz w:val="18"/>
          <w:szCs w:val="18"/>
          <w:vertAlign w:val="superscript"/>
          <w:lang w:val="en-US" w:eastAsia="en-US" w:bidi="ar-SA"/>
        </w:rPr>
        <w:t xml:space="preserve">1 </w:t>
      </w:r>
      <w:r w:rsidRPr="00CB6BC3">
        <w:rPr>
          <w:rFonts w:ascii="Arial" w:eastAsiaTheme="minorHAnsi" w:hAnsi="Arial" w:cs="Arial"/>
          <w:sz w:val="18"/>
          <w:szCs w:val="18"/>
          <w:lang w:val="en-US" w:eastAsia="en-US" w:bidi="ar-SA"/>
        </w:rPr>
        <w:t>Sports Centre, University of Malaya, 50603 Kuala Lumpur, Malaysia</w:t>
      </w:r>
    </w:p>
    <w:p w:rsidR="00CB6BC3" w:rsidRPr="00CB6BC3" w:rsidRDefault="00CB6BC3" w:rsidP="00CB6BC3">
      <w:pPr>
        <w:pStyle w:val="AbstractText"/>
        <w:spacing w:before="0" w:beforeAutospacing="0" w:after="0" w:line="360" w:lineRule="auto"/>
        <w:ind w:firstLine="0"/>
        <w:jc w:val="left"/>
        <w:rPr>
          <w:rFonts w:ascii="Arial" w:eastAsiaTheme="minorHAnsi" w:hAnsi="Arial" w:cs="Arial"/>
          <w:sz w:val="18"/>
          <w:szCs w:val="18"/>
          <w:lang w:val="en-US" w:eastAsia="en-US" w:bidi="ar-SA"/>
        </w:rPr>
      </w:pPr>
      <w:r w:rsidRPr="00CB6BC3">
        <w:rPr>
          <w:rFonts w:ascii="Arial" w:eastAsiaTheme="minorHAnsi" w:hAnsi="Arial" w:cs="Arial"/>
          <w:sz w:val="18"/>
          <w:szCs w:val="18"/>
          <w:vertAlign w:val="superscript"/>
          <w:lang w:val="en-US" w:eastAsia="en-US" w:bidi="ar-SA"/>
        </w:rPr>
        <w:t>2</w:t>
      </w:r>
      <w:r w:rsidRPr="00CB6BC3">
        <w:rPr>
          <w:rFonts w:ascii="Arial" w:eastAsiaTheme="minorHAnsi" w:hAnsi="Arial" w:cs="Arial"/>
          <w:sz w:val="18"/>
          <w:szCs w:val="18"/>
          <w:lang w:eastAsia="en-US" w:bidi="ar-SA"/>
        </w:rPr>
        <w:t>Faculty of Medicine, University of Malaya, 50603 Kuala Lumpur, Malaysia</w:t>
      </w:r>
      <w:r w:rsidRPr="00CB6BC3">
        <w:rPr>
          <w:rFonts w:ascii="Arial" w:eastAsiaTheme="minorHAnsi" w:hAnsi="Arial" w:cs="Arial"/>
          <w:sz w:val="18"/>
          <w:szCs w:val="18"/>
          <w:lang w:val="en-US" w:eastAsia="en-US" w:bidi="ar-SA"/>
        </w:rPr>
        <w:t xml:space="preserve"> </w:t>
      </w:r>
    </w:p>
    <w:p w:rsidR="00CB6BC3" w:rsidRPr="00CB6BC3" w:rsidRDefault="00CB6BC3" w:rsidP="00CB6BC3">
      <w:pPr>
        <w:pStyle w:val="AbstractText"/>
        <w:spacing w:before="0" w:beforeAutospacing="0" w:after="0" w:line="360" w:lineRule="auto"/>
        <w:ind w:firstLine="0"/>
        <w:jc w:val="left"/>
        <w:rPr>
          <w:rFonts w:ascii="Arial" w:eastAsiaTheme="minorHAnsi" w:hAnsi="Arial" w:cs="Arial"/>
          <w:sz w:val="18"/>
          <w:szCs w:val="18"/>
          <w:lang w:eastAsia="en-US" w:bidi="ar-SA"/>
        </w:rPr>
      </w:pPr>
      <w:r w:rsidRPr="00CB6BC3">
        <w:rPr>
          <w:rFonts w:ascii="Arial" w:eastAsiaTheme="minorHAnsi" w:hAnsi="Arial" w:cs="Arial"/>
          <w:sz w:val="18"/>
          <w:szCs w:val="18"/>
          <w:vertAlign w:val="superscript"/>
          <w:lang w:val="en-US" w:eastAsia="en-US" w:bidi="ar-SA"/>
        </w:rPr>
        <w:t>3</w:t>
      </w:r>
      <w:r w:rsidRPr="00CB6BC3">
        <w:rPr>
          <w:rFonts w:ascii="Arial" w:eastAsiaTheme="minorHAnsi" w:hAnsi="Arial" w:cs="Arial"/>
          <w:sz w:val="18"/>
          <w:szCs w:val="18"/>
          <w:lang w:val="en-US" w:eastAsia="en-US" w:bidi="ar-SA"/>
        </w:rPr>
        <w:t xml:space="preserve">School of Health Science, </w:t>
      </w:r>
      <w:proofErr w:type="spellStart"/>
      <w:r w:rsidRPr="00CB6BC3">
        <w:rPr>
          <w:rFonts w:ascii="Arial" w:eastAsiaTheme="minorHAnsi" w:hAnsi="Arial" w:cs="Arial"/>
          <w:sz w:val="18"/>
          <w:szCs w:val="18"/>
          <w:lang w:val="en-US" w:eastAsia="en-US" w:bidi="ar-SA"/>
        </w:rPr>
        <w:t>Universiti</w:t>
      </w:r>
      <w:proofErr w:type="spellEnd"/>
      <w:r w:rsidRPr="00CB6BC3">
        <w:rPr>
          <w:rFonts w:ascii="Arial" w:eastAsiaTheme="minorHAnsi" w:hAnsi="Arial" w:cs="Arial"/>
          <w:sz w:val="18"/>
          <w:szCs w:val="18"/>
          <w:lang w:val="en-US" w:eastAsia="en-US" w:bidi="ar-SA"/>
        </w:rPr>
        <w:t xml:space="preserve"> </w:t>
      </w:r>
      <w:proofErr w:type="spellStart"/>
      <w:r w:rsidRPr="00CB6BC3">
        <w:rPr>
          <w:rFonts w:ascii="Arial" w:eastAsiaTheme="minorHAnsi" w:hAnsi="Arial" w:cs="Arial"/>
          <w:sz w:val="18"/>
          <w:szCs w:val="18"/>
          <w:lang w:val="en-US" w:eastAsia="en-US" w:bidi="ar-SA"/>
        </w:rPr>
        <w:t>Sains</w:t>
      </w:r>
      <w:proofErr w:type="spellEnd"/>
      <w:r w:rsidRPr="00CB6BC3">
        <w:rPr>
          <w:rFonts w:ascii="Arial" w:eastAsiaTheme="minorHAnsi" w:hAnsi="Arial" w:cs="Arial"/>
          <w:sz w:val="18"/>
          <w:szCs w:val="18"/>
          <w:lang w:val="en-US" w:eastAsia="en-US" w:bidi="ar-SA"/>
        </w:rPr>
        <w:t xml:space="preserve"> Malaysia, 15200 Kelantan, Malaysia</w:t>
      </w:r>
    </w:p>
    <w:p w:rsidR="00AE3E37" w:rsidRPr="00CB6BC3" w:rsidRDefault="00CB6BC3" w:rsidP="00CB6BC3">
      <w:pPr>
        <w:pStyle w:val="AbstractText"/>
        <w:spacing w:before="0" w:beforeAutospacing="0" w:after="0" w:line="360" w:lineRule="auto"/>
        <w:ind w:firstLine="0"/>
        <w:jc w:val="left"/>
        <w:rPr>
          <w:rFonts w:ascii="Arial" w:eastAsiaTheme="minorHAnsi" w:hAnsi="Arial" w:cs="Arial"/>
          <w:sz w:val="18"/>
          <w:szCs w:val="18"/>
          <w:lang w:eastAsia="en-US" w:bidi="ar-SA"/>
        </w:rPr>
      </w:pPr>
      <w:r w:rsidRPr="00CB6BC3">
        <w:rPr>
          <w:rFonts w:ascii="Arial" w:eastAsiaTheme="minorHAnsi" w:hAnsi="Arial" w:cs="Arial"/>
          <w:sz w:val="18"/>
          <w:szCs w:val="18"/>
          <w:lang w:eastAsia="en-US" w:bidi="ar-SA"/>
        </w:rPr>
        <w:t xml:space="preserve">*Corresponding author: </w:t>
      </w:r>
      <w:proofErr w:type="spellStart"/>
      <w:r w:rsidRPr="00CB6BC3">
        <w:rPr>
          <w:rFonts w:ascii="Arial" w:eastAsiaTheme="minorHAnsi" w:hAnsi="Arial" w:cs="Arial"/>
          <w:sz w:val="18"/>
          <w:szCs w:val="18"/>
          <w:lang w:eastAsia="en-US" w:bidi="ar-SA"/>
        </w:rPr>
        <w:t>Nur</w:t>
      </w:r>
      <w:proofErr w:type="spellEnd"/>
      <w:r w:rsidRPr="00CB6BC3">
        <w:rPr>
          <w:rFonts w:ascii="Arial" w:eastAsiaTheme="minorHAnsi" w:hAnsi="Arial" w:cs="Arial"/>
          <w:sz w:val="18"/>
          <w:szCs w:val="18"/>
          <w:lang w:eastAsia="en-US" w:bidi="ar-SA"/>
        </w:rPr>
        <w:t xml:space="preserve"> </w:t>
      </w:r>
      <w:proofErr w:type="spellStart"/>
      <w:r w:rsidRPr="00CB6BC3">
        <w:rPr>
          <w:rFonts w:ascii="Arial" w:eastAsiaTheme="minorHAnsi" w:hAnsi="Arial" w:cs="Arial"/>
          <w:sz w:val="18"/>
          <w:szCs w:val="18"/>
          <w:lang w:eastAsia="en-US" w:bidi="ar-SA"/>
        </w:rPr>
        <w:t>Syamsina</w:t>
      </w:r>
      <w:proofErr w:type="spellEnd"/>
      <w:r w:rsidRPr="00CB6BC3">
        <w:rPr>
          <w:rFonts w:ascii="Arial" w:eastAsiaTheme="minorHAnsi" w:hAnsi="Arial" w:cs="Arial"/>
          <w:sz w:val="18"/>
          <w:szCs w:val="18"/>
          <w:lang w:eastAsia="en-US" w:bidi="ar-SA"/>
        </w:rPr>
        <w:t xml:space="preserve"> Ahmad, Email: nursyamsina@usm.my</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CB6BC3" w:rsidRDefault="00CB6BC3" w:rsidP="00CB6BC3">
      <w:pPr>
        <w:pStyle w:val="Heading3"/>
        <w:spacing w:before="74"/>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Introduction: </w:t>
      </w:r>
      <w:proofErr w:type="spellStart"/>
      <w:r w:rsidRPr="00CB6BC3">
        <w:rPr>
          <w:rFonts w:ascii="Tw Cen MT" w:eastAsia="Tw Cen MT" w:hAnsi="Tw Cen MT" w:cs="Tw Cen MT"/>
          <w:b w:val="0"/>
          <w:bCs w:val="0"/>
          <w:sz w:val="18"/>
          <w:szCs w:val="18"/>
        </w:rPr>
        <w:t>Tualang</w:t>
      </w:r>
      <w:proofErr w:type="spellEnd"/>
      <w:r w:rsidRPr="00CB6BC3">
        <w:rPr>
          <w:rFonts w:ascii="Tw Cen MT" w:eastAsia="Tw Cen MT" w:hAnsi="Tw Cen MT" w:cs="Tw Cen MT"/>
          <w:b w:val="0"/>
          <w:bCs w:val="0"/>
          <w:sz w:val="18"/>
          <w:szCs w:val="18"/>
        </w:rPr>
        <w:t xml:space="preserve"> honey (TH) contains the highest free radical scavenging and antioxidant activity in Malaysia which may have protective effect against oxidative stress. Since athletes developed oxidative stress during intense physical activity and injury, therefore, the aim of this study was to investigate the effects of TH on oxidative stress and whether it is influenced by acute and chronic TH consumption in female athletes.</w:t>
      </w:r>
    </w:p>
    <w:p w:rsidR="00CB6BC3" w:rsidRPr="00CB6BC3" w:rsidRDefault="00CB6BC3" w:rsidP="00CB6BC3">
      <w:pPr>
        <w:pStyle w:val="Heading3"/>
        <w:spacing w:before="74"/>
        <w:rPr>
          <w:rFonts w:ascii="Tw Cen MT" w:eastAsia="Tw Cen MT" w:hAnsi="Tw Cen MT" w:cs="Tw Cen MT"/>
          <w:b w:val="0"/>
          <w:bCs w:val="0"/>
          <w:sz w:val="18"/>
          <w:szCs w:val="18"/>
        </w:rPr>
      </w:pPr>
    </w:p>
    <w:p w:rsidR="00CB6BC3" w:rsidRDefault="00CB6BC3" w:rsidP="00CB6BC3">
      <w:pPr>
        <w:pStyle w:val="Heading3"/>
        <w:spacing w:before="74"/>
        <w:rPr>
          <w:rFonts w:ascii="Tw Cen MT" w:eastAsia="Tw Cen MT" w:hAnsi="Tw Cen MT" w:cs="Tw Cen MT"/>
          <w:b w:val="0"/>
          <w:bCs w:val="0"/>
          <w:sz w:val="18"/>
          <w:szCs w:val="18"/>
        </w:rPr>
      </w:pPr>
      <w:r w:rsidRPr="00CB6BC3">
        <w:rPr>
          <w:rFonts w:ascii="Tw Cen MT" w:eastAsia="Tw Cen MT" w:hAnsi="Tw Cen MT" w:cs="Tw Cen MT"/>
          <w:b w:val="0"/>
          <w:bCs w:val="0"/>
          <w:sz w:val="18"/>
          <w:szCs w:val="18"/>
        </w:rPr>
        <w:t xml:space="preserve">Methods: Twenty female athletes [aged 20.3 ± 2.4 years; body weight (BW) 53.2 ± 4.9 kg] were randomly assigned into acute and chronic studies and consumed 0.75g/kg BW of TH. In acute study, participants (n=10) ingested a single dose of TH to observe its effects at 2-hour. For chronic study, participants (n=10) ingested TH daily for 8 weeks. Blood samples were collected at fasting and at 2-hour after TH consumption in acute study, and at 0- and 8-week in chronic study. Blood plasma was </w:t>
      </w:r>
      <w:proofErr w:type="spellStart"/>
      <w:r w:rsidRPr="00CB6BC3">
        <w:rPr>
          <w:rFonts w:ascii="Tw Cen MT" w:eastAsia="Tw Cen MT" w:hAnsi="Tw Cen MT" w:cs="Tw Cen MT"/>
          <w:b w:val="0"/>
          <w:bCs w:val="0"/>
          <w:sz w:val="18"/>
          <w:szCs w:val="18"/>
        </w:rPr>
        <w:t>analysed</w:t>
      </w:r>
      <w:proofErr w:type="spellEnd"/>
      <w:r w:rsidRPr="00CB6BC3">
        <w:rPr>
          <w:rFonts w:ascii="Tw Cen MT" w:eastAsia="Tw Cen MT" w:hAnsi="Tw Cen MT" w:cs="Tw Cen MT"/>
          <w:b w:val="0"/>
          <w:bCs w:val="0"/>
          <w:sz w:val="18"/>
          <w:szCs w:val="18"/>
        </w:rPr>
        <w:t xml:space="preserve"> for oxidative stress biomarkers [</w:t>
      </w:r>
      <w:proofErr w:type="spellStart"/>
      <w:r w:rsidRPr="00CB6BC3">
        <w:rPr>
          <w:rFonts w:ascii="Tw Cen MT" w:eastAsia="Tw Cen MT" w:hAnsi="Tw Cen MT" w:cs="Tw Cen MT"/>
          <w:b w:val="0"/>
          <w:bCs w:val="0"/>
          <w:sz w:val="18"/>
          <w:szCs w:val="18"/>
        </w:rPr>
        <w:t>malondialdehyde</w:t>
      </w:r>
      <w:proofErr w:type="spellEnd"/>
      <w:r w:rsidRPr="00CB6BC3">
        <w:rPr>
          <w:rFonts w:ascii="Tw Cen MT" w:eastAsia="Tw Cen MT" w:hAnsi="Tw Cen MT" w:cs="Tw Cen MT"/>
          <w:b w:val="0"/>
          <w:bCs w:val="0"/>
          <w:sz w:val="18"/>
          <w:szCs w:val="18"/>
        </w:rPr>
        <w:t xml:space="preserve"> (MDA) and reactive oxygen species (ROS)]. Paired and Independent t-test is used in the statistical analysis.</w:t>
      </w:r>
    </w:p>
    <w:p w:rsidR="00CB6BC3" w:rsidRPr="00CB6BC3" w:rsidRDefault="00CB6BC3" w:rsidP="00CB6BC3">
      <w:pPr>
        <w:pStyle w:val="Heading3"/>
        <w:spacing w:before="74"/>
        <w:rPr>
          <w:rFonts w:ascii="Tw Cen MT" w:eastAsia="Tw Cen MT" w:hAnsi="Tw Cen MT" w:cs="Tw Cen MT"/>
          <w:b w:val="0"/>
          <w:bCs w:val="0"/>
          <w:sz w:val="18"/>
          <w:szCs w:val="18"/>
        </w:rPr>
      </w:pPr>
    </w:p>
    <w:p w:rsidR="00CB6BC3" w:rsidRDefault="00CB6BC3" w:rsidP="00CB6BC3">
      <w:pPr>
        <w:pStyle w:val="Heading3"/>
        <w:spacing w:before="74"/>
        <w:rPr>
          <w:rFonts w:ascii="Tw Cen MT" w:eastAsia="Tw Cen MT" w:hAnsi="Tw Cen MT" w:cs="Tw Cen MT"/>
          <w:b w:val="0"/>
          <w:bCs w:val="0"/>
          <w:sz w:val="18"/>
          <w:szCs w:val="18"/>
        </w:rPr>
      </w:pPr>
      <w:r w:rsidRPr="00CB6BC3">
        <w:rPr>
          <w:rFonts w:ascii="Tw Cen MT" w:eastAsia="Tw Cen MT" w:hAnsi="Tw Cen MT" w:cs="Tw Cen MT"/>
          <w:b w:val="0"/>
          <w:bCs w:val="0"/>
          <w:sz w:val="18"/>
          <w:szCs w:val="18"/>
        </w:rPr>
        <w:t>Results: In the acute study, MDA level was significantly reduced by 5.4 ± 5.9% from baseline to 2-hour but not ROS level. In the chronic study, both MDA and ROS were significantly reduced by 13.7 ± 10.2% and 28.3 ± 19.1% respectively. The chronic group showed a significantly greater reduction in MDA and ROS that the acute group.</w:t>
      </w:r>
    </w:p>
    <w:p w:rsidR="00CB6BC3" w:rsidRPr="00CB6BC3" w:rsidRDefault="00CB6BC3" w:rsidP="00CB6BC3">
      <w:pPr>
        <w:pStyle w:val="Heading3"/>
        <w:spacing w:before="74"/>
        <w:rPr>
          <w:rFonts w:ascii="Tw Cen MT" w:eastAsia="Tw Cen MT" w:hAnsi="Tw Cen MT" w:cs="Tw Cen MT"/>
          <w:b w:val="0"/>
          <w:bCs w:val="0"/>
          <w:sz w:val="18"/>
          <w:szCs w:val="18"/>
        </w:rPr>
      </w:pPr>
    </w:p>
    <w:p w:rsidR="00AE3E37" w:rsidRPr="00CB6BC3" w:rsidRDefault="00CB6BC3" w:rsidP="00CB6BC3">
      <w:pPr>
        <w:pStyle w:val="Heading3"/>
        <w:spacing w:before="74"/>
      </w:pPr>
      <w:r w:rsidRPr="00CB6BC3">
        <w:rPr>
          <w:rFonts w:ascii="Tw Cen MT" w:eastAsia="Tw Cen MT" w:hAnsi="Tw Cen MT" w:cs="Tw Cen MT"/>
          <w:b w:val="0"/>
          <w:bCs w:val="0"/>
          <w:sz w:val="18"/>
          <w:szCs w:val="18"/>
        </w:rPr>
        <w:t xml:space="preserve">Conclusions: The extent by which </w:t>
      </w:r>
      <w:proofErr w:type="spellStart"/>
      <w:r w:rsidRPr="00CB6BC3">
        <w:rPr>
          <w:rFonts w:ascii="Tw Cen MT" w:eastAsia="Tw Cen MT" w:hAnsi="Tw Cen MT" w:cs="Tw Cen MT"/>
          <w:b w:val="0"/>
          <w:bCs w:val="0"/>
          <w:sz w:val="18"/>
          <w:szCs w:val="18"/>
        </w:rPr>
        <w:t>Tualang</w:t>
      </w:r>
      <w:proofErr w:type="spellEnd"/>
      <w:r w:rsidRPr="00CB6BC3">
        <w:rPr>
          <w:rFonts w:ascii="Tw Cen MT" w:eastAsia="Tw Cen MT" w:hAnsi="Tw Cen MT" w:cs="Tw Cen MT"/>
          <w:b w:val="0"/>
          <w:bCs w:val="0"/>
          <w:sz w:val="18"/>
          <w:szCs w:val="18"/>
        </w:rPr>
        <w:t xml:space="preserve"> honey reduces oxidative stress in female athletes is influenced by its acute and chronic consumption.</w:t>
      </w:r>
      <w:r w:rsidR="00A9710C">
        <w:rPr>
          <w:b w:val="0"/>
        </w:rPr>
        <w:br w:type="column"/>
      </w:r>
    </w:p>
    <w:p w:rsidR="006B693B" w:rsidRDefault="006B693B" w:rsidP="005973B9">
      <w:pPr>
        <w:spacing w:line="204" w:lineRule="exact"/>
        <w:rPr>
          <w:rFonts w:ascii="Arial"/>
          <w:b/>
          <w:color w:val="BF5A14"/>
          <w:sz w:val="20"/>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rsidP="00B964BF">
      <w:pPr>
        <w:pStyle w:val="BodyText"/>
        <w:spacing w:line="40" w:lineRule="exact"/>
        <w:rPr>
          <w:rFonts w:ascii="Calibri"/>
          <w:sz w:val="4"/>
        </w:rPr>
      </w:pPr>
    </w:p>
    <w:p w:rsidR="00AE3E37" w:rsidRDefault="00B964BF" w:rsidP="00B964BF">
      <w:pPr>
        <w:spacing w:before="92"/>
        <w:ind w:right="4234"/>
        <w:rPr>
          <w:rFonts w:ascii="Arial"/>
          <w:color w:val="BF5A14"/>
        </w:rPr>
      </w:pPr>
      <w:r>
        <w:rPr>
          <w:noProof/>
        </w:rPr>
        <w:t xml:space="preserve">  </w:t>
      </w:r>
      <w:r w:rsidR="00CB6BC3">
        <w:rPr>
          <w:rFonts w:ascii="Arial" w:hAnsi="Arial" w:cs="Arial"/>
          <w:noProof/>
          <w:lang w:val="en-MY" w:eastAsia="en-MY"/>
        </w:rPr>
        <w:drawing>
          <wp:inline distT="0" distB="0" distL="0" distR="0">
            <wp:extent cx="638175" cy="626393"/>
            <wp:effectExtent l="0" t="0" r="0" b="2540"/>
            <wp:docPr id="2" name="Picture 2" descr="CV 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V pic"/>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5910" cy="633985"/>
                    </a:xfrm>
                    <a:prstGeom prst="rect">
                      <a:avLst/>
                    </a:prstGeom>
                    <a:noFill/>
                    <a:ln>
                      <a:noFill/>
                    </a:ln>
                  </pic:spPr>
                </pic:pic>
              </a:graphicData>
            </a:graphic>
          </wp:inline>
        </w:drawing>
      </w:r>
      <w:r w:rsidR="008756E6">
        <w:rPr>
          <w:noProof/>
        </w:rPr>
        <w:t xml:space="preserve">   </w:t>
      </w:r>
      <w:r>
        <w:rPr>
          <w:noProof/>
        </w:rPr>
        <w:br/>
      </w:r>
      <w:r>
        <w:rPr>
          <w:rFonts w:ascii="Arial"/>
          <w:color w:val="BF5A14"/>
        </w:rPr>
        <w:br/>
      </w:r>
      <w:r w:rsidR="00A9710C">
        <w:rPr>
          <w:rFonts w:ascii="Arial"/>
          <w:color w:val="BF5A14"/>
        </w:rPr>
        <w:t>Biography</w:t>
      </w:r>
      <w:r w:rsidR="00404E5B">
        <w:rPr>
          <w:rFonts w:ascii="Arial"/>
          <w:color w:val="BF5A14"/>
        </w:rPr>
        <w:t xml:space="preserve"> (150 word limit)</w:t>
      </w:r>
    </w:p>
    <w:p w:rsidR="00B964BF" w:rsidRDefault="00CB6BC3" w:rsidP="003F7D7E">
      <w:pPr>
        <w:spacing w:before="41" w:line="154" w:lineRule="exact"/>
        <w:ind w:right="231"/>
        <w:jc w:val="both"/>
        <w:rPr>
          <w:rFonts w:ascii="Arial"/>
          <w:sz w:val="14"/>
        </w:rPr>
      </w:pPr>
      <w:proofErr w:type="spellStart"/>
      <w:r>
        <w:rPr>
          <w:rFonts w:ascii="Arial"/>
          <w:sz w:val="14"/>
        </w:rPr>
        <w:t>Nur</w:t>
      </w:r>
      <w:proofErr w:type="spellEnd"/>
      <w:r>
        <w:rPr>
          <w:rFonts w:ascii="Arial"/>
          <w:sz w:val="14"/>
        </w:rPr>
        <w:t xml:space="preserve"> </w:t>
      </w:r>
      <w:proofErr w:type="spellStart"/>
      <w:r>
        <w:rPr>
          <w:rFonts w:ascii="Arial"/>
          <w:sz w:val="14"/>
        </w:rPr>
        <w:t>Syamsina</w:t>
      </w:r>
      <w:proofErr w:type="spellEnd"/>
      <w:r>
        <w:rPr>
          <w:rFonts w:ascii="Arial"/>
          <w:sz w:val="14"/>
        </w:rPr>
        <w:t xml:space="preserve"> Ahmad</w:t>
      </w:r>
      <w:r w:rsidR="00A9710C">
        <w:rPr>
          <w:rFonts w:ascii="Arial"/>
          <w:sz w:val="14"/>
        </w:rPr>
        <w:t xml:space="preserve"> </w:t>
      </w:r>
      <w:r w:rsidR="00671A9A">
        <w:rPr>
          <w:rFonts w:ascii="Arial"/>
          <w:sz w:val="14"/>
        </w:rPr>
        <w:t xml:space="preserve">is a lecturer from </w:t>
      </w:r>
      <w:proofErr w:type="spellStart"/>
      <w:r w:rsidR="00671A9A">
        <w:rPr>
          <w:rFonts w:ascii="Arial"/>
          <w:sz w:val="14"/>
        </w:rPr>
        <w:t>Universiti</w:t>
      </w:r>
      <w:proofErr w:type="spellEnd"/>
      <w:r w:rsidR="00671A9A">
        <w:rPr>
          <w:rFonts w:ascii="Arial"/>
          <w:sz w:val="14"/>
        </w:rPr>
        <w:t xml:space="preserve"> </w:t>
      </w:r>
      <w:proofErr w:type="spellStart"/>
      <w:r w:rsidR="00671A9A">
        <w:rPr>
          <w:rFonts w:ascii="Arial"/>
          <w:sz w:val="14"/>
        </w:rPr>
        <w:t>Sains</w:t>
      </w:r>
      <w:proofErr w:type="spellEnd"/>
      <w:r w:rsidR="00671A9A">
        <w:rPr>
          <w:rFonts w:ascii="Arial"/>
          <w:sz w:val="14"/>
        </w:rPr>
        <w:t xml:space="preserve"> Malaysia, Malaysia. She has an</w:t>
      </w:r>
      <w:r w:rsidR="00A9710C">
        <w:rPr>
          <w:rFonts w:ascii="Arial"/>
          <w:sz w:val="14"/>
        </w:rPr>
        <w:t xml:space="preserve"> expertise in </w:t>
      </w:r>
      <w:r w:rsidR="003F7D7E">
        <w:rPr>
          <w:rFonts w:ascii="Arial"/>
          <w:sz w:val="14"/>
        </w:rPr>
        <w:t xml:space="preserve">biochemistry of exercise and sport nutrition. She has been involved in </w:t>
      </w:r>
      <w:r w:rsidR="00671A9A">
        <w:rPr>
          <w:rFonts w:ascii="Arial"/>
          <w:sz w:val="14"/>
        </w:rPr>
        <w:t>randomized clinical trial</w:t>
      </w:r>
      <w:r w:rsidR="00A9710C">
        <w:rPr>
          <w:rFonts w:ascii="Arial"/>
          <w:sz w:val="14"/>
        </w:rPr>
        <w:t xml:space="preserve"> </w:t>
      </w:r>
      <w:r w:rsidR="003F7D7E">
        <w:rPr>
          <w:rFonts w:ascii="Arial"/>
          <w:sz w:val="14"/>
        </w:rPr>
        <w:t xml:space="preserve">studies </w:t>
      </w:r>
      <w:r w:rsidR="00A9710C">
        <w:rPr>
          <w:rFonts w:ascii="Arial"/>
          <w:sz w:val="14"/>
        </w:rPr>
        <w:t>and passion in improving the health and wellbeing</w:t>
      </w:r>
      <w:r w:rsidR="003F7D7E">
        <w:rPr>
          <w:rFonts w:ascii="Arial"/>
          <w:sz w:val="14"/>
        </w:rPr>
        <w:t xml:space="preserve"> among athletes.</w:t>
      </w:r>
      <w:r w:rsidR="00A9710C">
        <w:rPr>
          <w:rFonts w:ascii="Arial"/>
          <w:sz w:val="14"/>
        </w:rPr>
        <w:t xml:space="preserve"> </w:t>
      </w:r>
      <w:r w:rsidR="003F7D7E">
        <w:rPr>
          <w:rFonts w:ascii="Arial"/>
          <w:sz w:val="14"/>
        </w:rPr>
        <w:t>Her research interest is to see the effects of natural supplement on bone metabolism, a</w:t>
      </w:r>
      <w:r w:rsidR="003F7D7E" w:rsidRPr="003F7D7E">
        <w:rPr>
          <w:rFonts w:ascii="Arial"/>
          <w:sz w:val="14"/>
        </w:rPr>
        <w:t>ntioxidant</w:t>
      </w:r>
      <w:r w:rsidR="003F7D7E">
        <w:rPr>
          <w:rFonts w:ascii="Arial"/>
          <w:sz w:val="14"/>
        </w:rPr>
        <w:t xml:space="preserve"> and oxidative stress.</w:t>
      </w:r>
      <w:r w:rsidR="003F7D7E" w:rsidRPr="003F7D7E">
        <w:rPr>
          <w:rFonts w:ascii="Arial"/>
          <w:sz w:val="14"/>
        </w:rPr>
        <w:t xml:space="preserve"> </w:t>
      </w:r>
      <w:r w:rsidR="003F7D7E">
        <w:rPr>
          <w:rFonts w:ascii="Arial"/>
          <w:sz w:val="14"/>
        </w:rPr>
        <w:t xml:space="preserve">Besides, she also has experience conducting </w:t>
      </w:r>
      <w:proofErr w:type="gramStart"/>
      <w:r w:rsidR="003F7D7E">
        <w:rPr>
          <w:rFonts w:ascii="Arial"/>
          <w:sz w:val="14"/>
        </w:rPr>
        <w:t>an</w:t>
      </w:r>
      <w:proofErr w:type="gramEnd"/>
      <w:r w:rsidR="003F7D7E">
        <w:rPr>
          <w:rFonts w:ascii="Arial"/>
          <w:sz w:val="14"/>
        </w:rPr>
        <w:t xml:space="preserve"> </w:t>
      </w:r>
      <w:r w:rsidR="007D7909">
        <w:rPr>
          <w:rFonts w:ascii="Arial"/>
          <w:sz w:val="14"/>
        </w:rPr>
        <w:t xml:space="preserve">prescribed </w:t>
      </w:r>
      <w:bookmarkStart w:id="0" w:name="_GoBack"/>
      <w:bookmarkEnd w:id="0"/>
      <w:r w:rsidR="003F7D7E">
        <w:rPr>
          <w:rFonts w:ascii="Arial"/>
          <w:sz w:val="14"/>
        </w:rPr>
        <w:t xml:space="preserve">exercise to see the effects on dehydration status, physical fitness, </w:t>
      </w:r>
      <w:r w:rsidR="003F7D7E" w:rsidRPr="003F7D7E">
        <w:rPr>
          <w:rFonts w:ascii="Arial"/>
          <w:sz w:val="14"/>
        </w:rPr>
        <w:t>and exercise</w:t>
      </w:r>
      <w:r w:rsidR="003F7D7E" w:rsidRPr="003F7D7E">
        <w:rPr>
          <w:rFonts w:ascii="Arial"/>
          <w:sz w:val="14"/>
        </w:rPr>
        <w:t xml:space="preserve"> performance</w:t>
      </w:r>
      <w:r w:rsidR="003F7D7E">
        <w:rPr>
          <w:rFonts w:ascii="Arial"/>
          <w:sz w:val="14"/>
        </w:rPr>
        <w:t>.</w:t>
      </w:r>
      <w:r w:rsidR="003F7D7E" w:rsidRPr="003F7D7E">
        <w:rPr>
          <w:rFonts w:ascii="Arial"/>
          <w:sz w:val="14"/>
        </w:rPr>
        <w:t xml:space="preserve"> </w:t>
      </w:r>
      <w:r w:rsidR="003F7D7E">
        <w:rPr>
          <w:rFonts w:ascii="Arial"/>
          <w:sz w:val="14"/>
        </w:rPr>
        <w:t xml:space="preserve">This </w:t>
      </w:r>
      <w:r>
        <w:rPr>
          <w:rFonts w:ascii="Arial"/>
          <w:sz w:val="14"/>
        </w:rPr>
        <w:t>present study</w:t>
      </w:r>
      <w:r w:rsidR="003F7D7E">
        <w:rPr>
          <w:rFonts w:ascii="Arial"/>
          <w:sz w:val="14"/>
        </w:rPr>
        <w:t xml:space="preserve"> was</w:t>
      </w:r>
      <w:r w:rsidR="00A9710C">
        <w:rPr>
          <w:rFonts w:ascii="Arial"/>
          <w:sz w:val="14"/>
        </w:rPr>
        <w:t xml:space="preserve"> </w:t>
      </w:r>
      <w:r w:rsidR="00671A9A">
        <w:rPr>
          <w:rFonts w:ascii="Arial"/>
          <w:sz w:val="14"/>
        </w:rPr>
        <w:t>her PhD project and was carried out to determine the</w:t>
      </w:r>
      <w:r>
        <w:rPr>
          <w:rFonts w:ascii="Arial"/>
          <w:sz w:val="14"/>
        </w:rPr>
        <w:t xml:space="preserve"> </w:t>
      </w:r>
      <w:r w:rsidR="00671A9A">
        <w:rPr>
          <w:rFonts w:ascii="Arial"/>
          <w:sz w:val="14"/>
        </w:rPr>
        <w:t xml:space="preserve">effects of Malaysian local honey to reduce oxidative stress after acute and chronic consumption. </w:t>
      </w:r>
      <w:r w:rsidR="00671A9A">
        <w:rPr>
          <w:rFonts w:ascii="Arial"/>
          <w:sz w:val="14"/>
        </w:rPr>
        <w:t>It is interesting to acknowledge the reaction happened in human body after honey ingestion due to the potential bioactive compound found in honey.</w:t>
      </w:r>
    </w:p>
    <w:p w:rsidR="00B964BF" w:rsidRDefault="00B964BF" w:rsidP="00B964BF">
      <w:pPr>
        <w:rPr>
          <w:rFonts w:ascii="Arial"/>
          <w:sz w:val="14"/>
        </w:rPr>
      </w:pPr>
    </w:p>
    <w:p w:rsidR="00B964BF" w:rsidRPr="00B964BF" w:rsidRDefault="00B964BF" w:rsidP="00B964BF">
      <w:pPr>
        <w:rPr>
          <w:rFonts w:ascii="Arial"/>
          <w:b/>
          <w:sz w:val="14"/>
        </w:rPr>
      </w:pPr>
      <w:r w:rsidRPr="00B964BF">
        <w:rPr>
          <w:rFonts w:ascii="Arial"/>
          <w:b/>
          <w:sz w:val="14"/>
        </w:rPr>
        <w:t>Presenting author details</w:t>
      </w:r>
    </w:p>
    <w:p w:rsidR="00B964BF" w:rsidRPr="00B964BF" w:rsidRDefault="00B964BF" w:rsidP="00B964BF">
      <w:pPr>
        <w:rPr>
          <w:rFonts w:ascii="Arial"/>
          <w:sz w:val="14"/>
        </w:rPr>
      </w:pPr>
      <w:r w:rsidRPr="00B964BF">
        <w:rPr>
          <w:rFonts w:ascii="Arial"/>
          <w:sz w:val="14"/>
        </w:rPr>
        <w:t xml:space="preserve">Full name: </w:t>
      </w:r>
      <w:proofErr w:type="spellStart"/>
      <w:r w:rsidR="00CB6BC3">
        <w:rPr>
          <w:rFonts w:ascii="Arial"/>
          <w:sz w:val="14"/>
        </w:rPr>
        <w:t>Nur</w:t>
      </w:r>
      <w:proofErr w:type="spellEnd"/>
      <w:r w:rsidR="00CB6BC3">
        <w:rPr>
          <w:rFonts w:ascii="Arial"/>
          <w:sz w:val="14"/>
        </w:rPr>
        <w:t xml:space="preserve"> </w:t>
      </w:r>
      <w:proofErr w:type="spellStart"/>
      <w:r w:rsidR="00CB6BC3">
        <w:rPr>
          <w:rFonts w:ascii="Arial"/>
          <w:sz w:val="14"/>
        </w:rPr>
        <w:t>Syamsina</w:t>
      </w:r>
      <w:proofErr w:type="spellEnd"/>
      <w:r w:rsidR="00CB6BC3">
        <w:rPr>
          <w:rFonts w:ascii="Arial"/>
          <w:sz w:val="14"/>
        </w:rPr>
        <w:t xml:space="preserve"> Ahmad</w:t>
      </w:r>
    </w:p>
    <w:p w:rsidR="00B964BF" w:rsidRPr="00B964BF" w:rsidRDefault="00B964BF" w:rsidP="00B964BF">
      <w:pPr>
        <w:rPr>
          <w:rFonts w:ascii="Arial"/>
          <w:sz w:val="14"/>
        </w:rPr>
      </w:pPr>
      <w:r w:rsidRPr="00B964BF">
        <w:rPr>
          <w:rFonts w:ascii="Arial"/>
          <w:sz w:val="14"/>
        </w:rPr>
        <w:t xml:space="preserve">Contact Number: </w:t>
      </w:r>
      <w:r w:rsidR="00CB6BC3">
        <w:rPr>
          <w:rFonts w:ascii="Arial"/>
          <w:sz w:val="14"/>
        </w:rPr>
        <w:t>+60135091585</w:t>
      </w:r>
    </w:p>
    <w:p w:rsidR="00B964BF" w:rsidRPr="00B964BF" w:rsidRDefault="00B964BF" w:rsidP="00B964BF">
      <w:pPr>
        <w:rPr>
          <w:rFonts w:ascii="Arial"/>
          <w:sz w:val="14"/>
        </w:rPr>
      </w:pPr>
      <w:r w:rsidRPr="00B964BF">
        <w:rPr>
          <w:rFonts w:ascii="Arial"/>
          <w:sz w:val="14"/>
        </w:rPr>
        <w:t xml:space="preserve">Email: </w:t>
      </w:r>
      <w:r w:rsidR="00CB6BC3">
        <w:rPr>
          <w:rFonts w:ascii="Arial"/>
          <w:sz w:val="14"/>
        </w:rPr>
        <w:t>nursyamsina@usm.my</w:t>
      </w:r>
    </w:p>
    <w:p w:rsidR="00AE3E37" w:rsidRPr="00B964BF" w:rsidRDefault="00B964BF" w:rsidP="00B964BF">
      <w:pPr>
        <w:rPr>
          <w:rFonts w:ascii="Arial"/>
          <w:sz w:val="14"/>
        </w:rPr>
        <w:sectPr w:rsidR="00AE3E37" w:rsidRPr="00B964BF">
          <w:type w:val="continuous"/>
          <w:pgSz w:w="11910" w:h="16840"/>
          <w:pgMar w:top="1740" w:right="600" w:bottom="840" w:left="620" w:header="720" w:footer="720" w:gutter="0"/>
          <w:cols w:space="720"/>
        </w:sectPr>
      </w:pPr>
      <w:r w:rsidRPr="00B964BF">
        <w:rPr>
          <w:rFonts w:ascii="Arial"/>
          <w:sz w:val="14"/>
        </w:rPr>
        <w:t xml:space="preserve">Category: </w:t>
      </w:r>
      <w:r w:rsidR="00CB6BC3">
        <w:rPr>
          <w:rFonts w:ascii="Arial"/>
          <w:sz w:val="14"/>
        </w:rPr>
        <w:t xml:space="preserve"> Oral presentation</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525" w:rsidRDefault="000E3525">
      <w:r>
        <w:separator/>
      </w:r>
    </w:p>
  </w:endnote>
  <w:endnote w:type="continuationSeparator" w:id="0">
    <w:p w:rsidR="000E3525" w:rsidRDefault="000E3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525" w:rsidRDefault="000E3525">
      <w:r>
        <w:separator/>
      </w:r>
    </w:p>
  </w:footnote>
  <w:footnote w:type="continuationSeparator" w:id="0">
    <w:p w:rsidR="000E3525" w:rsidRDefault="000E35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MY" w:eastAsia="en-MY"/>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MY" w:eastAsia="en-MY"/>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TIzsLQ0M7Q0NjYwsTRX0lEKTi0uzszPAykwrAUAqcwVwiwAAAA="/>
  </w:docVars>
  <w:rsids>
    <w:rsidRoot w:val="00AE3E37"/>
    <w:rsid w:val="000E2911"/>
    <w:rsid w:val="000E3525"/>
    <w:rsid w:val="001263DF"/>
    <w:rsid w:val="00292ED9"/>
    <w:rsid w:val="00335FBC"/>
    <w:rsid w:val="003D38EA"/>
    <w:rsid w:val="003F7D7E"/>
    <w:rsid w:val="00404E5B"/>
    <w:rsid w:val="00414F7B"/>
    <w:rsid w:val="004355DC"/>
    <w:rsid w:val="004749B4"/>
    <w:rsid w:val="00494130"/>
    <w:rsid w:val="004F3523"/>
    <w:rsid w:val="005973B9"/>
    <w:rsid w:val="005B3A56"/>
    <w:rsid w:val="006060CE"/>
    <w:rsid w:val="0063497F"/>
    <w:rsid w:val="00671A9A"/>
    <w:rsid w:val="006B693B"/>
    <w:rsid w:val="007D7909"/>
    <w:rsid w:val="00873DF0"/>
    <w:rsid w:val="008756E6"/>
    <w:rsid w:val="009B2D44"/>
    <w:rsid w:val="00A07E82"/>
    <w:rsid w:val="00A9710C"/>
    <w:rsid w:val="00AE3E37"/>
    <w:rsid w:val="00B21A57"/>
    <w:rsid w:val="00B964BF"/>
    <w:rsid w:val="00C15DC6"/>
    <w:rsid w:val="00C33602"/>
    <w:rsid w:val="00CB6BC3"/>
    <w:rsid w:val="00CD6F55"/>
    <w:rsid w:val="00D72F58"/>
    <w:rsid w:val="00DE3104"/>
    <w:rsid w:val="00E47FC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9C3C14-80EF-474B-BD56-B9AD7FA7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bstractText">
    <w:name w:val="Abstract Text"/>
    <w:basedOn w:val="Normal"/>
    <w:uiPriority w:val="2"/>
    <w:qFormat/>
    <w:rsid w:val="00CB6BC3"/>
    <w:pPr>
      <w:widowControl/>
      <w:spacing w:before="100" w:beforeAutospacing="1" w:after="600" w:line="480" w:lineRule="auto"/>
      <w:ind w:firstLine="284"/>
      <w:jc w:val="both"/>
    </w:pPr>
    <w:rPr>
      <w:rFonts w:ascii="Times New Roman" w:eastAsia="Times New Roman" w:hAnsi="Times New Roman" w:cstheme="minorBidi"/>
      <w:sz w:val="24"/>
      <w:lang w:val="en-GB" w:eastAsia="zh-CN"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468</Words>
  <Characters>2669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2</cp:revision>
  <dcterms:created xsi:type="dcterms:W3CDTF">2018-07-23T05:36:00Z</dcterms:created>
  <dcterms:modified xsi:type="dcterms:W3CDTF">2018-07-23T05:36:00Z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