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7E7D" w:rsidRDefault="00DA7E7D" w:rsidP="00DA7E7D">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Existing evidence of </w:t>
      </w:r>
      <w:r w:rsidRPr="007F0126">
        <w:rPr>
          <w:rFonts w:ascii="Times New Roman" w:hAnsi="Times New Roman" w:cs="Times New Roman"/>
          <w:b/>
          <w:sz w:val="24"/>
          <w:szCs w:val="24"/>
        </w:rPr>
        <w:t>double burden maln</w:t>
      </w:r>
      <w:r>
        <w:rPr>
          <w:rFonts w:ascii="Times New Roman" w:hAnsi="Times New Roman" w:cs="Times New Roman"/>
          <w:b/>
          <w:sz w:val="24"/>
          <w:szCs w:val="24"/>
        </w:rPr>
        <w:t>utrition among Adults in Northw</w:t>
      </w:r>
      <w:r w:rsidRPr="007F0126">
        <w:rPr>
          <w:rFonts w:ascii="Times New Roman" w:hAnsi="Times New Roman" w:cs="Times New Roman"/>
          <w:b/>
          <w:sz w:val="24"/>
          <w:szCs w:val="24"/>
        </w:rPr>
        <w:t>est region of Ethiopia:  A community Based Cross Sectional S</w:t>
      </w:r>
      <w:r>
        <w:rPr>
          <w:rFonts w:ascii="Times New Roman" w:hAnsi="Times New Roman" w:cs="Times New Roman"/>
          <w:b/>
          <w:sz w:val="24"/>
          <w:szCs w:val="24"/>
        </w:rPr>
        <w:t xml:space="preserve">tudy </w:t>
      </w:r>
    </w:p>
    <w:p w:rsidR="00DA7E7D" w:rsidRPr="0019271D" w:rsidRDefault="00DA7E7D" w:rsidP="00DA7E7D">
      <w:pPr>
        <w:spacing w:line="360" w:lineRule="auto"/>
        <w:jc w:val="both"/>
        <w:rPr>
          <w:rFonts w:ascii="Times New Roman" w:hAnsi="Times New Roman" w:cs="Times New Roman"/>
          <w:sz w:val="24"/>
          <w:szCs w:val="24"/>
        </w:rPr>
      </w:pPr>
      <w:proofErr w:type="spellStart"/>
      <w:r w:rsidRPr="0019271D">
        <w:rPr>
          <w:rFonts w:ascii="Times New Roman" w:hAnsi="Times New Roman" w:cs="Times New Roman"/>
          <w:sz w:val="24"/>
          <w:szCs w:val="24"/>
        </w:rPr>
        <w:t>Worku</w:t>
      </w:r>
      <w:proofErr w:type="spellEnd"/>
      <w:r w:rsidRPr="0019271D">
        <w:rPr>
          <w:rFonts w:ascii="Times New Roman" w:hAnsi="Times New Roman" w:cs="Times New Roman"/>
          <w:sz w:val="24"/>
          <w:szCs w:val="24"/>
        </w:rPr>
        <w:t xml:space="preserve"> Animaw</w:t>
      </w:r>
      <w:r w:rsidRPr="0019271D">
        <w:rPr>
          <w:rFonts w:ascii="Times New Roman" w:hAnsi="Times New Roman" w:cs="Times New Roman"/>
          <w:sz w:val="24"/>
          <w:szCs w:val="24"/>
          <w:vertAlign w:val="superscript"/>
        </w:rPr>
        <w:t>1</w:t>
      </w:r>
      <w:r w:rsidRPr="0019271D">
        <w:rPr>
          <w:rFonts w:ascii="Times New Roman" w:hAnsi="Times New Roman" w:cs="Times New Roman"/>
          <w:sz w:val="24"/>
          <w:szCs w:val="24"/>
        </w:rPr>
        <w:t>, Teferi Mekonnen</w:t>
      </w:r>
      <w:r w:rsidRPr="0019271D">
        <w:rPr>
          <w:rFonts w:ascii="Times New Roman" w:hAnsi="Times New Roman" w:cs="Times New Roman"/>
          <w:sz w:val="24"/>
          <w:szCs w:val="24"/>
          <w:vertAlign w:val="superscript"/>
        </w:rPr>
        <w:t xml:space="preserve">2 </w:t>
      </w:r>
      <w:r>
        <w:rPr>
          <w:rFonts w:ascii="Times New Roman" w:hAnsi="Times New Roman" w:cs="Times New Roman"/>
          <w:sz w:val="24"/>
          <w:szCs w:val="24"/>
        </w:rPr>
        <w:t>(</w:t>
      </w:r>
      <w:r>
        <w:rPr>
          <w:rFonts w:ascii="Times New Roman" w:hAnsi="Times New Roman" w:cs="Times New Roman"/>
          <w:sz w:val="24"/>
          <w:szCs w:val="24"/>
          <w:vertAlign w:val="superscript"/>
        </w:rPr>
        <w:t>1</w:t>
      </w:r>
      <w:r w:rsidRPr="0019271D">
        <w:rPr>
          <w:rFonts w:ascii="Times New Roman" w:hAnsi="Times New Roman" w:cs="Times New Roman"/>
          <w:sz w:val="24"/>
          <w:szCs w:val="24"/>
        </w:rPr>
        <w:t>Bahir Dar University, School of Nursing)</w:t>
      </w:r>
      <w:r>
        <w:rPr>
          <w:rFonts w:ascii="Times New Roman" w:hAnsi="Times New Roman" w:cs="Times New Roman"/>
          <w:sz w:val="24"/>
          <w:szCs w:val="24"/>
        </w:rPr>
        <w:t>,</w:t>
      </w:r>
      <w:r w:rsidRPr="0019271D">
        <w:rPr>
          <w:rFonts w:ascii="Times New Roman" w:hAnsi="Times New Roman" w:cs="Times New Roman"/>
          <w:sz w:val="24"/>
          <w:szCs w:val="24"/>
        </w:rPr>
        <w:t xml:space="preserve"> (</w:t>
      </w:r>
      <w:r>
        <w:rPr>
          <w:rFonts w:ascii="Times New Roman" w:hAnsi="Times New Roman" w:cs="Times New Roman"/>
          <w:sz w:val="24"/>
          <w:szCs w:val="24"/>
          <w:vertAlign w:val="superscript"/>
        </w:rPr>
        <w:t>2</w:t>
      </w:r>
      <w:r w:rsidRPr="0019271D">
        <w:rPr>
          <w:rFonts w:ascii="Times New Roman" w:hAnsi="Times New Roman" w:cs="Times New Roman"/>
          <w:sz w:val="24"/>
          <w:szCs w:val="24"/>
        </w:rPr>
        <w:t>Bahir Dar University, School of Public Health)</w:t>
      </w:r>
    </w:p>
    <w:p w:rsidR="00DA7E7D" w:rsidRPr="007F0126" w:rsidRDefault="00DA7E7D" w:rsidP="00DA7E7D">
      <w:pPr>
        <w:spacing w:line="360" w:lineRule="auto"/>
        <w:jc w:val="both"/>
        <w:rPr>
          <w:rFonts w:ascii="Times New Roman" w:hAnsi="Times New Roman" w:cs="Times New Roman"/>
          <w:b/>
          <w:sz w:val="24"/>
          <w:szCs w:val="24"/>
        </w:rPr>
      </w:pPr>
      <w:r w:rsidRPr="007F0126">
        <w:rPr>
          <w:rFonts w:ascii="Times New Roman" w:hAnsi="Times New Roman" w:cs="Times New Roman"/>
          <w:b/>
          <w:sz w:val="24"/>
          <w:szCs w:val="24"/>
        </w:rPr>
        <w:t xml:space="preserve">Abstract </w:t>
      </w:r>
    </w:p>
    <w:p w:rsidR="00DA7E7D" w:rsidRPr="007F0126" w:rsidRDefault="00DA7E7D" w:rsidP="00DA7E7D">
      <w:pPr>
        <w:spacing w:line="360" w:lineRule="auto"/>
        <w:jc w:val="both"/>
        <w:rPr>
          <w:rFonts w:ascii="Times New Roman" w:hAnsi="Times New Roman" w:cs="Times New Roman"/>
          <w:b/>
          <w:sz w:val="24"/>
          <w:szCs w:val="24"/>
        </w:rPr>
      </w:pPr>
      <w:r w:rsidRPr="007F0126">
        <w:rPr>
          <w:rFonts w:ascii="Times New Roman" w:hAnsi="Times New Roman" w:cs="Times New Roman"/>
          <w:b/>
          <w:sz w:val="24"/>
          <w:szCs w:val="24"/>
        </w:rPr>
        <w:t>Background</w:t>
      </w:r>
      <w:r>
        <w:rPr>
          <w:rFonts w:ascii="Times New Roman" w:hAnsi="Times New Roman" w:cs="Times New Roman"/>
          <w:b/>
          <w:sz w:val="24"/>
          <w:szCs w:val="24"/>
        </w:rPr>
        <w:t xml:space="preserve">: </w:t>
      </w:r>
      <w:r w:rsidRPr="00290E7B">
        <w:rPr>
          <w:rFonts w:ascii="Times New Roman" w:hAnsi="Times New Roman" w:cs="Times New Roman"/>
          <w:sz w:val="24"/>
          <w:szCs w:val="24"/>
        </w:rPr>
        <w:t>Now A day’s</w:t>
      </w:r>
      <w:r>
        <w:rPr>
          <w:rFonts w:ascii="Times New Roman" w:hAnsi="Times New Roman" w:cs="Times New Roman"/>
          <w:b/>
          <w:sz w:val="24"/>
          <w:szCs w:val="24"/>
        </w:rPr>
        <w:t xml:space="preserve"> </w:t>
      </w:r>
      <w:r>
        <w:rPr>
          <w:rFonts w:ascii="Times New Roman" w:hAnsi="Times New Roman" w:cs="Times New Roman"/>
          <w:sz w:val="24"/>
          <w:szCs w:val="24"/>
        </w:rPr>
        <w:t>a</w:t>
      </w:r>
      <w:r w:rsidRPr="007F0126">
        <w:rPr>
          <w:rFonts w:ascii="Times New Roman" w:hAnsi="Times New Roman" w:cs="Times New Roman"/>
          <w:sz w:val="24"/>
          <w:szCs w:val="24"/>
        </w:rPr>
        <w:t>dulthood overweight</w:t>
      </w:r>
      <w:r w:rsidRPr="007F0126">
        <w:rPr>
          <w:rFonts w:ascii="Times New Roman" w:eastAsia="ITCGaramondStd-Bk" w:hAnsi="Times New Roman" w:cs="Times New Roman"/>
          <w:sz w:val="24"/>
          <w:szCs w:val="24"/>
        </w:rPr>
        <w:t xml:space="preserve">/ obesity is an emerging public health problem in developing countries including Ethiopia. There is no information on magnitude and contributing factors of adulthood overweight/obesity in Ethiopia, Particularly in North West region of Ethiopia.    </w:t>
      </w:r>
      <w:r w:rsidRPr="007F0126">
        <w:rPr>
          <w:rFonts w:ascii="Times New Roman" w:hAnsi="Times New Roman" w:cs="Times New Roman"/>
          <w:color w:val="131413"/>
          <w:sz w:val="24"/>
          <w:szCs w:val="24"/>
        </w:rPr>
        <w:t xml:space="preserve">Thus, the aim of this study was to assess Magnitude and contributing factors of adulthood overweight/obesity in North West region of Ethiopia </w:t>
      </w:r>
    </w:p>
    <w:p w:rsidR="00DA7E7D" w:rsidRDefault="00DA7E7D" w:rsidP="00DA7E7D">
      <w:pPr>
        <w:spacing w:line="360" w:lineRule="auto"/>
        <w:jc w:val="both"/>
        <w:rPr>
          <w:rFonts w:ascii="Times New Roman" w:hAnsi="Times New Roman" w:cs="Times New Roman"/>
          <w:b/>
          <w:sz w:val="24"/>
          <w:szCs w:val="24"/>
        </w:rPr>
      </w:pPr>
      <w:r w:rsidRPr="007F0126">
        <w:rPr>
          <w:rFonts w:ascii="Times New Roman" w:hAnsi="Times New Roman" w:cs="Times New Roman"/>
          <w:b/>
          <w:sz w:val="24"/>
          <w:szCs w:val="24"/>
        </w:rPr>
        <w:t xml:space="preserve"> Methods:</w:t>
      </w:r>
      <w:r>
        <w:rPr>
          <w:rFonts w:ascii="Times New Roman" w:hAnsi="Times New Roman" w:cs="Times New Roman"/>
          <w:b/>
          <w:sz w:val="24"/>
          <w:szCs w:val="24"/>
        </w:rPr>
        <w:t xml:space="preserve"> </w:t>
      </w:r>
      <w:r w:rsidRPr="007F0126">
        <w:rPr>
          <w:rFonts w:ascii="Times New Roman" w:hAnsi="Times New Roman" w:cs="Times New Roman"/>
          <w:color w:val="131413"/>
          <w:sz w:val="24"/>
          <w:szCs w:val="24"/>
        </w:rPr>
        <w:t xml:space="preserve">A community-based cross-sectional study was </w:t>
      </w:r>
      <w:r w:rsidRPr="007F0126">
        <w:rPr>
          <w:rFonts w:ascii="Times New Roman" w:hAnsi="Times New Roman" w:cs="Times New Roman"/>
          <w:sz w:val="24"/>
          <w:szCs w:val="24"/>
        </w:rPr>
        <w:t xml:space="preserve">conducted from September1-November 30, 2015 in northwest region of Ethiopia particularly Bahir-Dar city and its rural districts. A total 1484 adult participants were recruited in the study.  </w:t>
      </w:r>
      <w:r w:rsidRPr="007F0126">
        <w:rPr>
          <w:rFonts w:ascii="Times New Roman" w:hAnsi="Times New Roman" w:cs="Times New Roman"/>
          <w:color w:val="131413"/>
          <w:sz w:val="24"/>
          <w:szCs w:val="24"/>
        </w:rPr>
        <w:t>Stratified multistage followed by systematic random sampling technique was employed to</w:t>
      </w:r>
      <w:r w:rsidRPr="007F0126">
        <w:rPr>
          <w:rFonts w:ascii="Times New Roman" w:hAnsi="Times New Roman" w:cs="Times New Roman"/>
          <w:b/>
          <w:sz w:val="24"/>
          <w:szCs w:val="24"/>
        </w:rPr>
        <w:t xml:space="preserve"> </w:t>
      </w:r>
      <w:r w:rsidRPr="007F0126">
        <w:rPr>
          <w:rFonts w:ascii="Times New Roman" w:hAnsi="Times New Roman" w:cs="Times New Roman"/>
          <w:color w:val="131413"/>
          <w:sz w:val="24"/>
          <w:szCs w:val="24"/>
        </w:rPr>
        <w:t>select participants. Overweight/obesity was determined using center for diseases control cutoff</w:t>
      </w:r>
      <w:r>
        <w:rPr>
          <w:rFonts w:ascii="Times New Roman" w:hAnsi="Times New Roman" w:cs="Times New Roman"/>
          <w:color w:val="131413"/>
          <w:sz w:val="24"/>
          <w:szCs w:val="24"/>
        </w:rPr>
        <w:t xml:space="preserve"> points</w:t>
      </w:r>
      <w:r w:rsidRPr="007F0126">
        <w:rPr>
          <w:rFonts w:ascii="Times New Roman" w:hAnsi="Times New Roman" w:cs="Times New Roman"/>
          <w:color w:val="131413"/>
          <w:sz w:val="24"/>
          <w:szCs w:val="24"/>
        </w:rPr>
        <w:t>. A multivariable binary logistic regression model was fitted to</w:t>
      </w:r>
      <w:r w:rsidRPr="007F0126">
        <w:rPr>
          <w:rFonts w:ascii="Times New Roman" w:hAnsi="Times New Roman" w:cs="Times New Roman"/>
          <w:b/>
          <w:sz w:val="24"/>
          <w:szCs w:val="24"/>
        </w:rPr>
        <w:t xml:space="preserve"> </w:t>
      </w:r>
      <w:r w:rsidRPr="007F0126">
        <w:rPr>
          <w:rFonts w:ascii="Times New Roman" w:hAnsi="Times New Roman" w:cs="Times New Roman"/>
          <w:color w:val="131413"/>
          <w:sz w:val="24"/>
          <w:szCs w:val="24"/>
        </w:rPr>
        <w:t>identify factors associated with overweight/obesity. Adjusted Odds Ratio (AOR) with the</w:t>
      </w:r>
      <w:r w:rsidRPr="007F0126">
        <w:rPr>
          <w:rFonts w:ascii="Times New Roman" w:hAnsi="Times New Roman" w:cs="Times New Roman"/>
          <w:b/>
          <w:sz w:val="24"/>
          <w:szCs w:val="24"/>
        </w:rPr>
        <w:t xml:space="preserve"> </w:t>
      </w:r>
      <w:r w:rsidRPr="007F0126">
        <w:rPr>
          <w:rFonts w:ascii="Times New Roman" w:hAnsi="Times New Roman" w:cs="Times New Roman"/>
          <w:color w:val="131413"/>
          <w:sz w:val="24"/>
          <w:szCs w:val="24"/>
        </w:rPr>
        <w:t>corresponding 95% Confidence Interval (CI) was calculated to show the strength of association.</w:t>
      </w:r>
    </w:p>
    <w:p w:rsidR="00DA7E7D" w:rsidRPr="007F0126" w:rsidRDefault="00DA7E7D" w:rsidP="00DA7E7D">
      <w:pPr>
        <w:spacing w:line="360" w:lineRule="auto"/>
        <w:jc w:val="both"/>
        <w:rPr>
          <w:rFonts w:ascii="Times New Roman" w:hAnsi="Times New Roman" w:cs="Times New Roman"/>
          <w:b/>
          <w:sz w:val="24"/>
          <w:szCs w:val="24"/>
        </w:rPr>
      </w:pPr>
      <w:r w:rsidRPr="007F0126">
        <w:rPr>
          <w:rFonts w:ascii="Times New Roman" w:hAnsi="Times New Roman" w:cs="Times New Roman"/>
          <w:b/>
          <w:sz w:val="24"/>
          <w:szCs w:val="24"/>
        </w:rPr>
        <w:t>Results:</w:t>
      </w:r>
      <w:r>
        <w:rPr>
          <w:rFonts w:ascii="Times New Roman" w:hAnsi="Times New Roman" w:cs="Times New Roman"/>
          <w:b/>
          <w:sz w:val="24"/>
          <w:szCs w:val="24"/>
        </w:rPr>
        <w:t xml:space="preserve"> </w:t>
      </w:r>
      <w:r w:rsidRPr="007F0126">
        <w:rPr>
          <w:rFonts w:ascii="Times New Roman" w:hAnsi="Times New Roman" w:cs="Times New Roman"/>
          <w:sz w:val="24"/>
          <w:szCs w:val="24"/>
        </w:rPr>
        <w:t>A total of 1405 adults were participated in the study with a response rate of 94.7%</w:t>
      </w:r>
      <w:r w:rsidRPr="007F0126">
        <w:rPr>
          <w:rFonts w:ascii="Times New Roman" w:hAnsi="Times New Roman" w:cs="Times New Roman"/>
          <w:color w:val="131413"/>
          <w:sz w:val="24"/>
          <w:szCs w:val="24"/>
        </w:rPr>
        <w:t xml:space="preserve">. This study indicated that about </w:t>
      </w:r>
      <w:r w:rsidRPr="007F0126">
        <w:rPr>
          <w:rFonts w:ascii="Times New Roman" w:hAnsi="Times New Roman" w:cs="Times New Roman"/>
          <w:sz w:val="24"/>
          <w:szCs w:val="24"/>
        </w:rPr>
        <w:t>11.3 (95% CI: 9.6, 13.1)</w:t>
      </w:r>
      <w:r>
        <w:rPr>
          <w:rFonts w:ascii="Times New Roman" w:hAnsi="Times New Roman" w:cs="Times New Roman"/>
          <w:sz w:val="24"/>
          <w:szCs w:val="24"/>
        </w:rPr>
        <w:t xml:space="preserve"> adults</w:t>
      </w:r>
      <w:r w:rsidRPr="007F0126">
        <w:rPr>
          <w:rFonts w:ascii="Times New Roman" w:hAnsi="Times New Roman" w:cs="Times New Roman"/>
          <w:sz w:val="24"/>
          <w:szCs w:val="24"/>
        </w:rPr>
        <w:t xml:space="preserve"> were overweight/obese</w:t>
      </w:r>
      <w:r>
        <w:rPr>
          <w:rFonts w:ascii="Times New Roman" w:hAnsi="Times New Roman" w:cs="Times New Roman"/>
          <w:sz w:val="24"/>
          <w:szCs w:val="24"/>
        </w:rPr>
        <w:t>,</w:t>
      </w:r>
      <w:r w:rsidRPr="007F0126">
        <w:rPr>
          <w:rFonts w:ascii="Times New Roman" w:hAnsi="Times New Roman" w:cs="Times New Roman"/>
          <w:sz w:val="24"/>
          <w:szCs w:val="24"/>
        </w:rPr>
        <w:t xml:space="preserve"> </w:t>
      </w:r>
      <w:r w:rsidRPr="007F0126">
        <w:rPr>
          <w:rFonts w:ascii="Times New Roman" w:hAnsi="Times New Roman" w:cs="Times New Roman"/>
          <w:color w:val="131413"/>
          <w:sz w:val="24"/>
          <w:szCs w:val="24"/>
        </w:rPr>
        <w:t xml:space="preserve">  </w:t>
      </w:r>
      <w:r w:rsidRPr="007F0126">
        <w:rPr>
          <w:rFonts w:ascii="Times New Roman" w:hAnsi="Times New Roman" w:cs="Times New Roman"/>
          <w:sz w:val="24"/>
          <w:szCs w:val="24"/>
        </w:rPr>
        <w:t>of which about 9.3% and 2% of adults were overweight and obese, respectively</w:t>
      </w:r>
      <w:r w:rsidRPr="007F0126">
        <w:rPr>
          <w:rFonts w:ascii="Times New Roman" w:hAnsi="Times New Roman" w:cs="Times New Roman"/>
          <w:color w:val="131413"/>
          <w:sz w:val="24"/>
          <w:szCs w:val="24"/>
        </w:rPr>
        <w:t xml:space="preserve">. The higher odds of being overweight/obese were noted among </w:t>
      </w:r>
      <w:r w:rsidRPr="007F0126">
        <w:rPr>
          <w:rFonts w:ascii="Times New Roman" w:eastAsia="Times New Roman" w:hAnsi="Times New Roman" w:cs="Times New Roman"/>
          <w:sz w:val="24"/>
          <w:szCs w:val="24"/>
        </w:rPr>
        <w:t xml:space="preserve"> urban residents</w:t>
      </w:r>
      <w:r>
        <w:rPr>
          <w:rFonts w:ascii="Times New Roman" w:eastAsia="Times New Roman" w:hAnsi="Times New Roman" w:cs="Times New Roman"/>
          <w:sz w:val="24"/>
          <w:szCs w:val="24"/>
        </w:rPr>
        <w:t xml:space="preserve"> </w:t>
      </w:r>
      <w:r w:rsidRPr="007F0126">
        <w:rPr>
          <w:rFonts w:ascii="Times New Roman" w:eastAsia="Times New Roman" w:hAnsi="Times New Roman" w:cs="Times New Roman"/>
          <w:sz w:val="24"/>
          <w:szCs w:val="24"/>
        </w:rPr>
        <w:t>[AOR=</w:t>
      </w:r>
      <w:r w:rsidRPr="007F0126">
        <w:rPr>
          <w:rFonts w:ascii="Times New Roman" w:hAnsi="Times New Roman" w:cs="Times New Roman"/>
          <w:sz w:val="24"/>
          <w:szCs w:val="24"/>
        </w:rPr>
        <w:t>3.12, 95% CI: 1.76, 5.54]</w:t>
      </w:r>
      <w:r w:rsidRPr="007F0126">
        <w:rPr>
          <w:rFonts w:ascii="Times New Roman" w:eastAsia="Times New Roman" w:hAnsi="Times New Roman" w:cs="Times New Roman"/>
          <w:sz w:val="24"/>
          <w:szCs w:val="24"/>
        </w:rPr>
        <w:t>, Females [AOR=, 2.72</w:t>
      </w:r>
      <w:r w:rsidRPr="007F0126">
        <w:rPr>
          <w:rFonts w:ascii="Times New Roman" w:hAnsi="Times New Roman" w:cs="Times New Roman"/>
          <w:sz w:val="24"/>
          <w:szCs w:val="24"/>
        </w:rPr>
        <w:t>, CI</w:t>
      </w:r>
      <w:r w:rsidRPr="007F0126">
        <w:rPr>
          <w:rFonts w:ascii="Times New Roman" w:eastAsia="Times New Roman" w:hAnsi="Times New Roman" w:cs="Times New Roman"/>
          <w:sz w:val="24"/>
          <w:szCs w:val="24"/>
        </w:rPr>
        <w:t xml:space="preserve"> (</w:t>
      </w:r>
      <w:r w:rsidRPr="007F0126">
        <w:rPr>
          <w:rFonts w:ascii="Times New Roman" w:hAnsi="Times New Roman" w:cs="Times New Roman"/>
          <w:sz w:val="24"/>
          <w:szCs w:val="24"/>
        </w:rPr>
        <w:t>1.74, 4.23] and age category of 24-28 years [</w:t>
      </w:r>
      <w:r w:rsidRPr="007F0126">
        <w:rPr>
          <w:rFonts w:ascii="Times New Roman" w:eastAsia="Times New Roman" w:hAnsi="Times New Roman" w:cs="Times New Roman"/>
          <w:sz w:val="24"/>
          <w:szCs w:val="24"/>
        </w:rPr>
        <w:t>AOR=</w:t>
      </w:r>
      <w:r w:rsidRPr="007F0126">
        <w:rPr>
          <w:rFonts w:ascii="Times New Roman" w:hAnsi="Times New Roman" w:cs="Times New Roman"/>
          <w:sz w:val="24"/>
          <w:szCs w:val="24"/>
        </w:rPr>
        <w:t>2.82, 95% CI: 1.33,5.98], 29-36 years [</w:t>
      </w:r>
      <w:r w:rsidRPr="007F0126">
        <w:rPr>
          <w:rFonts w:ascii="Times New Roman" w:eastAsia="Times New Roman" w:hAnsi="Times New Roman" w:cs="Times New Roman"/>
          <w:sz w:val="24"/>
          <w:szCs w:val="24"/>
        </w:rPr>
        <w:t>AOR=</w:t>
      </w:r>
      <w:r w:rsidRPr="007F0126">
        <w:rPr>
          <w:rFonts w:ascii="Times New Roman" w:hAnsi="Times New Roman" w:cs="Times New Roman"/>
          <w:sz w:val="24"/>
          <w:szCs w:val="24"/>
        </w:rPr>
        <w:t>5.3, 95% CI: 2.43, 11.56]</w:t>
      </w:r>
      <w:r w:rsidRPr="007F0126">
        <w:rPr>
          <w:rFonts w:ascii="Times New Roman" w:eastAsia="Times New Roman" w:hAnsi="Times New Roman" w:cs="Times New Roman"/>
          <w:sz w:val="24"/>
          <w:szCs w:val="24"/>
        </w:rPr>
        <w:t>,37-50 years [AOR=</w:t>
      </w:r>
      <w:r w:rsidRPr="007F0126">
        <w:rPr>
          <w:rFonts w:ascii="Times New Roman" w:hAnsi="Times New Roman" w:cs="Times New Roman"/>
          <w:sz w:val="24"/>
          <w:szCs w:val="24"/>
        </w:rPr>
        <w:t>6.06, 95% CI: 2.77, 13.29]</w:t>
      </w:r>
      <w:r w:rsidRPr="007F0126">
        <w:rPr>
          <w:rFonts w:ascii="Times New Roman" w:eastAsia="Times New Roman" w:hAnsi="Times New Roman" w:cs="Times New Roman"/>
          <w:sz w:val="24"/>
          <w:szCs w:val="24"/>
        </w:rPr>
        <w:t>, greater than 50 years [AOR=</w:t>
      </w:r>
      <w:r w:rsidRPr="007F0126">
        <w:rPr>
          <w:rFonts w:ascii="Times New Roman" w:hAnsi="Times New Roman" w:cs="Times New Roman"/>
          <w:sz w:val="24"/>
          <w:szCs w:val="24"/>
        </w:rPr>
        <w:t>7.14, 95% CI: 3.23, 15.79]</w:t>
      </w:r>
      <w:r w:rsidRPr="007F0126">
        <w:rPr>
          <w:rFonts w:ascii="Times New Roman" w:eastAsia="Times New Roman" w:hAnsi="Times New Roman" w:cs="Times New Roman"/>
          <w:sz w:val="24"/>
          <w:szCs w:val="24"/>
        </w:rPr>
        <w:t>.  However performing mild to moderate physical activity [AOR=</w:t>
      </w:r>
      <w:r w:rsidRPr="007F0126">
        <w:rPr>
          <w:rFonts w:ascii="Times New Roman" w:hAnsi="Times New Roman" w:cs="Times New Roman"/>
          <w:sz w:val="24"/>
          <w:szCs w:val="24"/>
        </w:rPr>
        <w:t>0.608, 95% CI: 0.37, 0.99]</w:t>
      </w:r>
      <w:r w:rsidRPr="007F0126">
        <w:rPr>
          <w:rFonts w:ascii="Times New Roman" w:eastAsia="Times New Roman" w:hAnsi="Times New Roman" w:cs="Times New Roman"/>
          <w:sz w:val="24"/>
          <w:szCs w:val="24"/>
        </w:rPr>
        <w:t xml:space="preserve"> and consumption of fruit and vegetable [AOR=</w:t>
      </w:r>
      <w:r w:rsidRPr="007F0126">
        <w:rPr>
          <w:rFonts w:ascii="Times New Roman" w:hAnsi="Times New Roman" w:cs="Times New Roman"/>
          <w:sz w:val="24"/>
          <w:szCs w:val="24"/>
        </w:rPr>
        <w:t>0.51, 95% CI: 0.34, 0.77]</w:t>
      </w:r>
      <w:r w:rsidRPr="007F0126">
        <w:rPr>
          <w:rFonts w:ascii="Times New Roman" w:hAnsi="Times New Roman" w:cs="Times New Roman"/>
          <w:color w:val="131413"/>
          <w:sz w:val="24"/>
          <w:szCs w:val="24"/>
        </w:rPr>
        <w:t xml:space="preserve"> were found to protective against overweight/obesity</w:t>
      </w:r>
      <w:r>
        <w:rPr>
          <w:rFonts w:ascii="Times New Roman" w:hAnsi="Times New Roman" w:cs="Times New Roman"/>
          <w:color w:val="131413"/>
          <w:sz w:val="24"/>
          <w:szCs w:val="24"/>
        </w:rPr>
        <w:t>.</w:t>
      </w:r>
      <w:r w:rsidRPr="007F0126">
        <w:rPr>
          <w:rFonts w:ascii="Times New Roman" w:hAnsi="Times New Roman" w:cs="Times New Roman"/>
          <w:color w:val="131413"/>
          <w:sz w:val="24"/>
          <w:szCs w:val="24"/>
        </w:rPr>
        <w:t xml:space="preserve"> </w:t>
      </w:r>
    </w:p>
    <w:p w:rsidR="00DA7E7D" w:rsidRPr="007F0126" w:rsidRDefault="00DA7E7D" w:rsidP="00DA7E7D">
      <w:pPr>
        <w:autoSpaceDE w:val="0"/>
        <w:autoSpaceDN w:val="0"/>
        <w:adjustRightInd w:val="0"/>
        <w:spacing w:after="0" w:line="360" w:lineRule="auto"/>
        <w:jc w:val="both"/>
        <w:rPr>
          <w:rFonts w:ascii="Times New Roman" w:hAnsi="Times New Roman" w:cs="Times New Roman"/>
          <w:b/>
          <w:color w:val="131413"/>
          <w:sz w:val="24"/>
          <w:szCs w:val="24"/>
        </w:rPr>
      </w:pPr>
      <w:r w:rsidRPr="007F0126">
        <w:rPr>
          <w:rFonts w:ascii="Times New Roman" w:hAnsi="Times New Roman" w:cs="Times New Roman"/>
          <w:b/>
          <w:color w:val="131413"/>
          <w:sz w:val="24"/>
          <w:szCs w:val="24"/>
        </w:rPr>
        <w:lastRenderedPageBreak/>
        <w:t>Conclusion</w:t>
      </w:r>
      <w:r>
        <w:rPr>
          <w:rFonts w:ascii="Times New Roman" w:hAnsi="Times New Roman" w:cs="Times New Roman"/>
          <w:b/>
          <w:color w:val="131413"/>
          <w:sz w:val="24"/>
          <w:szCs w:val="24"/>
        </w:rPr>
        <w:t xml:space="preserve">: </w:t>
      </w:r>
      <w:r>
        <w:rPr>
          <w:rFonts w:ascii="Times New Roman" w:eastAsia="Times New Roman" w:hAnsi="Times New Roman" w:cs="Times New Roman"/>
          <w:sz w:val="24"/>
          <w:szCs w:val="24"/>
        </w:rPr>
        <w:t>T</w:t>
      </w:r>
      <w:r w:rsidRPr="007F0126">
        <w:rPr>
          <w:rFonts w:ascii="Times New Roman" w:eastAsia="Times New Roman" w:hAnsi="Times New Roman" w:cs="Times New Roman"/>
          <w:sz w:val="24"/>
          <w:szCs w:val="24"/>
        </w:rPr>
        <w:t>here is a rise in overweight/obesity</w:t>
      </w:r>
      <w:r>
        <w:rPr>
          <w:rFonts w:ascii="Times New Roman" w:eastAsia="Times New Roman" w:hAnsi="Times New Roman" w:cs="Times New Roman"/>
          <w:sz w:val="24"/>
          <w:szCs w:val="24"/>
        </w:rPr>
        <w:t xml:space="preserve"> prevalence among adults</w:t>
      </w:r>
      <w:r w:rsidRPr="007F0126">
        <w:rPr>
          <w:rFonts w:ascii="Times New Roman" w:eastAsia="Times New Roman" w:hAnsi="Times New Roman" w:cs="Times New Roman"/>
          <w:sz w:val="24"/>
          <w:szCs w:val="24"/>
        </w:rPr>
        <w:t xml:space="preserve"> in Ethiopia particularly in the study area, northwest region .Hence, preventive interventions focusing on urban residents, females through encouraging Physical activity, fruit and vegetable consumption is essential to prevent   emergence of adulthood overweight/obesity.</w:t>
      </w:r>
    </w:p>
    <w:p w:rsidR="00DA7E7D" w:rsidRPr="007F0126" w:rsidRDefault="00DA7E7D" w:rsidP="00DA7E7D">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Key word: </w:t>
      </w:r>
      <w:r w:rsidRPr="00B45AA9">
        <w:rPr>
          <w:rFonts w:ascii="Times New Roman" w:hAnsi="Times New Roman" w:cs="Times New Roman"/>
          <w:sz w:val="24"/>
          <w:szCs w:val="24"/>
        </w:rPr>
        <w:t>Overweight/obesity, Adults, Ethiopia</w:t>
      </w:r>
      <w:r>
        <w:rPr>
          <w:rFonts w:ascii="Times New Roman" w:hAnsi="Times New Roman" w:cs="Times New Roman"/>
          <w:b/>
          <w:sz w:val="24"/>
          <w:szCs w:val="24"/>
        </w:rPr>
        <w:t xml:space="preserve"> </w:t>
      </w:r>
    </w:p>
    <w:p w:rsidR="00255249" w:rsidRDefault="00255249"/>
    <w:sectPr w:rsidR="00255249" w:rsidSect="0025524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ITCGaramondStd-Bk">
    <w:altName w:val="MS Mincho"/>
    <w:panose1 w:val="00000000000000000000"/>
    <w:charset w:val="80"/>
    <w:family w:val="roman"/>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DA7E7D"/>
    <w:rsid w:val="00255249"/>
    <w:rsid w:val="003E41B3"/>
    <w:rsid w:val="0081202E"/>
    <w:rsid w:val="008E5C27"/>
    <w:rsid w:val="00A477B1"/>
    <w:rsid w:val="00DA7E7D"/>
    <w:rsid w:val="00E22400"/>
    <w:rsid w:val="00E4216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7E7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388</Words>
  <Characters>2218</Characters>
  <Application>Microsoft Office Word</Application>
  <DocSecurity>0</DocSecurity>
  <Lines>18</Lines>
  <Paragraphs>5</Paragraphs>
  <ScaleCrop>false</ScaleCrop>
  <Company/>
  <LinksUpToDate>false</LinksUpToDate>
  <CharactersWithSpaces>2601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Teferi</dc:creator>
  <cp:lastModifiedBy>Teferi</cp:lastModifiedBy>
  <cp:revision>1</cp:revision>
  <dcterms:created xsi:type="dcterms:W3CDTF">2017-09-13T11:40:00Z</dcterms:created>
  <dcterms:modified xsi:type="dcterms:W3CDTF">2017-09-13T11:41:00Z</dcterms:modified>
</cp:coreProperties>
</file>