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E86" w:rsidRDefault="00E10E86" w:rsidP="00BF7B87">
      <w:pPr>
        <w:jc w:val="both"/>
        <w:rPr>
          <w:b/>
          <w:bCs/>
        </w:rPr>
      </w:pPr>
      <w:r w:rsidRPr="00E10E86">
        <w:rPr>
          <w:b/>
          <w:bCs/>
        </w:rPr>
        <w:t>Causal Analysis of und</w:t>
      </w:r>
      <w:r w:rsidR="0027238C">
        <w:rPr>
          <w:b/>
          <w:bCs/>
        </w:rPr>
        <w:t xml:space="preserve">er-nutrition in </w:t>
      </w:r>
      <w:proofErr w:type="spellStart"/>
      <w:r w:rsidR="0027238C">
        <w:rPr>
          <w:b/>
          <w:bCs/>
        </w:rPr>
        <w:t>Jeju</w:t>
      </w:r>
      <w:proofErr w:type="spellEnd"/>
      <w:r w:rsidR="0027238C">
        <w:rPr>
          <w:b/>
          <w:bCs/>
        </w:rPr>
        <w:t xml:space="preserve"> and </w:t>
      </w:r>
      <w:proofErr w:type="spellStart"/>
      <w:r w:rsidR="0027238C">
        <w:rPr>
          <w:b/>
          <w:bCs/>
        </w:rPr>
        <w:t>Melka</w:t>
      </w:r>
      <w:proofErr w:type="spellEnd"/>
      <w:r w:rsidR="0027238C">
        <w:rPr>
          <w:b/>
          <w:bCs/>
        </w:rPr>
        <w:t xml:space="preserve"> B</w:t>
      </w:r>
      <w:r w:rsidRPr="00E10E86">
        <w:rPr>
          <w:b/>
          <w:bCs/>
        </w:rPr>
        <w:t>elo district</w:t>
      </w:r>
      <w:r w:rsidR="00B77134">
        <w:rPr>
          <w:b/>
          <w:bCs/>
        </w:rPr>
        <w:t xml:space="preserve">s of </w:t>
      </w:r>
      <w:proofErr w:type="spellStart"/>
      <w:r w:rsidR="00B77134">
        <w:rPr>
          <w:b/>
          <w:bCs/>
        </w:rPr>
        <w:t>Oromia</w:t>
      </w:r>
      <w:proofErr w:type="spellEnd"/>
      <w:r w:rsidR="00B77134">
        <w:rPr>
          <w:b/>
          <w:bCs/>
        </w:rPr>
        <w:t xml:space="preserve"> region of Ethiopia</w:t>
      </w:r>
    </w:p>
    <w:p w:rsidR="00E10E86" w:rsidRPr="00E10E86" w:rsidRDefault="00E10E86" w:rsidP="00E10E86">
      <w:pPr>
        <w:spacing w:after="0"/>
        <w:jc w:val="both"/>
      </w:pPr>
      <w:r w:rsidRPr="00E10E86">
        <w:t xml:space="preserve">Author: </w:t>
      </w:r>
      <w:proofErr w:type="spellStart"/>
      <w:r w:rsidR="0027238C">
        <w:t>Feleke</w:t>
      </w:r>
      <w:proofErr w:type="spellEnd"/>
      <w:r w:rsidR="0027238C">
        <w:t xml:space="preserve"> </w:t>
      </w:r>
      <w:proofErr w:type="spellStart"/>
      <w:r w:rsidR="0027238C">
        <w:t>Milikias</w:t>
      </w:r>
      <w:proofErr w:type="spellEnd"/>
      <w:r>
        <w:t xml:space="preserve"> (MPH)</w:t>
      </w:r>
      <w:r w:rsidRPr="00E10E86">
        <w:t>, Nutrition Specialist, World Vision Ethiopia</w:t>
      </w:r>
    </w:p>
    <w:p w:rsidR="00E10E86" w:rsidRDefault="00E10E86" w:rsidP="00E10E86">
      <w:pPr>
        <w:spacing w:after="0"/>
        <w:jc w:val="both"/>
      </w:pPr>
      <w:r w:rsidRPr="00E10E86">
        <w:t xml:space="preserve">Co-authors: </w:t>
      </w:r>
    </w:p>
    <w:p w:rsidR="00B374F9" w:rsidRDefault="00B374F9" w:rsidP="00B374F9">
      <w:pPr>
        <w:spacing w:after="0"/>
        <w:jc w:val="both"/>
      </w:pPr>
      <w:proofErr w:type="spellStart"/>
      <w:r>
        <w:t>Yohannes</w:t>
      </w:r>
      <w:proofErr w:type="spellEnd"/>
      <w:r>
        <w:t xml:space="preserve"> </w:t>
      </w:r>
      <w:proofErr w:type="spellStart"/>
      <w:r>
        <w:t>Chanyalew</w:t>
      </w:r>
      <w:proofErr w:type="spellEnd"/>
      <w:r>
        <w:t xml:space="preserve"> (MD, MSC), World Vision Ethiopia</w:t>
      </w:r>
    </w:p>
    <w:p w:rsidR="00E10E86" w:rsidRDefault="00E10E86" w:rsidP="00E10E86">
      <w:pPr>
        <w:spacing w:after="0"/>
        <w:jc w:val="both"/>
      </w:pPr>
      <w:proofErr w:type="spellStart"/>
      <w:r w:rsidRPr="00E10E86">
        <w:t>Sisay</w:t>
      </w:r>
      <w:proofErr w:type="spellEnd"/>
      <w:r w:rsidRPr="00E10E86">
        <w:t xml:space="preserve"> </w:t>
      </w:r>
      <w:proofErr w:type="spellStart"/>
      <w:r w:rsidRPr="00E10E86">
        <w:t>Sinamo</w:t>
      </w:r>
      <w:proofErr w:type="spellEnd"/>
      <w:r w:rsidRPr="00E10E86">
        <w:t xml:space="preserve"> (MD, MPH), WVI East Africa Region</w:t>
      </w:r>
    </w:p>
    <w:p w:rsidR="00E10E86" w:rsidRDefault="0027238C" w:rsidP="00E10E86">
      <w:pPr>
        <w:spacing w:after="0"/>
        <w:jc w:val="both"/>
      </w:pPr>
      <w:proofErr w:type="spellStart"/>
      <w:r>
        <w:t>Alemshet</w:t>
      </w:r>
      <w:proofErr w:type="spellEnd"/>
      <w:r>
        <w:t xml:space="preserve"> </w:t>
      </w:r>
      <w:proofErr w:type="spellStart"/>
      <w:r>
        <w:t>Aschalew</w:t>
      </w:r>
      <w:proofErr w:type="spellEnd"/>
      <w:r>
        <w:t xml:space="preserve"> (MPH) </w:t>
      </w:r>
      <w:r w:rsidR="00E10E86">
        <w:t xml:space="preserve">Nutrition Specialist, World Vision Ethiopia </w:t>
      </w:r>
    </w:p>
    <w:p w:rsidR="00121AAC" w:rsidRDefault="00121AAC" w:rsidP="00E10E86">
      <w:pPr>
        <w:spacing w:after="0"/>
        <w:jc w:val="both"/>
      </w:pPr>
      <w:proofErr w:type="spellStart"/>
      <w:r>
        <w:t>Asrat</w:t>
      </w:r>
      <w:proofErr w:type="spellEnd"/>
      <w:r>
        <w:t xml:space="preserve"> </w:t>
      </w:r>
      <w:proofErr w:type="spellStart"/>
      <w:r>
        <w:t>Dibaba</w:t>
      </w:r>
      <w:proofErr w:type="spellEnd"/>
      <w:r>
        <w:t xml:space="preserve"> (MPH</w:t>
      </w:r>
      <w:proofErr w:type="gramStart"/>
      <w:r>
        <w:t>,MD</w:t>
      </w:r>
      <w:proofErr w:type="gramEnd"/>
      <w:r>
        <w:t>)</w:t>
      </w:r>
    </w:p>
    <w:p w:rsidR="00E10E86" w:rsidRDefault="00E10E86" w:rsidP="00E10E86">
      <w:pPr>
        <w:spacing w:after="0"/>
        <w:jc w:val="both"/>
      </w:pPr>
    </w:p>
    <w:p w:rsidR="00530AA8" w:rsidRPr="00E10E86" w:rsidRDefault="000C055E" w:rsidP="00BF7B87">
      <w:pPr>
        <w:jc w:val="both"/>
        <w:rPr>
          <w:b/>
          <w:bCs/>
        </w:rPr>
      </w:pPr>
      <w:r w:rsidRPr="00E10E86">
        <w:rPr>
          <w:b/>
          <w:bCs/>
        </w:rPr>
        <w:t>Abstract:</w:t>
      </w:r>
    </w:p>
    <w:p w:rsidR="002045DC" w:rsidRPr="00BF7B87" w:rsidRDefault="00D846EA" w:rsidP="00C429D1">
      <w:pPr>
        <w:jc w:val="both"/>
        <w:rPr>
          <w:lang w:val="en-GB"/>
        </w:rPr>
      </w:pPr>
      <w:r w:rsidRPr="00532A1C">
        <w:rPr>
          <w:b/>
          <w:bCs/>
        </w:rPr>
        <w:t>Background:</w:t>
      </w:r>
      <w:r>
        <w:t xml:space="preserve"> </w:t>
      </w:r>
      <w:r w:rsidR="006669CA">
        <w:t>Under-nutrition</w:t>
      </w:r>
      <w:r>
        <w:rPr>
          <w:lang w:val="en-GB"/>
        </w:rPr>
        <w:t xml:space="preserve"> has been </w:t>
      </w:r>
      <w:r w:rsidRPr="00D846EA">
        <w:rPr>
          <w:lang w:val="en-GB"/>
        </w:rPr>
        <w:t xml:space="preserve">one of the main health problems </w:t>
      </w:r>
      <w:r>
        <w:rPr>
          <w:lang w:val="en-GB"/>
        </w:rPr>
        <w:t xml:space="preserve">in Ethiopia. </w:t>
      </w:r>
      <w:r w:rsidR="006669CA">
        <w:rPr>
          <w:lang w:val="en-GB"/>
        </w:rPr>
        <w:t xml:space="preserve">The poor nutritional status in children and women </w:t>
      </w:r>
      <w:r w:rsidR="006669CA" w:rsidRPr="006669CA">
        <w:rPr>
          <w:lang w:val="en-GB"/>
        </w:rPr>
        <w:t>is a consequence of multiple factors</w:t>
      </w:r>
      <w:r w:rsidR="006669CA">
        <w:rPr>
          <w:lang w:val="en-GB"/>
        </w:rPr>
        <w:t>.</w:t>
      </w:r>
      <w:r w:rsidR="001C6C18">
        <w:rPr>
          <w:lang w:val="en-GB"/>
        </w:rPr>
        <w:t xml:space="preserve"> </w:t>
      </w:r>
      <w:r w:rsidR="002045DC" w:rsidRPr="006669CA">
        <w:rPr>
          <w:lang w:val="en-GB"/>
        </w:rPr>
        <w:t>These are due to</w:t>
      </w:r>
      <w:r w:rsidR="002045DC">
        <w:rPr>
          <w:lang w:val="en-GB"/>
        </w:rPr>
        <w:t xml:space="preserve"> factors</w:t>
      </w:r>
      <w:r w:rsidR="002045DC" w:rsidRPr="006669CA">
        <w:rPr>
          <w:rFonts w:ascii="Gill Sans MT" w:eastAsia="Calibri" w:hAnsi="Gill Sans MT" w:cs="Tahoma"/>
          <w:lang w:val="en-GB" w:eastAsia="en-US"/>
        </w:rPr>
        <w:t xml:space="preserve"> </w:t>
      </w:r>
      <w:r w:rsidR="002045DC">
        <w:rPr>
          <w:rFonts w:ascii="Gill Sans MT" w:eastAsia="Calibri" w:hAnsi="Gill Sans MT" w:cs="Tahoma"/>
          <w:lang w:val="en-GB" w:eastAsia="en-US"/>
        </w:rPr>
        <w:t>related to</w:t>
      </w:r>
      <w:r w:rsidR="002045DC">
        <w:rPr>
          <w:lang w:val="en-GB"/>
        </w:rPr>
        <w:t xml:space="preserve"> inadequate nutrient intake and </w:t>
      </w:r>
      <w:r w:rsidR="002045DC" w:rsidRPr="006669CA">
        <w:rPr>
          <w:lang w:val="en-GB"/>
        </w:rPr>
        <w:t>illness</w:t>
      </w:r>
      <w:r w:rsidR="00C429D1">
        <w:rPr>
          <w:lang w:val="en-GB"/>
        </w:rPr>
        <w:t xml:space="preserve"> </w:t>
      </w:r>
      <w:r w:rsidR="002045DC">
        <w:rPr>
          <w:lang w:val="en-GB"/>
        </w:rPr>
        <w:t xml:space="preserve">as well as underlying </w:t>
      </w:r>
      <w:r w:rsidR="002045DC" w:rsidRPr="006669CA">
        <w:rPr>
          <w:lang w:val="en-GB"/>
        </w:rPr>
        <w:t>conditions, which are in turn shaped by</w:t>
      </w:r>
      <w:r w:rsidR="002045DC">
        <w:rPr>
          <w:lang w:val="en-GB"/>
        </w:rPr>
        <w:t xml:space="preserve"> factors related to</w:t>
      </w:r>
      <w:r w:rsidR="002045DC" w:rsidRPr="006669CA">
        <w:rPr>
          <w:lang w:val="en-GB"/>
        </w:rPr>
        <w:t xml:space="preserve"> </w:t>
      </w:r>
      <w:r w:rsidR="00C429D1">
        <w:rPr>
          <w:lang w:val="en-GB"/>
        </w:rPr>
        <w:t xml:space="preserve">economic, </w:t>
      </w:r>
      <w:r w:rsidR="00BF7B87">
        <w:rPr>
          <w:lang w:val="en-GB"/>
        </w:rPr>
        <w:t xml:space="preserve">social </w:t>
      </w:r>
      <w:r w:rsidR="00C429D1">
        <w:rPr>
          <w:lang w:val="en-GB"/>
        </w:rPr>
        <w:t xml:space="preserve">and governance </w:t>
      </w:r>
      <w:r w:rsidR="00BF7B87">
        <w:rPr>
          <w:lang w:val="en-GB"/>
        </w:rPr>
        <w:t>conditions</w:t>
      </w:r>
      <w:r w:rsidR="00C429D1">
        <w:rPr>
          <w:lang w:val="en-GB"/>
        </w:rPr>
        <w:t>.</w:t>
      </w:r>
      <w:r w:rsidR="00BF7B87">
        <w:rPr>
          <w:lang w:val="en-GB"/>
        </w:rPr>
        <w:t xml:space="preserve"> </w:t>
      </w:r>
      <w:r w:rsidR="001C6C18">
        <w:t xml:space="preserve">World Vision </w:t>
      </w:r>
      <w:r w:rsidR="00C429D1">
        <w:t xml:space="preserve">Ethiopia </w:t>
      </w:r>
      <w:r w:rsidR="001C6C18">
        <w:t xml:space="preserve">has been </w:t>
      </w:r>
      <w:proofErr w:type="gramStart"/>
      <w:r w:rsidR="001C6C18">
        <w:t xml:space="preserve">working </w:t>
      </w:r>
      <w:r w:rsidR="001C6C18" w:rsidRPr="001C6C18">
        <w:t xml:space="preserve"> in</w:t>
      </w:r>
      <w:proofErr w:type="gramEnd"/>
      <w:r w:rsidR="001C6C18" w:rsidRPr="001C6C18">
        <w:t xml:space="preserve"> </w:t>
      </w:r>
      <w:proofErr w:type="spellStart"/>
      <w:r w:rsidR="001C6C18" w:rsidRPr="001C6C18">
        <w:t>Jeju</w:t>
      </w:r>
      <w:proofErr w:type="spellEnd"/>
      <w:r w:rsidR="001C6C18" w:rsidRPr="001C6C18">
        <w:t xml:space="preserve"> and </w:t>
      </w:r>
      <w:proofErr w:type="spellStart"/>
      <w:r w:rsidR="001C6C18" w:rsidRPr="001C6C18">
        <w:t>Melka</w:t>
      </w:r>
      <w:proofErr w:type="spellEnd"/>
      <w:r w:rsidR="001C6C18" w:rsidRPr="001C6C18">
        <w:t xml:space="preserve"> Belo </w:t>
      </w:r>
      <w:proofErr w:type="spellStart"/>
      <w:r w:rsidR="001C6C18" w:rsidRPr="001C6C18">
        <w:t>Woredas</w:t>
      </w:r>
      <w:proofErr w:type="spellEnd"/>
      <w:r w:rsidR="001C6C18" w:rsidRPr="001C6C18">
        <w:t xml:space="preserve"> for decades in implementing various emergency </w:t>
      </w:r>
      <w:r w:rsidR="00532A1C">
        <w:t xml:space="preserve">relief and development projects. </w:t>
      </w:r>
      <w:r w:rsidR="00C429D1">
        <w:t>However, t</w:t>
      </w:r>
      <w:r w:rsidR="0027238C">
        <w:t xml:space="preserve">he districts faced </w:t>
      </w:r>
      <w:r w:rsidR="008915AA">
        <w:t xml:space="preserve">concurrent malnutrition problems over the past years and </w:t>
      </w:r>
      <w:r w:rsidR="008915AA" w:rsidRPr="008915AA">
        <w:t xml:space="preserve">often classified as hotspot </w:t>
      </w:r>
      <w:r w:rsidR="008915AA">
        <w:t xml:space="preserve">priority </w:t>
      </w:r>
      <w:r w:rsidR="008915AA" w:rsidRPr="008915AA">
        <w:t>1 or 2</w:t>
      </w:r>
      <w:r w:rsidR="001C6C18">
        <w:t>.</w:t>
      </w:r>
      <w:r w:rsidR="002045DC">
        <w:t xml:space="preserve"> </w:t>
      </w:r>
      <w:r w:rsidR="00A25FF5">
        <w:t>Therefore, t</w:t>
      </w:r>
      <w:r w:rsidR="00BF7B87" w:rsidRPr="00BF7B87">
        <w:t xml:space="preserve">he present study </w:t>
      </w:r>
      <w:r w:rsidR="00A25FF5">
        <w:t>was</w:t>
      </w:r>
      <w:r w:rsidR="00C429D1">
        <w:t xml:space="preserve"> designed to identify </w:t>
      </w:r>
      <w:r w:rsidR="00BF7B87" w:rsidRPr="00BF7B87">
        <w:t xml:space="preserve">the </w:t>
      </w:r>
      <w:r w:rsidR="008915AA">
        <w:t xml:space="preserve">root </w:t>
      </w:r>
      <w:r w:rsidR="00BF7B87" w:rsidRPr="00BF7B87">
        <w:t>causes of malnutrition</w:t>
      </w:r>
      <w:r w:rsidR="008915AA">
        <w:t xml:space="preserve"> so as to draw relevant conclusion and recommendation having a local causal models of malnutrition in these two </w:t>
      </w:r>
      <w:proofErr w:type="spellStart"/>
      <w:proofErr w:type="gramStart"/>
      <w:r w:rsidR="008915AA">
        <w:t>Woredas</w:t>
      </w:r>
      <w:proofErr w:type="spellEnd"/>
      <w:r w:rsidR="008915AA">
        <w:t xml:space="preserve"> </w:t>
      </w:r>
      <w:r w:rsidR="00C429D1">
        <w:t>.</w:t>
      </w:r>
      <w:proofErr w:type="gramEnd"/>
      <w:r w:rsidR="00BF7B87">
        <w:t xml:space="preserve"> </w:t>
      </w:r>
    </w:p>
    <w:p w:rsidR="00BF7B87" w:rsidRPr="00BF7B87" w:rsidRDefault="00BF7B87" w:rsidP="00C429D1">
      <w:pPr>
        <w:jc w:val="both"/>
      </w:pPr>
      <w:r w:rsidRPr="00BF7B87">
        <w:rPr>
          <w:b/>
          <w:bCs/>
        </w:rPr>
        <w:t>Objective</w:t>
      </w:r>
      <w:r>
        <w:t xml:space="preserve">: </w:t>
      </w:r>
      <w:r w:rsidR="008915AA" w:rsidRPr="008915AA">
        <w:t>To assess the magnitude of acute and chronic malnutrition in children 6–59 months and to identify the contributing factors affecting nutritional status as well as generate evidence-based response plan to address determinants of under-nutrition.</w:t>
      </w:r>
    </w:p>
    <w:p w:rsidR="00BF7B87" w:rsidRDefault="00BF7B87" w:rsidP="00C429D1">
      <w:pPr>
        <w:jc w:val="both"/>
      </w:pPr>
      <w:r w:rsidRPr="0010045C">
        <w:rPr>
          <w:b/>
          <w:bCs/>
        </w:rPr>
        <w:t xml:space="preserve">Methods: </w:t>
      </w:r>
      <w:r w:rsidR="0010045C">
        <w:t>Nutrition Causal Analysis</w:t>
      </w:r>
      <w:r w:rsidR="00AA1571">
        <w:t xml:space="preserve"> (NCA) methods </w:t>
      </w:r>
      <w:r w:rsidR="00C429D1">
        <w:t xml:space="preserve">employed </w:t>
      </w:r>
      <w:r w:rsidR="00AA1571">
        <w:t>using quantitative and qualitative data collection</w:t>
      </w:r>
      <w:r w:rsidR="003968FB">
        <w:t>.</w:t>
      </w:r>
      <w:r w:rsidR="00AA1571">
        <w:t xml:space="preserve"> The </w:t>
      </w:r>
      <w:r w:rsidR="003968FB">
        <w:t xml:space="preserve">quantitative NCA </w:t>
      </w:r>
      <w:r w:rsidR="008915AA">
        <w:t xml:space="preserve">household </w:t>
      </w:r>
      <w:r w:rsidR="008915AA" w:rsidRPr="00AA1571">
        <w:t>questionnaire was</w:t>
      </w:r>
      <w:r w:rsidR="00AA1571" w:rsidRPr="00AA1571">
        <w:t xml:space="preserve"> </w:t>
      </w:r>
      <w:r w:rsidR="008915AA" w:rsidRPr="00AA1571">
        <w:t>used to collect information on key risk factors</w:t>
      </w:r>
      <w:r w:rsidR="00AA1571" w:rsidRPr="00AA1571">
        <w:t>.</w:t>
      </w:r>
      <w:r w:rsidR="003968FB">
        <w:t xml:space="preserve"> Standardized Monitoring and Assessment of Relief and Transition methodology (SMART) used for cluster selection and anthropometry data entry and analysis.  </w:t>
      </w:r>
      <w:r w:rsidR="00BD50BC">
        <w:t>A total of 640 households</w:t>
      </w:r>
      <w:r w:rsidR="003968FB" w:rsidRPr="003968FB">
        <w:t xml:space="preserve"> were included</w:t>
      </w:r>
      <w:r w:rsidR="00C429D1">
        <w:t>.</w:t>
      </w:r>
      <w:r w:rsidR="00BD50BC">
        <w:t xml:space="preserve"> In addition, 20 key informant interviews and 13 Focused Group discussion as well </w:t>
      </w:r>
      <w:r w:rsidR="008915AA">
        <w:t>as secondary</w:t>
      </w:r>
      <w:r w:rsidR="00BD50BC">
        <w:t xml:space="preserve"> data and literature reviews were performed</w:t>
      </w:r>
      <w:r w:rsidR="00C429D1">
        <w:t>.</w:t>
      </w:r>
      <w:r w:rsidR="00BD50BC">
        <w:t xml:space="preserve"> </w:t>
      </w:r>
    </w:p>
    <w:p w:rsidR="000326D7" w:rsidRDefault="003968FB" w:rsidP="00B9640D">
      <w:pPr>
        <w:jc w:val="both"/>
      </w:pPr>
      <w:r w:rsidRPr="003968FB">
        <w:rPr>
          <w:b/>
          <w:bCs/>
        </w:rPr>
        <w:t>Result</w:t>
      </w:r>
      <w:r>
        <w:t xml:space="preserve">: </w:t>
      </w:r>
      <w:r w:rsidR="00E36C7F" w:rsidRPr="000326D7">
        <w:t>The result of the SAMRT study showed that the assessed areas presented a high prevalence of malnutrition. The prevalence of global acute malnutrition (GAM) was estimated at 16.4% (95% C.I:11.6 – 22.7%) for all the study area (</w:t>
      </w:r>
      <w:proofErr w:type="spellStart"/>
      <w:r w:rsidR="00E36C7F" w:rsidRPr="000326D7">
        <w:t>Jeju</w:t>
      </w:r>
      <w:proofErr w:type="spellEnd"/>
      <w:r w:rsidR="00E36C7F" w:rsidRPr="000326D7">
        <w:t xml:space="preserve"> and </w:t>
      </w:r>
      <w:proofErr w:type="spellStart"/>
      <w:r w:rsidR="00E36C7F" w:rsidRPr="000326D7">
        <w:t>Melkabello</w:t>
      </w:r>
      <w:proofErr w:type="spellEnd"/>
      <w:r w:rsidR="00E36C7F" w:rsidRPr="000326D7">
        <w:t xml:space="preserve">), with SAM </w:t>
      </w:r>
      <w:r w:rsidR="00B9640D">
        <w:t xml:space="preserve">4.1 % </w:t>
      </w:r>
      <w:r w:rsidR="00B9640D" w:rsidRPr="00B9640D">
        <w:t>(1.8 - 9.0 95% C.I.)</w:t>
      </w:r>
      <w:r w:rsidR="00E36C7F" w:rsidRPr="000326D7">
        <w:t>. T</w:t>
      </w:r>
      <w:r w:rsidR="00631554" w:rsidRPr="000326D7">
        <w:t>he prevalence</w:t>
      </w:r>
      <w:r w:rsidR="00E36C7F" w:rsidRPr="000326D7">
        <w:t xml:space="preserve"> of stunting</w:t>
      </w:r>
      <w:r w:rsidR="00631554" w:rsidRPr="000326D7">
        <w:t xml:space="preserve"> </w:t>
      </w:r>
      <w:r w:rsidR="00E36C7F" w:rsidRPr="000326D7">
        <w:t xml:space="preserve">was </w:t>
      </w:r>
      <w:r w:rsidR="00B9640D">
        <w:t xml:space="preserve">33.2 % </w:t>
      </w:r>
      <w:r w:rsidR="00EB21CD">
        <w:t>(29.3 - 37.3 95% C.I</w:t>
      </w:r>
      <w:r w:rsidR="00B9640D" w:rsidRPr="00B9640D">
        <w:t>)</w:t>
      </w:r>
    </w:p>
    <w:p w:rsidR="00DF6C82" w:rsidRDefault="00DF6C82" w:rsidP="00C429D1">
      <w:pPr>
        <w:jc w:val="both"/>
      </w:pPr>
      <w:r>
        <w:t>In regarding with the predisposing factors for under-nutrition, 54.8% of mothers expre</w:t>
      </w:r>
      <w:r w:rsidR="0021459B">
        <w:t>ssed and disposed colostrum thinking</w:t>
      </w:r>
      <w:r>
        <w:t xml:space="preserve"> that not good for the child. More</w:t>
      </w:r>
      <w:r w:rsidR="0021459B">
        <w:t xml:space="preserve"> than 77.5% of children introduced </w:t>
      </w:r>
      <w:r>
        <w:t>comple</w:t>
      </w:r>
      <w:r w:rsidR="0021459B">
        <w:t>mentary feeding late</w:t>
      </w:r>
      <w:r>
        <w:t xml:space="preserve"> and 42.5% of mothers reported that they reduced the frequency of breastfeeding </w:t>
      </w:r>
      <w:r w:rsidR="00C429D1">
        <w:t>during</w:t>
      </w:r>
      <w:r>
        <w:t xml:space="preserve"> illness. </w:t>
      </w:r>
      <w:r w:rsidR="0021459B">
        <w:t>The mean dietary diversity score found to be 4.9 out of the 12 food groups in 24 hours preceding the survey. More than 94% of children never consumed meat and meat products. Similarly, the consumption of vegetables and fruits were among the least</w:t>
      </w:r>
      <w:r w:rsidR="00EB21CD">
        <w:t>,</w:t>
      </w:r>
      <w:r w:rsidR="0021459B">
        <w:t xml:space="preserve"> 30% and 23.4% respectively. More than 35% of </w:t>
      </w:r>
      <w:r w:rsidR="00402AE4">
        <w:t>participants’</w:t>
      </w:r>
      <w:r w:rsidR="0021459B">
        <w:t xml:space="preserve"> drinking water </w:t>
      </w:r>
      <w:r w:rsidR="00C429D1">
        <w:t>from</w:t>
      </w:r>
      <w:r w:rsidR="0021459B">
        <w:t xml:space="preserve"> unprotected sources and 62.5% reported that they did not </w:t>
      </w:r>
      <w:r w:rsidR="00121EDF">
        <w:t xml:space="preserve">treat </w:t>
      </w:r>
      <w:r w:rsidR="00C429D1">
        <w:t>the water.</w:t>
      </w:r>
      <w:r w:rsidR="00121EDF">
        <w:t xml:space="preserve"> About 56% of the surveyed households reported that they had farmland size less than 1 hectare.  </w:t>
      </w:r>
    </w:p>
    <w:p w:rsidR="00121EDF" w:rsidRPr="000326D7" w:rsidRDefault="00121EDF" w:rsidP="00C429D1">
      <w:pPr>
        <w:jc w:val="both"/>
        <w:rPr>
          <w:lang w:val="en-GB"/>
        </w:rPr>
      </w:pPr>
      <w:r w:rsidRPr="002D534D">
        <w:rPr>
          <w:b/>
          <w:bCs/>
        </w:rPr>
        <w:lastRenderedPageBreak/>
        <w:t>Conclusion</w:t>
      </w:r>
      <w:r>
        <w:t xml:space="preserve">: </w:t>
      </w:r>
      <w:r w:rsidRPr="00121EDF">
        <w:t xml:space="preserve">In the current study, the factors that are significantly related with wasting </w:t>
      </w:r>
      <w:r>
        <w:t xml:space="preserve">and stunting </w:t>
      </w:r>
      <w:r w:rsidRPr="00121EDF">
        <w:t>are economic and care factors</w:t>
      </w:r>
      <w:r w:rsidR="002D534D">
        <w:t xml:space="preserve"> such as </w:t>
      </w:r>
      <w:r w:rsidR="00C429D1" w:rsidRPr="00121EDF">
        <w:t>farm land size, source of food through own production and livestock ownership</w:t>
      </w:r>
      <w:r w:rsidR="00C429D1" w:rsidRPr="002D534D">
        <w:t xml:space="preserve"> </w:t>
      </w:r>
      <w:r w:rsidR="00C429D1">
        <w:t xml:space="preserve">and </w:t>
      </w:r>
      <w:r w:rsidR="002D534D" w:rsidRPr="002D534D">
        <w:t>feeding of colostrum</w:t>
      </w:r>
      <w:r w:rsidR="002D534D">
        <w:t xml:space="preserve"> and complementary feeding</w:t>
      </w:r>
      <w:r w:rsidRPr="00121EDF">
        <w:t xml:space="preserve">, and access to clean water and sanitation facilities which need to be given due attention to define priorities for action. </w:t>
      </w:r>
    </w:p>
    <w:p w:rsidR="00BD50BC" w:rsidRPr="000326D7" w:rsidRDefault="00BD50BC" w:rsidP="00E36C7F">
      <w:pPr>
        <w:jc w:val="both"/>
        <w:rPr>
          <w:lang w:val="en-GB"/>
        </w:rPr>
      </w:pPr>
      <w:bookmarkStart w:id="0" w:name="_GoBack"/>
      <w:bookmarkEnd w:id="0"/>
    </w:p>
    <w:sectPr w:rsidR="00BD50BC" w:rsidRPr="00032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83F" w:rsidRDefault="00C6783F" w:rsidP="005650BA">
      <w:pPr>
        <w:spacing w:after="0" w:line="240" w:lineRule="auto"/>
      </w:pPr>
      <w:r>
        <w:separator/>
      </w:r>
    </w:p>
  </w:endnote>
  <w:endnote w:type="continuationSeparator" w:id="0">
    <w:p w:rsidR="00C6783F" w:rsidRDefault="00C6783F" w:rsidP="00565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83F" w:rsidRDefault="00C6783F" w:rsidP="005650BA">
      <w:pPr>
        <w:spacing w:after="0" w:line="240" w:lineRule="auto"/>
      </w:pPr>
      <w:r>
        <w:separator/>
      </w:r>
    </w:p>
  </w:footnote>
  <w:footnote w:type="continuationSeparator" w:id="0">
    <w:p w:rsidR="00C6783F" w:rsidRDefault="00C6783F" w:rsidP="00565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5E"/>
    <w:rsid w:val="000015DC"/>
    <w:rsid w:val="000043EB"/>
    <w:rsid w:val="000063A9"/>
    <w:rsid w:val="000072B6"/>
    <w:rsid w:val="0000750F"/>
    <w:rsid w:val="000134E8"/>
    <w:rsid w:val="00014219"/>
    <w:rsid w:val="000178F8"/>
    <w:rsid w:val="00022E89"/>
    <w:rsid w:val="00023104"/>
    <w:rsid w:val="00023244"/>
    <w:rsid w:val="0003268A"/>
    <w:rsid w:val="000326D7"/>
    <w:rsid w:val="000372E1"/>
    <w:rsid w:val="00041878"/>
    <w:rsid w:val="000435EC"/>
    <w:rsid w:val="00043C70"/>
    <w:rsid w:val="00046776"/>
    <w:rsid w:val="00050AF4"/>
    <w:rsid w:val="000527B5"/>
    <w:rsid w:val="000555D2"/>
    <w:rsid w:val="00060745"/>
    <w:rsid w:val="000667F9"/>
    <w:rsid w:val="00070150"/>
    <w:rsid w:val="00072288"/>
    <w:rsid w:val="00073981"/>
    <w:rsid w:val="000773A4"/>
    <w:rsid w:val="0008356B"/>
    <w:rsid w:val="00085EB4"/>
    <w:rsid w:val="00087C87"/>
    <w:rsid w:val="00090B36"/>
    <w:rsid w:val="00095BBF"/>
    <w:rsid w:val="000A1767"/>
    <w:rsid w:val="000A20E8"/>
    <w:rsid w:val="000A4A2A"/>
    <w:rsid w:val="000A6207"/>
    <w:rsid w:val="000B5032"/>
    <w:rsid w:val="000B7795"/>
    <w:rsid w:val="000C055E"/>
    <w:rsid w:val="000C2916"/>
    <w:rsid w:val="000C4A10"/>
    <w:rsid w:val="000C6905"/>
    <w:rsid w:val="000C79F5"/>
    <w:rsid w:val="000C7D31"/>
    <w:rsid w:val="000D010E"/>
    <w:rsid w:val="000D0697"/>
    <w:rsid w:val="000D1AC3"/>
    <w:rsid w:val="000D370B"/>
    <w:rsid w:val="000D48B1"/>
    <w:rsid w:val="000D58C3"/>
    <w:rsid w:val="000D6C54"/>
    <w:rsid w:val="000E13D1"/>
    <w:rsid w:val="000E1FD4"/>
    <w:rsid w:val="000E3473"/>
    <w:rsid w:val="000E7154"/>
    <w:rsid w:val="000F5090"/>
    <w:rsid w:val="0010012B"/>
    <w:rsid w:val="0010045C"/>
    <w:rsid w:val="00101981"/>
    <w:rsid w:val="0010765D"/>
    <w:rsid w:val="00107F70"/>
    <w:rsid w:val="00112083"/>
    <w:rsid w:val="001126DB"/>
    <w:rsid w:val="00112B7C"/>
    <w:rsid w:val="00113B1B"/>
    <w:rsid w:val="00113C50"/>
    <w:rsid w:val="00114DCE"/>
    <w:rsid w:val="00116CF2"/>
    <w:rsid w:val="001213AA"/>
    <w:rsid w:val="00121AAC"/>
    <w:rsid w:val="00121EDF"/>
    <w:rsid w:val="001257B9"/>
    <w:rsid w:val="00126E37"/>
    <w:rsid w:val="00126E90"/>
    <w:rsid w:val="00132295"/>
    <w:rsid w:val="00137D92"/>
    <w:rsid w:val="001422B8"/>
    <w:rsid w:val="001436D6"/>
    <w:rsid w:val="00143E2B"/>
    <w:rsid w:val="00150956"/>
    <w:rsid w:val="00152C55"/>
    <w:rsid w:val="00152E20"/>
    <w:rsid w:val="00153F9A"/>
    <w:rsid w:val="00154CF2"/>
    <w:rsid w:val="00156580"/>
    <w:rsid w:val="001619BE"/>
    <w:rsid w:val="00161D78"/>
    <w:rsid w:val="00165AC1"/>
    <w:rsid w:val="00172BBF"/>
    <w:rsid w:val="00174F98"/>
    <w:rsid w:val="001768BA"/>
    <w:rsid w:val="00176B50"/>
    <w:rsid w:val="00182925"/>
    <w:rsid w:val="00192AF7"/>
    <w:rsid w:val="0019537B"/>
    <w:rsid w:val="00195758"/>
    <w:rsid w:val="001A0B53"/>
    <w:rsid w:val="001A297F"/>
    <w:rsid w:val="001B0EDF"/>
    <w:rsid w:val="001B1DFE"/>
    <w:rsid w:val="001B1ED2"/>
    <w:rsid w:val="001B2835"/>
    <w:rsid w:val="001B75AA"/>
    <w:rsid w:val="001C6856"/>
    <w:rsid w:val="001C6C18"/>
    <w:rsid w:val="001C7F93"/>
    <w:rsid w:val="001D2F0B"/>
    <w:rsid w:val="001D5804"/>
    <w:rsid w:val="001E018C"/>
    <w:rsid w:val="001E0CAB"/>
    <w:rsid w:val="001E29BB"/>
    <w:rsid w:val="001E3083"/>
    <w:rsid w:val="001E38C6"/>
    <w:rsid w:val="001E4B23"/>
    <w:rsid w:val="001E7078"/>
    <w:rsid w:val="001F101A"/>
    <w:rsid w:val="001F1B16"/>
    <w:rsid w:val="001F36D3"/>
    <w:rsid w:val="001F4BBC"/>
    <w:rsid w:val="001F6BA7"/>
    <w:rsid w:val="002006EF"/>
    <w:rsid w:val="00201CBA"/>
    <w:rsid w:val="002045DC"/>
    <w:rsid w:val="0020489C"/>
    <w:rsid w:val="002102D2"/>
    <w:rsid w:val="002106EA"/>
    <w:rsid w:val="00210E2F"/>
    <w:rsid w:val="002128EA"/>
    <w:rsid w:val="00214343"/>
    <w:rsid w:val="0021459B"/>
    <w:rsid w:val="00216CC8"/>
    <w:rsid w:val="002209BD"/>
    <w:rsid w:val="00221013"/>
    <w:rsid w:val="00223141"/>
    <w:rsid w:val="00226670"/>
    <w:rsid w:val="00231C3C"/>
    <w:rsid w:val="0023474B"/>
    <w:rsid w:val="00234F3B"/>
    <w:rsid w:val="00236279"/>
    <w:rsid w:val="00236B6D"/>
    <w:rsid w:val="0024420F"/>
    <w:rsid w:val="00245686"/>
    <w:rsid w:val="002519B3"/>
    <w:rsid w:val="00252F04"/>
    <w:rsid w:val="0025669E"/>
    <w:rsid w:val="00261112"/>
    <w:rsid w:val="00262196"/>
    <w:rsid w:val="00263FF2"/>
    <w:rsid w:val="002675B7"/>
    <w:rsid w:val="0026766C"/>
    <w:rsid w:val="0027238C"/>
    <w:rsid w:val="00273522"/>
    <w:rsid w:val="0028485E"/>
    <w:rsid w:val="0028729B"/>
    <w:rsid w:val="00292719"/>
    <w:rsid w:val="0029378A"/>
    <w:rsid w:val="002A2434"/>
    <w:rsid w:val="002A6D0E"/>
    <w:rsid w:val="002B0894"/>
    <w:rsid w:val="002B20C8"/>
    <w:rsid w:val="002B5148"/>
    <w:rsid w:val="002B53B5"/>
    <w:rsid w:val="002C4DE2"/>
    <w:rsid w:val="002C5366"/>
    <w:rsid w:val="002C6046"/>
    <w:rsid w:val="002D016D"/>
    <w:rsid w:val="002D17E9"/>
    <w:rsid w:val="002D534D"/>
    <w:rsid w:val="002D5BB0"/>
    <w:rsid w:val="002E7A8B"/>
    <w:rsid w:val="002F6ADF"/>
    <w:rsid w:val="002F6EF9"/>
    <w:rsid w:val="003015B0"/>
    <w:rsid w:val="00305DF5"/>
    <w:rsid w:val="00310128"/>
    <w:rsid w:val="0031164F"/>
    <w:rsid w:val="00312654"/>
    <w:rsid w:val="00317A38"/>
    <w:rsid w:val="00321121"/>
    <w:rsid w:val="003243BE"/>
    <w:rsid w:val="0032665B"/>
    <w:rsid w:val="00327E2F"/>
    <w:rsid w:val="0034084F"/>
    <w:rsid w:val="003429A3"/>
    <w:rsid w:val="00343C85"/>
    <w:rsid w:val="00344B3C"/>
    <w:rsid w:val="0034538E"/>
    <w:rsid w:val="003457A3"/>
    <w:rsid w:val="003522E3"/>
    <w:rsid w:val="0035733C"/>
    <w:rsid w:val="00364F01"/>
    <w:rsid w:val="003674DD"/>
    <w:rsid w:val="0037096E"/>
    <w:rsid w:val="00370D23"/>
    <w:rsid w:val="003711F8"/>
    <w:rsid w:val="003714BD"/>
    <w:rsid w:val="00372F46"/>
    <w:rsid w:val="00377B94"/>
    <w:rsid w:val="003808EA"/>
    <w:rsid w:val="003814D3"/>
    <w:rsid w:val="003824C3"/>
    <w:rsid w:val="00383BE4"/>
    <w:rsid w:val="00384D0D"/>
    <w:rsid w:val="0038500A"/>
    <w:rsid w:val="00385538"/>
    <w:rsid w:val="0039178F"/>
    <w:rsid w:val="00391D30"/>
    <w:rsid w:val="00393342"/>
    <w:rsid w:val="00395544"/>
    <w:rsid w:val="003968FB"/>
    <w:rsid w:val="003A016E"/>
    <w:rsid w:val="003A08ED"/>
    <w:rsid w:val="003A4E6E"/>
    <w:rsid w:val="003A7009"/>
    <w:rsid w:val="003B3C5F"/>
    <w:rsid w:val="003B6D15"/>
    <w:rsid w:val="003C0282"/>
    <w:rsid w:val="003D62F8"/>
    <w:rsid w:val="003E1904"/>
    <w:rsid w:val="003E3F36"/>
    <w:rsid w:val="003E7ED3"/>
    <w:rsid w:val="003F20CB"/>
    <w:rsid w:val="003F7F98"/>
    <w:rsid w:val="00402AE4"/>
    <w:rsid w:val="00405489"/>
    <w:rsid w:val="004116CC"/>
    <w:rsid w:val="004134B1"/>
    <w:rsid w:val="004152E0"/>
    <w:rsid w:val="00425EE0"/>
    <w:rsid w:val="00427094"/>
    <w:rsid w:val="004308E9"/>
    <w:rsid w:val="00430A10"/>
    <w:rsid w:val="00431564"/>
    <w:rsid w:val="004421E8"/>
    <w:rsid w:val="00446758"/>
    <w:rsid w:val="00451996"/>
    <w:rsid w:val="004527A5"/>
    <w:rsid w:val="0047222D"/>
    <w:rsid w:val="00476CF7"/>
    <w:rsid w:val="00476D20"/>
    <w:rsid w:val="00476D21"/>
    <w:rsid w:val="00477DEC"/>
    <w:rsid w:val="00482DF6"/>
    <w:rsid w:val="004849A6"/>
    <w:rsid w:val="00486969"/>
    <w:rsid w:val="004901CF"/>
    <w:rsid w:val="00491F1F"/>
    <w:rsid w:val="00493EF7"/>
    <w:rsid w:val="00496E8C"/>
    <w:rsid w:val="004A000A"/>
    <w:rsid w:val="004A1C2E"/>
    <w:rsid w:val="004A3E1E"/>
    <w:rsid w:val="004A67D4"/>
    <w:rsid w:val="004A7FD7"/>
    <w:rsid w:val="004B0521"/>
    <w:rsid w:val="004B425E"/>
    <w:rsid w:val="004B4759"/>
    <w:rsid w:val="004B5268"/>
    <w:rsid w:val="004B5C53"/>
    <w:rsid w:val="004B6735"/>
    <w:rsid w:val="004C0F62"/>
    <w:rsid w:val="004C2814"/>
    <w:rsid w:val="004C40E5"/>
    <w:rsid w:val="004C5CF3"/>
    <w:rsid w:val="004C5EED"/>
    <w:rsid w:val="004C6CF9"/>
    <w:rsid w:val="004D075C"/>
    <w:rsid w:val="004E03A6"/>
    <w:rsid w:val="004E0BD9"/>
    <w:rsid w:val="004E3160"/>
    <w:rsid w:val="004F07ED"/>
    <w:rsid w:val="004F1253"/>
    <w:rsid w:val="004F369A"/>
    <w:rsid w:val="004F5D43"/>
    <w:rsid w:val="005025C8"/>
    <w:rsid w:val="005041F1"/>
    <w:rsid w:val="00505033"/>
    <w:rsid w:val="00505BAA"/>
    <w:rsid w:val="00511584"/>
    <w:rsid w:val="00514D46"/>
    <w:rsid w:val="005162D3"/>
    <w:rsid w:val="00517947"/>
    <w:rsid w:val="00520C22"/>
    <w:rsid w:val="00520E3A"/>
    <w:rsid w:val="005262AD"/>
    <w:rsid w:val="00526F83"/>
    <w:rsid w:val="00530AA8"/>
    <w:rsid w:val="005324A7"/>
    <w:rsid w:val="00532A1C"/>
    <w:rsid w:val="00533555"/>
    <w:rsid w:val="00537871"/>
    <w:rsid w:val="00541B1A"/>
    <w:rsid w:val="00542F33"/>
    <w:rsid w:val="00543404"/>
    <w:rsid w:val="00544515"/>
    <w:rsid w:val="00546807"/>
    <w:rsid w:val="00552707"/>
    <w:rsid w:val="005543AC"/>
    <w:rsid w:val="0055446F"/>
    <w:rsid w:val="00562BB9"/>
    <w:rsid w:val="005650BA"/>
    <w:rsid w:val="0056648D"/>
    <w:rsid w:val="00571B96"/>
    <w:rsid w:val="00572035"/>
    <w:rsid w:val="0057216A"/>
    <w:rsid w:val="00572479"/>
    <w:rsid w:val="00572D26"/>
    <w:rsid w:val="0057337A"/>
    <w:rsid w:val="00574641"/>
    <w:rsid w:val="005771FF"/>
    <w:rsid w:val="0058039F"/>
    <w:rsid w:val="00580831"/>
    <w:rsid w:val="00584C67"/>
    <w:rsid w:val="00590CD5"/>
    <w:rsid w:val="00592F3F"/>
    <w:rsid w:val="00593759"/>
    <w:rsid w:val="005A03CF"/>
    <w:rsid w:val="005A27EB"/>
    <w:rsid w:val="005A3FC4"/>
    <w:rsid w:val="005A7DB9"/>
    <w:rsid w:val="005B19E5"/>
    <w:rsid w:val="005B34C9"/>
    <w:rsid w:val="005B3E87"/>
    <w:rsid w:val="005C0245"/>
    <w:rsid w:val="005C2507"/>
    <w:rsid w:val="005C42F2"/>
    <w:rsid w:val="005D546E"/>
    <w:rsid w:val="005D60AD"/>
    <w:rsid w:val="005E0DD7"/>
    <w:rsid w:val="005E239E"/>
    <w:rsid w:val="005E3241"/>
    <w:rsid w:val="005E5B54"/>
    <w:rsid w:val="005F116D"/>
    <w:rsid w:val="005F1947"/>
    <w:rsid w:val="005F2A1F"/>
    <w:rsid w:val="005F691E"/>
    <w:rsid w:val="00600698"/>
    <w:rsid w:val="00602D05"/>
    <w:rsid w:val="0060464D"/>
    <w:rsid w:val="00605601"/>
    <w:rsid w:val="0061225F"/>
    <w:rsid w:val="006148EA"/>
    <w:rsid w:val="0062083E"/>
    <w:rsid w:val="00623A19"/>
    <w:rsid w:val="00624164"/>
    <w:rsid w:val="00624314"/>
    <w:rsid w:val="00625D69"/>
    <w:rsid w:val="00627361"/>
    <w:rsid w:val="0062758C"/>
    <w:rsid w:val="00627D6A"/>
    <w:rsid w:val="0063057C"/>
    <w:rsid w:val="00631554"/>
    <w:rsid w:val="006323A1"/>
    <w:rsid w:val="00633A24"/>
    <w:rsid w:val="006356B6"/>
    <w:rsid w:val="00636524"/>
    <w:rsid w:val="00636765"/>
    <w:rsid w:val="00637657"/>
    <w:rsid w:val="00646579"/>
    <w:rsid w:val="006466F5"/>
    <w:rsid w:val="00651175"/>
    <w:rsid w:val="00651565"/>
    <w:rsid w:val="0065197B"/>
    <w:rsid w:val="00654705"/>
    <w:rsid w:val="006570BE"/>
    <w:rsid w:val="00660C93"/>
    <w:rsid w:val="006618C1"/>
    <w:rsid w:val="00664C35"/>
    <w:rsid w:val="006669CA"/>
    <w:rsid w:val="00666C18"/>
    <w:rsid w:val="0067073D"/>
    <w:rsid w:val="00672187"/>
    <w:rsid w:val="006722E2"/>
    <w:rsid w:val="00682E18"/>
    <w:rsid w:val="00687B10"/>
    <w:rsid w:val="006903D5"/>
    <w:rsid w:val="006912F6"/>
    <w:rsid w:val="00691C47"/>
    <w:rsid w:val="00693EAE"/>
    <w:rsid w:val="00695671"/>
    <w:rsid w:val="00697A37"/>
    <w:rsid w:val="00697AF6"/>
    <w:rsid w:val="006A535E"/>
    <w:rsid w:val="006B6396"/>
    <w:rsid w:val="006B6ED9"/>
    <w:rsid w:val="006B73AD"/>
    <w:rsid w:val="006C01B6"/>
    <w:rsid w:val="006C1D59"/>
    <w:rsid w:val="006C1ECE"/>
    <w:rsid w:val="006C3468"/>
    <w:rsid w:val="006C62D7"/>
    <w:rsid w:val="006C6F72"/>
    <w:rsid w:val="006D3344"/>
    <w:rsid w:val="006D4869"/>
    <w:rsid w:val="006D5D0F"/>
    <w:rsid w:val="006D70B4"/>
    <w:rsid w:val="006E0620"/>
    <w:rsid w:val="006E3D04"/>
    <w:rsid w:val="006E7D21"/>
    <w:rsid w:val="006F774E"/>
    <w:rsid w:val="006F7D71"/>
    <w:rsid w:val="007016C9"/>
    <w:rsid w:val="007023F5"/>
    <w:rsid w:val="00707009"/>
    <w:rsid w:val="0071332A"/>
    <w:rsid w:val="0071451D"/>
    <w:rsid w:val="00715A65"/>
    <w:rsid w:val="00715EA3"/>
    <w:rsid w:val="00716458"/>
    <w:rsid w:val="00720577"/>
    <w:rsid w:val="00720C81"/>
    <w:rsid w:val="007223D1"/>
    <w:rsid w:val="00732D3F"/>
    <w:rsid w:val="007429B3"/>
    <w:rsid w:val="00746336"/>
    <w:rsid w:val="0074712E"/>
    <w:rsid w:val="007479B9"/>
    <w:rsid w:val="00754326"/>
    <w:rsid w:val="00756CB8"/>
    <w:rsid w:val="0076277E"/>
    <w:rsid w:val="0076288B"/>
    <w:rsid w:val="007638AD"/>
    <w:rsid w:val="007671BB"/>
    <w:rsid w:val="00767D5B"/>
    <w:rsid w:val="007716BB"/>
    <w:rsid w:val="00775EBF"/>
    <w:rsid w:val="0077692D"/>
    <w:rsid w:val="00777638"/>
    <w:rsid w:val="0077779C"/>
    <w:rsid w:val="0078121C"/>
    <w:rsid w:val="007847B5"/>
    <w:rsid w:val="00786D27"/>
    <w:rsid w:val="007875EE"/>
    <w:rsid w:val="007969AC"/>
    <w:rsid w:val="007A1BA0"/>
    <w:rsid w:val="007A3F77"/>
    <w:rsid w:val="007A446C"/>
    <w:rsid w:val="007A54FA"/>
    <w:rsid w:val="007A5540"/>
    <w:rsid w:val="007A7AFD"/>
    <w:rsid w:val="007B03D1"/>
    <w:rsid w:val="007B2BDA"/>
    <w:rsid w:val="007B2D8D"/>
    <w:rsid w:val="007C2069"/>
    <w:rsid w:val="007D02C1"/>
    <w:rsid w:val="007D1F12"/>
    <w:rsid w:val="007D2D2D"/>
    <w:rsid w:val="007D2DC1"/>
    <w:rsid w:val="007D5057"/>
    <w:rsid w:val="007D5EE1"/>
    <w:rsid w:val="007D6EC5"/>
    <w:rsid w:val="007E0659"/>
    <w:rsid w:val="007E1C9A"/>
    <w:rsid w:val="007E281B"/>
    <w:rsid w:val="007E3C37"/>
    <w:rsid w:val="007E43C1"/>
    <w:rsid w:val="007F2D1A"/>
    <w:rsid w:val="007F313C"/>
    <w:rsid w:val="007F63C0"/>
    <w:rsid w:val="007F6D87"/>
    <w:rsid w:val="007F7142"/>
    <w:rsid w:val="007F7A27"/>
    <w:rsid w:val="00800D54"/>
    <w:rsid w:val="00801468"/>
    <w:rsid w:val="0080565F"/>
    <w:rsid w:val="00806062"/>
    <w:rsid w:val="008078D6"/>
    <w:rsid w:val="00807D9E"/>
    <w:rsid w:val="0081372B"/>
    <w:rsid w:val="00816D86"/>
    <w:rsid w:val="00820CA9"/>
    <w:rsid w:val="0083005B"/>
    <w:rsid w:val="00831EAF"/>
    <w:rsid w:val="0083323A"/>
    <w:rsid w:val="008336FB"/>
    <w:rsid w:val="0083509F"/>
    <w:rsid w:val="008359B2"/>
    <w:rsid w:val="00841496"/>
    <w:rsid w:val="00842AB2"/>
    <w:rsid w:val="008443FA"/>
    <w:rsid w:val="008522D8"/>
    <w:rsid w:val="00860FA0"/>
    <w:rsid w:val="0086450A"/>
    <w:rsid w:val="00870EED"/>
    <w:rsid w:val="008720EE"/>
    <w:rsid w:val="00880CC1"/>
    <w:rsid w:val="008915AA"/>
    <w:rsid w:val="0089772B"/>
    <w:rsid w:val="008A011B"/>
    <w:rsid w:val="008A0BBF"/>
    <w:rsid w:val="008A430B"/>
    <w:rsid w:val="008A61AC"/>
    <w:rsid w:val="008A630B"/>
    <w:rsid w:val="008A6A6D"/>
    <w:rsid w:val="008A74BF"/>
    <w:rsid w:val="008B0C12"/>
    <w:rsid w:val="008B0E22"/>
    <w:rsid w:val="008B2E89"/>
    <w:rsid w:val="008C004E"/>
    <w:rsid w:val="008C0FFA"/>
    <w:rsid w:val="008C1891"/>
    <w:rsid w:val="008C321E"/>
    <w:rsid w:val="008C5466"/>
    <w:rsid w:val="008C604A"/>
    <w:rsid w:val="008C62AE"/>
    <w:rsid w:val="008C7629"/>
    <w:rsid w:val="008C7767"/>
    <w:rsid w:val="008D2B92"/>
    <w:rsid w:val="008E0C41"/>
    <w:rsid w:val="008E2E13"/>
    <w:rsid w:val="008E6007"/>
    <w:rsid w:val="008F13F6"/>
    <w:rsid w:val="009019F9"/>
    <w:rsid w:val="00901A7D"/>
    <w:rsid w:val="009021EA"/>
    <w:rsid w:val="00905097"/>
    <w:rsid w:val="00917E4D"/>
    <w:rsid w:val="0092253A"/>
    <w:rsid w:val="00922B8C"/>
    <w:rsid w:val="00926671"/>
    <w:rsid w:val="00926FEC"/>
    <w:rsid w:val="00927262"/>
    <w:rsid w:val="009314CD"/>
    <w:rsid w:val="00941429"/>
    <w:rsid w:val="009459C3"/>
    <w:rsid w:val="009465DB"/>
    <w:rsid w:val="00951A56"/>
    <w:rsid w:val="00952006"/>
    <w:rsid w:val="00952EBD"/>
    <w:rsid w:val="00954960"/>
    <w:rsid w:val="009574CC"/>
    <w:rsid w:val="00962A70"/>
    <w:rsid w:val="009666B0"/>
    <w:rsid w:val="0096778E"/>
    <w:rsid w:val="00971955"/>
    <w:rsid w:val="00977729"/>
    <w:rsid w:val="009806C6"/>
    <w:rsid w:val="009873EC"/>
    <w:rsid w:val="00990D6F"/>
    <w:rsid w:val="00991A3C"/>
    <w:rsid w:val="00997843"/>
    <w:rsid w:val="009A216B"/>
    <w:rsid w:val="009A2182"/>
    <w:rsid w:val="009A2C79"/>
    <w:rsid w:val="009B42E5"/>
    <w:rsid w:val="009B59E0"/>
    <w:rsid w:val="009C038A"/>
    <w:rsid w:val="009C1057"/>
    <w:rsid w:val="009C24F1"/>
    <w:rsid w:val="009C4083"/>
    <w:rsid w:val="009C5F9B"/>
    <w:rsid w:val="009C69CC"/>
    <w:rsid w:val="009D1ABA"/>
    <w:rsid w:val="009D2469"/>
    <w:rsid w:val="009D270C"/>
    <w:rsid w:val="009D5F9A"/>
    <w:rsid w:val="009D782A"/>
    <w:rsid w:val="009E0D91"/>
    <w:rsid w:val="009E1840"/>
    <w:rsid w:val="009E2419"/>
    <w:rsid w:val="009E4493"/>
    <w:rsid w:val="009E505D"/>
    <w:rsid w:val="009E5C22"/>
    <w:rsid w:val="009E653C"/>
    <w:rsid w:val="009E7128"/>
    <w:rsid w:val="009F3B98"/>
    <w:rsid w:val="009F4710"/>
    <w:rsid w:val="00A01501"/>
    <w:rsid w:val="00A0206F"/>
    <w:rsid w:val="00A04535"/>
    <w:rsid w:val="00A11650"/>
    <w:rsid w:val="00A22208"/>
    <w:rsid w:val="00A25172"/>
    <w:rsid w:val="00A25FF5"/>
    <w:rsid w:val="00A27F0E"/>
    <w:rsid w:val="00A35665"/>
    <w:rsid w:val="00A36A5E"/>
    <w:rsid w:val="00A3723A"/>
    <w:rsid w:val="00A37DF7"/>
    <w:rsid w:val="00A403E5"/>
    <w:rsid w:val="00A41558"/>
    <w:rsid w:val="00A431A0"/>
    <w:rsid w:val="00A44B93"/>
    <w:rsid w:val="00A44D3A"/>
    <w:rsid w:val="00A466AA"/>
    <w:rsid w:val="00A53D24"/>
    <w:rsid w:val="00A54553"/>
    <w:rsid w:val="00A56A04"/>
    <w:rsid w:val="00A57297"/>
    <w:rsid w:val="00A576F0"/>
    <w:rsid w:val="00A610E0"/>
    <w:rsid w:val="00A62533"/>
    <w:rsid w:val="00A649B6"/>
    <w:rsid w:val="00A658BE"/>
    <w:rsid w:val="00A746B1"/>
    <w:rsid w:val="00A75793"/>
    <w:rsid w:val="00A858FB"/>
    <w:rsid w:val="00A86798"/>
    <w:rsid w:val="00A8742C"/>
    <w:rsid w:val="00A92B6B"/>
    <w:rsid w:val="00A96513"/>
    <w:rsid w:val="00A968BF"/>
    <w:rsid w:val="00A96FAF"/>
    <w:rsid w:val="00AA1571"/>
    <w:rsid w:val="00AA27FF"/>
    <w:rsid w:val="00AA2904"/>
    <w:rsid w:val="00AA2FBC"/>
    <w:rsid w:val="00AA4EF4"/>
    <w:rsid w:val="00AB4012"/>
    <w:rsid w:val="00AB5295"/>
    <w:rsid w:val="00AC043B"/>
    <w:rsid w:val="00AC06A3"/>
    <w:rsid w:val="00AC0B25"/>
    <w:rsid w:val="00AC1C68"/>
    <w:rsid w:val="00AC2E8E"/>
    <w:rsid w:val="00AC3060"/>
    <w:rsid w:val="00AC6F6A"/>
    <w:rsid w:val="00AD4154"/>
    <w:rsid w:val="00AD4406"/>
    <w:rsid w:val="00AD5229"/>
    <w:rsid w:val="00AE2D27"/>
    <w:rsid w:val="00AE415C"/>
    <w:rsid w:val="00AE5473"/>
    <w:rsid w:val="00AF0C0E"/>
    <w:rsid w:val="00AF2D3E"/>
    <w:rsid w:val="00AF2DD2"/>
    <w:rsid w:val="00AF3663"/>
    <w:rsid w:val="00AF717C"/>
    <w:rsid w:val="00B1128B"/>
    <w:rsid w:val="00B123D1"/>
    <w:rsid w:val="00B12999"/>
    <w:rsid w:val="00B13B99"/>
    <w:rsid w:val="00B1676E"/>
    <w:rsid w:val="00B25B3C"/>
    <w:rsid w:val="00B31589"/>
    <w:rsid w:val="00B31746"/>
    <w:rsid w:val="00B32F35"/>
    <w:rsid w:val="00B333FB"/>
    <w:rsid w:val="00B35A04"/>
    <w:rsid w:val="00B35C1E"/>
    <w:rsid w:val="00B372BA"/>
    <w:rsid w:val="00B37305"/>
    <w:rsid w:val="00B374F9"/>
    <w:rsid w:val="00B40751"/>
    <w:rsid w:val="00B4113F"/>
    <w:rsid w:val="00B463DC"/>
    <w:rsid w:val="00B46CC3"/>
    <w:rsid w:val="00B47D63"/>
    <w:rsid w:val="00B5116A"/>
    <w:rsid w:val="00B51B24"/>
    <w:rsid w:val="00B53C92"/>
    <w:rsid w:val="00B5514B"/>
    <w:rsid w:val="00B62871"/>
    <w:rsid w:val="00B6490F"/>
    <w:rsid w:val="00B64BB1"/>
    <w:rsid w:val="00B64D70"/>
    <w:rsid w:val="00B73EF8"/>
    <w:rsid w:val="00B7476E"/>
    <w:rsid w:val="00B77134"/>
    <w:rsid w:val="00B85591"/>
    <w:rsid w:val="00B91D6D"/>
    <w:rsid w:val="00B92CD1"/>
    <w:rsid w:val="00B944D8"/>
    <w:rsid w:val="00B946B7"/>
    <w:rsid w:val="00B94BD0"/>
    <w:rsid w:val="00B96266"/>
    <w:rsid w:val="00B9640D"/>
    <w:rsid w:val="00BA1B62"/>
    <w:rsid w:val="00BA31A2"/>
    <w:rsid w:val="00BA4E28"/>
    <w:rsid w:val="00BA657A"/>
    <w:rsid w:val="00BB2412"/>
    <w:rsid w:val="00BB245B"/>
    <w:rsid w:val="00BB2A75"/>
    <w:rsid w:val="00BB7BF8"/>
    <w:rsid w:val="00BC06F1"/>
    <w:rsid w:val="00BC12E4"/>
    <w:rsid w:val="00BC22E4"/>
    <w:rsid w:val="00BC2D02"/>
    <w:rsid w:val="00BD21DA"/>
    <w:rsid w:val="00BD2CEC"/>
    <w:rsid w:val="00BD3C9A"/>
    <w:rsid w:val="00BD50BC"/>
    <w:rsid w:val="00BD67C8"/>
    <w:rsid w:val="00BD67F0"/>
    <w:rsid w:val="00BF168B"/>
    <w:rsid w:val="00BF1DCF"/>
    <w:rsid w:val="00BF4A2D"/>
    <w:rsid w:val="00BF4E86"/>
    <w:rsid w:val="00BF4F30"/>
    <w:rsid w:val="00BF62CA"/>
    <w:rsid w:val="00BF6771"/>
    <w:rsid w:val="00BF7B87"/>
    <w:rsid w:val="00C00890"/>
    <w:rsid w:val="00C043A4"/>
    <w:rsid w:val="00C048FE"/>
    <w:rsid w:val="00C0504F"/>
    <w:rsid w:val="00C07EF6"/>
    <w:rsid w:val="00C10BCC"/>
    <w:rsid w:val="00C11A61"/>
    <w:rsid w:val="00C1733A"/>
    <w:rsid w:val="00C17CDB"/>
    <w:rsid w:val="00C21154"/>
    <w:rsid w:val="00C21D72"/>
    <w:rsid w:val="00C21E37"/>
    <w:rsid w:val="00C272C7"/>
    <w:rsid w:val="00C3545F"/>
    <w:rsid w:val="00C359B8"/>
    <w:rsid w:val="00C40CEB"/>
    <w:rsid w:val="00C429D1"/>
    <w:rsid w:val="00C4783A"/>
    <w:rsid w:val="00C53E2C"/>
    <w:rsid w:val="00C54C63"/>
    <w:rsid w:val="00C552F2"/>
    <w:rsid w:val="00C55FA9"/>
    <w:rsid w:val="00C65EF2"/>
    <w:rsid w:val="00C670D8"/>
    <w:rsid w:val="00C6783F"/>
    <w:rsid w:val="00C7123A"/>
    <w:rsid w:val="00C73321"/>
    <w:rsid w:val="00C75ADD"/>
    <w:rsid w:val="00C81CD5"/>
    <w:rsid w:val="00C82398"/>
    <w:rsid w:val="00C8366E"/>
    <w:rsid w:val="00C9219F"/>
    <w:rsid w:val="00C943F5"/>
    <w:rsid w:val="00C95212"/>
    <w:rsid w:val="00CB26CF"/>
    <w:rsid w:val="00CC32DC"/>
    <w:rsid w:val="00CC394F"/>
    <w:rsid w:val="00CC42B3"/>
    <w:rsid w:val="00CC52F4"/>
    <w:rsid w:val="00CD2F74"/>
    <w:rsid w:val="00CE00C1"/>
    <w:rsid w:val="00CE14A4"/>
    <w:rsid w:val="00CE3B1D"/>
    <w:rsid w:val="00CE3DF4"/>
    <w:rsid w:val="00CE59F7"/>
    <w:rsid w:val="00CE5F31"/>
    <w:rsid w:val="00CE716F"/>
    <w:rsid w:val="00CE738E"/>
    <w:rsid w:val="00CE786F"/>
    <w:rsid w:val="00CF17FE"/>
    <w:rsid w:val="00CF41D6"/>
    <w:rsid w:val="00D004B7"/>
    <w:rsid w:val="00D03EF8"/>
    <w:rsid w:val="00D05FAC"/>
    <w:rsid w:val="00D078DE"/>
    <w:rsid w:val="00D13E77"/>
    <w:rsid w:val="00D1443A"/>
    <w:rsid w:val="00D1698F"/>
    <w:rsid w:val="00D17402"/>
    <w:rsid w:val="00D204DB"/>
    <w:rsid w:val="00D26965"/>
    <w:rsid w:val="00D46B95"/>
    <w:rsid w:val="00D4780B"/>
    <w:rsid w:val="00D51D10"/>
    <w:rsid w:val="00D6203E"/>
    <w:rsid w:val="00D64F34"/>
    <w:rsid w:val="00D659FC"/>
    <w:rsid w:val="00D66AF9"/>
    <w:rsid w:val="00D70106"/>
    <w:rsid w:val="00D70A3B"/>
    <w:rsid w:val="00D73561"/>
    <w:rsid w:val="00D81A1F"/>
    <w:rsid w:val="00D846EA"/>
    <w:rsid w:val="00D90976"/>
    <w:rsid w:val="00D9333C"/>
    <w:rsid w:val="00D95AFE"/>
    <w:rsid w:val="00D97554"/>
    <w:rsid w:val="00DA0F11"/>
    <w:rsid w:val="00DA28B6"/>
    <w:rsid w:val="00DA432B"/>
    <w:rsid w:val="00DB059F"/>
    <w:rsid w:val="00DB0EA9"/>
    <w:rsid w:val="00DB1305"/>
    <w:rsid w:val="00DB200F"/>
    <w:rsid w:val="00DB34CB"/>
    <w:rsid w:val="00DB5C93"/>
    <w:rsid w:val="00DB5D2F"/>
    <w:rsid w:val="00DB774D"/>
    <w:rsid w:val="00DC2D8B"/>
    <w:rsid w:val="00DC5A29"/>
    <w:rsid w:val="00DC7D82"/>
    <w:rsid w:val="00DD5C28"/>
    <w:rsid w:val="00DE208F"/>
    <w:rsid w:val="00DE3B5F"/>
    <w:rsid w:val="00DE6343"/>
    <w:rsid w:val="00DF1754"/>
    <w:rsid w:val="00DF3FE5"/>
    <w:rsid w:val="00DF51E9"/>
    <w:rsid w:val="00DF623A"/>
    <w:rsid w:val="00DF6C82"/>
    <w:rsid w:val="00DF75CC"/>
    <w:rsid w:val="00E011EC"/>
    <w:rsid w:val="00E03B62"/>
    <w:rsid w:val="00E05F40"/>
    <w:rsid w:val="00E10E86"/>
    <w:rsid w:val="00E13048"/>
    <w:rsid w:val="00E155D0"/>
    <w:rsid w:val="00E15645"/>
    <w:rsid w:val="00E24B26"/>
    <w:rsid w:val="00E254FF"/>
    <w:rsid w:val="00E30067"/>
    <w:rsid w:val="00E31C83"/>
    <w:rsid w:val="00E36C7F"/>
    <w:rsid w:val="00E36C8D"/>
    <w:rsid w:val="00E41F24"/>
    <w:rsid w:val="00E479A8"/>
    <w:rsid w:val="00E509A2"/>
    <w:rsid w:val="00E55708"/>
    <w:rsid w:val="00E6173A"/>
    <w:rsid w:val="00E63670"/>
    <w:rsid w:val="00E7077A"/>
    <w:rsid w:val="00E737BE"/>
    <w:rsid w:val="00E7386E"/>
    <w:rsid w:val="00E76061"/>
    <w:rsid w:val="00E76107"/>
    <w:rsid w:val="00E769D0"/>
    <w:rsid w:val="00E7725C"/>
    <w:rsid w:val="00E77F88"/>
    <w:rsid w:val="00E821F9"/>
    <w:rsid w:val="00E83084"/>
    <w:rsid w:val="00E87205"/>
    <w:rsid w:val="00E942EE"/>
    <w:rsid w:val="00E94C5B"/>
    <w:rsid w:val="00EA322C"/>
    <w:rsid w:val="00EA7981"/>
    <w:rsid w:val="00EB077E"/>
    <w:rsid w:val="00EB21CD"/>
    <w:rsid w:val="00EB3A80"/>
    <w:rsid w:val="00EC0C56"/>
    <w:rsid w:val="00EC472D"/>
    <w:rsid w:val="00ED344D"/>
    <w:rsid w:val="00ED4906"/>
    <w:rsid w:val="00ED749C"/>
    <w:rsid w:val="00EE0DDD"/>
    <w:rsid w:val="00EE2160"/>
    <w:rsid w:val="00EE3D76"/>
    <w:rsid w:val="00EE4002"/>
    <w:rsid w:val="00EE5A5E"/>
    <w:rsid w:val="00EE7DE1"/>
    <w:rsid w:val="00EF4BC5"/>
    <w:rsid w:val="00EF6DCF"/>
    <w:rsid w:val="00F04405"/>
    <w:rsid w:val="00F13695"/>
    <w:rsid w:val="00F13958"/>
    <w:rsid w:val="00F13E9D"/>
    <w:rsid w:val="00F13FDE"/>
    <w:rsid w:val="00F16B8B"/>
    <w:rsid w:val="00F17AC7"/>
    <w:rsid w:val="00F21A2B"/>
    <w:rsid w:val="00F318CC"/>
    <w:rsid w:val="00F32DB1"/>
    <w:rsid w:val="00F338FA"/>
    <w:rsid w:val="00F34E80"/>
    <w:rsid w:val="00F36FDD"/>
    <w:rsid w:val="00F46890"/>
    <w:rsid w:val="00F55FA8"/>
    <w:rsid w:val="00F56107"/>
    <w:rsid w:val="00F56630"/>
    <w:rsid w:val="00F65BEB"/>
    <w:rsid w:val="00F6728F"/>
    <w:rsid w:val="00F7026D"/>
    <w:rsid w:val="00F71308"/>
    <w:rsid w:val="00F714D6"/>
    <w:rsid w:val="00F72900"/>
    <w:rsid w:val="00F77B09"/>
    <w:rsid w:val="00F77C91"/>
    <w:rsid w:val="00F80AD5"/>
    <w:rsid w:val="00F81687"/>
    <w:rsid w:val="00F84719"/>
    <w:rsid w:val="00F919AA"/>
    <w:rsid w:val="00F91C4D"/>
    <w:rsid w:val="00F9678B"/>
    <w:rsid w:val="00FA0B5F"/>
    <w:rsid w:val="00FA5532"/>
    <w:rsid w:val="00FA5C70"/>
    <w:rsid w:val="00FB18A9"/>
    <w:rsid w:val="00FB214B"/>
    <w:rsid w:val="00FB43ED"/>
    <w:rsid w:val="00FB4576"/>
    <w:rsid w:val="00FB53E8"/>
    <w:rsid w:val="00FB7BBF"/>
    <w:rsid w:val="00FC01FB"/>
    <w:rsid w:val="00FC0C29"/>
    <w:rsid w:val="00FC7D53"/>
    <w:rsid w:val="00FD04D5"/>
    <w:rsid w:val="00FD10E6"/>
    <w:rsid w:val="00FD2F79"/>
    <w:rsid w:val="00FD3E4F"/>
    <w:rsid w:val="00FD59D9"/>
    <w:rsid w:val="00FD68BB"/>
    <w:rsid w:val="00FD6EAB"/>
    <w:rsid w:val="00FE0718"/>
    <w:rsid w:val="00FE0C28"/>
    <w:rsid w:val="00FE2BCD"/>
    <w:rsid w:val="00FE4EDD"/>
    <w:rsid w:val="00FE50A1"/>
    <w:rsid w:val="00FE6B09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0BA"/>
  </w:style>
  <w:style w:type="paragraph" w:styleId="Footer">
    <w:name w:val="footer"/>
    <w:basedOn w:val="Normal"/>
    <w:link w:val="FooterChar"/>
    <w:uiPriority w:val="99"/>
    <w:unhideWhenUsed/>
    <w:rsid w:val="0056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0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0BA"/>
  </w:style>
  <w:style w:type="paragraph" w:styleId="Footer">
    <w:name w:val="footer"/>
    <w:basedOn w:val="Normal"/>
    <w:link w:val="FooterChar"/>
    <w:uiPriority w:val="99"/>
    <w:unhideWhenUsed/>
    <w:rsid w:val="00565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3468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Vision Inc.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Alemshet Aschalew</dc:creator>
  <cp:keywords/>
  <dc:description/>
  <cp:lastModifiedBy>Feleke Milikias</cp:lastModifiedBy>
  <cp:revision>12</cp:revision>
  <dcterms:created xsi:type="dcterms:W3CDTF">2016-03-17T13:25:00Z</dcterms:created>
  <dcterms:modified xsi:type="dcterms:W3CDTF">2017-02-14T15:59:00Z</dcterms:modified>
</cp:coreProperties>
</file>