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Carol Conley</w:t>
      </w:r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2226EE">
          <w:rPr>
            <w:rStyle w:val="Hyperlink"/>
            <w:rFonts w:ascii="Times New Roman" w:hAnsi="Times New Roman" w:cs="Times New Roman"/>
            <w:sz w:val="24"/>
            <w:szCs w:val="24"/>
          </w:rPr>
          <w:t>Carol.Conley@coxcollege.edu</w:t>
        </w:r>
      </w:hyperlink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417-299-1280</w:t>
      </w:r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2BCE" w:rsidRPr="004D782B" w:rsidRDefault="00462BCE" w:rsidP="00462BC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D782B">
        <w:rPr>
          <w:rFonts w:ascii="Times New Roman" w:hAnsi="Times New Roman" w:cs="Times New Roman"/>
          <w:b/>
          <w:sz w:val="24"/>
          <w:szCs w:val="24"/>
        </w:rPr>
        <w:t>End-of-Life and Post Mortem Care Self-Efficacy Among Student Nurses</w:t>
      </w:r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2BCE" w:rsidRPr="004D782B" w:rsidRDefault="00462BCE" w:rsidP="00462BC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D782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BCE">
        <w:rPr>
          <w:rFonts w:ascii="Times New Roman" w:hAnsi="Times New Roman" w:cs="Times New Roman"/>
          <w:b/>
          <w:sz w:val="24"/>
          <w:szCs w:val="24"/>
        </w:rPr>
        <w:t>Background:</w:t>
      </w:r>
      <w:r w:rsidRPr="00462BCE">
        <w:rPr>
          <w:rFonts w:ascii="Times New Roman" w:hAnsi="Times New Roman" w:cs="Times New Roman"/>
          <w:sz w:val="24"/>
          <w:szCs w:val="24"/>
        </w:rPr>
        <w:t xml:space="preserve"> Among graduate and student nurses providing end-of-life (EOL) care, researchers found the task of caring for a dying patient created anxiety, fear, helplessness, and increased stress. Fear and anxiety reflect low self-efficacy, which can influence behavior, diminish critical thinking, and result in avoiding nursi</w:t>
      </w:r>
      <w:r>
        <w:rPr>
          <w:rFonts w:ascii="Times New Roman" w:hAnsi="Times New Roman" w:cs="Times New Roman"/>
          <w:sz w:val="24"/>
          <w:szCs w:val="24"/>
        </w:rPr>
        <w:t>ng duties and responsibilities.</w:t>
      </w:r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BCE">
        <w:rPr>
          <w:rFonts w:ascii="Times New Roman" w:hAnsi="Times New Roman" w:cs="Times New Roman"/>
          <w:b/>
          <w:sz w:val="24"/>
          <w:szCs w:val="24"/>
        </w:rPr>
        <w:t>Purpose:</w:t>
      </w:r>
      <w:r w:rsidRPr="00462BCE">
        <w:rPr>
          <w:rFonts w:ascii="Times New Roman" w:hAnsi="Times New Roman" w:cs="Times New Roman"/>
          <w:sz w:val="24"/>
          <w:szCs w:val="24"/>
        </w:rPr>
        <w:t xml:space="preserve"> The purpose of the study was to explore undergraduate nursing students' self-efficacy related to EOL and post mortem care. </w:t>
      </w:r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BCE">
        <w:rPr>
          <w:rFonts w:ascii="Times New Roman" w:hAnsi="Times New Roman" w:cs="Times New Roman"/>
          <w:b/>
          <w:sz w:val="24"/>
          <w:szCs w:val="24"/>
        </w:rPr>
        <w:t>Methodology:</w:t>
      </w:r>
      <w:r w:rsidRPr="00462BCE">
        <w:rPr>
          <w:rFonts w:ascii="Times New Roman" w:hAnsi="Times New Roman" w:cs="Times New Roman"/>
          <w:sz w:val="24"/>
          <w:szCs w:val="24"/>
        </w:rPr>
        <w:t xml:space="preserve"> A descriptive quantitative, cross-sectional study was conducted using an electronic survey to explore self-efficacy related to EOL and post mortem care among National Student Nurses' Association's members. </w:t>
      </w:r>
    </w:p>
    <w:p w:rsid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BCE">
        <w:rPr>
          <w:rFonts w:ascii="Times New Roman" w:hAnsi="Times New Roman" w:cs="Times New Roman"/>
          <w:b/>
          <w:sz w:val="24"/>
          <w:szCs w:val="24"/>
        </w:rPr>
        <w:t>Results</w:t>
      </w:r>
      <w:r w:rsidRPr="00462BCE">
        <w:rPr>
          <w:rFonts w:ascii="Times New Roman" w:hAnsi="Times New Roman" w:cs="Times New Roman"/>
          <w:sz w:val="24"/>
          <w:szCs w:val="24"/>
        </w:rPr>
        <w:t>: Over 500 nursing students from across the United States responded to the questionnaire. The mean EOL and post mortem self-efficacy score (SES) was 62 (scale 0-100). Students' mean SES score diminished between first and last semester (</w:t>
      </w:r>
      <w:r w:rsidRPr="00462BCE">
        <w:rPr>
          <w:rFonts w:ascii="Times New Roman" w:hAnsi="Times New Roman" w:cs="Times New Roman"/>
          <w:i/>
          <w:sz w:val="24"/>
          <w:szCs w:val="24"/>
        </w:rPr>
        <w:t>p</w:t>
      </w:r>
      <w:r w:rsidRPr="00462BCE">
        <w:rPr>
          <w:rFonts w:ascii="Times New Roman" w:hAnsi="Times New Roman" w:cs="Times New Roman"/>
          <w:sz w:val="24"/>
          <w:szCs w:val="24"/>
        </w:rPr>
        <w:t xml:space="preserve"> = .004), and EOL simulation increased mean SES (</w:t>
      </w:r>
      <w:r w:rsidRPr="00462BCE">
        <w:rPr>
          <w:rFonts w:ascii="Times New Roman" w:hAnsi="Times New Roman" w:cs="Times New Roman"/>
          <w:i/>
          <w:sz w:val="24"/>
          <w:szCs w:val="24"/>
        </w:rPr>
        <w:t>p</w:t>
      </w:r>
      <w:r w:rsidRPr="00462BCE">
        <w:rPr>
          <w:rFonts w:ascii="Times New Roman" w:hAnsi="Times New Roman" w:cs="Times New Roman"/>
          <w:sz w:val="24"/>
          <w:szCs w:val="24"/>
        </w:rPr>
        <w:t xml:space="preserve"> = .001). However, medical assistant training and employment settings showed no clinical significance in mean SES. </w:t>
      </w:r>
    </w:p>
    <w:p w:rsidR="00462BCE" w:rsidRP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2BCE">
        <w:rPr>
          <w:rFonts w:ascii="Times New Roman" w:hAnsi="Times New Roman" w:cs="Times New Roman"/>
          <w:b/>
          <w:sz w:val="24"/>
          <w:szCs w:val="24"/>
        </w:rPr>
        <w:t>Conclusion:</w:t>
      </w:r>
      <w:r w:rsidRPr="00462BCE">
        <w:rPr>
          <w:rFonts w:ascii="Times New Roman" w:hAnsi="Times New Roman" w:cs="Times New Roman"/>
          <w:sz w:val="24"/>
          <w:szCs w:val="24"/>
        </w:rPr>
        <w:t xml:space="preserve"> Undergraduate nursing students' self-efficacy is low throughout their nursing program suggesting new graduates are underprepared and lack the necessary self-efficacy to provide quality care to a dying patient. Faculty should implement standardized EOL education that includes EOL simulations into the nursing curricula. </w:t>
      </w:r>
    </w:p>
    <w:p w:rsidR="00462BCE" w:rsidRP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62DC" w:rsidRPr="00462BCE" w:rsidRDefault="00462BCE" w:rsidP="00462B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82B">
        <w:rPr>
          <w:rFonts w:ascii="Times New Roman" w:hAnsi="Times New Roman" w:cs="Times New Roman"/>
          <w:b/>
          <w:sz w:val="24"/>
          <w:szCs w:val="24"/>
        </w:rPr>
        <w:t>Keywords</w:t>
      </w:r>
      <w:r w:rsidRPr="00462BCE">
        <w:rPr>
          <w:rFonts w:ascii="Times New Roman" w:hAnsi="Times New Roman" w:cs="Times New Roman"/>
          <w:sz w:val="24"/>
          <w:szCs w:val="24"/>
        </w:rPr>
        <w:t>: nursing education, self-efficacy, nursing student, end-of-life care, simulation training</w:t>
      </w:r>
    </w:p>
    <w:sectPr w:rsidR="009562DC" w:rsidRPr="00462B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8AB" w:rsidRDefault="00C658AB" w:rsidP="00462BCE">
      <w:pPr>
        <w:spacing w:after="0" w:line="240" w:lineRule="auto"/>
      </w:pPr>
      <w:r>
        <w:separator/>
      </w:r>
    </w:p>
  </w:endnote>
  <w:endnote w:type="continuationSeparator" w:id="0">
    <w:p w:rsidR="00C658AB" w:rsidRDefault="00C658AB" w:rsidP="00462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8AB" w:rsidRDefault="00C658AB" w:rsidP="00462BCE">
      <w:pPr>
        <w:spacing w:after="0" w:line="240" w:lineRule="auto"/>
      </w:pPr>
      <w:r>
        <w:separator/>
      </w:r>
    </w:p>
  </w:footnote>
  <w:footnote w:type="continuationSeparator" w:id="0">
    <w:p w:rsidR="00C658AB" w:rsidRDefault="00C658AB" w:rsidP="00462B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O2NDI2NrG0MDOxMDdR0lEKTi0uzszPAykwrAUAaulW7iwAAAA="/>
  </w:docVars>
  <w:rsids>
    <w:rsidRoot w:val="00462BCE"/>
    <w:rsid w:val="00462BCE"/>
    <w:rsid w:val="004D782B"/>
    <w:rsid w:val="009562DC"/>
    <w:rsid w:val="00C6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154689-47ED-49FA-8FDA-BCE1AF4F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2BC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62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BCE"/>
  </w:style>
  <w:style w:type="paragraph" w:styleId="Footer">
    <w:name w:val="footer"/>
    <w:basedOn w:val="Normal"/>
    <w:link w:val="FooterChar"/>
    <w:uiPriority w:val="99"/>
    <w:unhideWhenUsed/>
    <w:rsid w:val="00462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BCE"/>
  </w:style>
  <w:style w:type="character" w:styleId="Hyperlink">
    <w:name w:val="Hyperlink"/>
    <w:basedOn w:val="DefaultParagraphFont"/>
    <w:uiPriority w:val="99"/>
    <w:unhideWhenUsed/>
    <w:rsid w:val="00462B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rol.Conley@coxcollege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Conley</dc:creator>
  <cp:keywords/>
  <dc:description/>
  <cp:lastModifiedBy>Carol Conley</cp:lastModifiedBy>
  <cp:revision>2</cp:revision>
  <dcterms:created xsi:type="dcterms:W3CDTF">2022-01-11T16:32:00Z</dcterms:created>
  <dcterms:modified xsi:type="dcterms:W3CDTF">2022-01-11T16:39:00Z</dcterms:modified>
</cp:coreProperties>
</file>