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2A682C" w14:textId="1086346F" w:rsidR="007B3670" w:rsidRDefault="007B3670" w:rsidP="003C08AA">
      <w:pPr>
        <w:keepNext/>
        <w:keepLines/>
        <w:spacing w:before="480" w:line="360" w:lineRule="auto"/>
        <w:jc w:val="center"/>
        <w:outlineLvl w:val="0"/>
        <w:rPr>
          <w:rFonts w:asciiTheme="majorBidi" w:eastAsiaTheme="majorEastAsia" w:hAnsiTheme="majorBidi" w:cstheme="majorBidi"/>
          <w:b/>
          <w:bCs/>
          <w:color w:val="2F5496" w:themeColor="accent1" w:themeShade="BF"/>
          <w:lang w:val="en-GB"/>
        </w:rPr>
      </w:pPr>
      <w:bookmarkStart w:id="0" w:name="_Toc493163999"/>
      <w:r>
        <w:rPr>
          <w:rFonts w:asciiTheme="majorBidi" w:eastAsiaTheme="majorEastAsia" w:hAnsiTheme="majorBidi" w:cstheme="majorBidi"/>
          <w:b/>
          <w:bCs/>
          <w:color w:val="2F5496" w:themeColor="accent1" w:themeShade="BF"/>
          <w:lang w:val="en-GB"/>
        </w:rPr>
        <w:t>The impact of depression on patients with heart failure – A systematic review</w:t>
      </w:r>
    </w:p>
    <w:p w14:paraId="1319C4A0" w14:textId="5BD22035" w:rsidR="00536473" w:rsidRPr="007B3670" w:rsidRDefault="00536473" w:rsidP="007B3670">
      <w:pPr>
        <w:keepNext/>
        <w:keepLines/>
        <w:spacing w:before="480" w:line="360" w:lineRule="auto"/>
        <w:outlineLvl w:val="0"/>
        <w:rPr>
          <w:rFonts w:asciiTheme="majorBidi" w:eastAsiaTheme="majorEastAsia" w:hAnsiTheme="majorBidi" w:cstheme="majorBidi"/>
          <w:b/>
          <w:bCs/>
          <w:color w:val="2F5496" w:themeColor="accent1" w:themeShade="BF"/>
          <w:lang w:val="en-GB"/>
        </w:rPr>
      </w:pPr>
      <w:r w:rsidRPr="007B3670">
        <w:rPr>
          <w:rFonts w:asciiTheme="majorBidi" w:eastAsiaTheme="majorEastAsia" w:hAnsiTheme="majorBidi" w:cstheme="majorBidi"/>
          <w:b/>
          <w:bCs/>
          <w:color w:val="2F5496" w:themeColor="accent1" w:themeShade="BF"/>
          <w:lang w:val="en-GB"/>
        </w:rPr>
        <w:t>Abstract</w:t>
      </w:r>
      <w:bookmarkEnd w:id="0"/>
    </w:p>
    <w:p w14:paraId="5E98E3FF" w14:textId="6B474C8B" w:rsidR="00536473" w:rsidRPr="007B3670" w:rsidRDefault="00536473" w:rsidP="00536473">
      <w:pPr>
        <w:spacing w:line="360" w:lineRule="auto"/>
        <w:jc w:val="both"/>
        <w:rPr>
          <w:rFonts w:asciiTheme="majorBidi" w:hAnsiTheme="majorBidi" w:cstheme="majorBidi"/>
          <w:lang w:val="en-GB"/>
        </w:rPr>
      </w:pPr>
      <w:r w:rsidRPr="007B3670">
        <w:rPr>
          <w:rFonts w:asciiTheme="majorBidi" w:hAnsiTheme="majorBidi" w:cstheme="majorBidi"/>
          <w:b/>
          <w:bCs/>
          <w:lang w:val="en-GB"/>
        </w:rPr>
        <w:t>Background:</w:t>
      </w:r>
      <w:r w:rsidRPr="007B3670">
        <w:rPr>
          <w:rFonts w:asciiTheme="majorBidi" w:hAnsiTheme="majorBidi" w:cstheme="majorBidi"/>
          <w:lang w:val="en-GB"/>
        </w:rPr>
        <w:t xml:space="preserve"> Patients diagnosed with </w:t>
      </w:r>
      <w:r w:rsidR="007B3670">
        <w:rPr>
          <w:rFonts w:asciiTheme="majorBidi" w:hAnsiTheme="majorBidi" w:cstheme="majorBidi"/>
          <w:lang w:val="en-GB"/>
        </w:rPr>
        <w:t>H</w:t>
      </w:r>
      <w:r w:rsidR="007B3670" w:rsidRPr="007B3670">
        <w:rPr>
          <w:rFonts w:asciiTheme="majorBidi" w:hAnsiTheme="majorBidi" w:cstheme="majorBidi"/>
          <w:lang w:val="en-GB"/>
        </w:rPr>
        <w:t xml:space="preserve">eart </w:t>
      </w:r>
      <w:r w:rsidR="007B3670">
        <w:rPr>
          <w:rFonts w:asciiTheme="majorBidi" w:hAnsiTheme="majorBidi" w:cstheme="majorBidi"/>
          <w:lang w:val="en-GB"/>
        </w:rPr>
        <w:t>F</w:t>
      </w:r>
      <w:r w:rsidR="007B3670" w:rsidRPr="007B3670">
        <w:rPr>
          <w:rFonts w:asciiTheme="majorBidi" w:hAnsiTheme="majorBidi" w:cstheme="majorBidi"/>
          <w:lang w:val="en-GB"/>
        </w:rPr>
        <w:t>ailure</w:t>
      </w:r>
      <w:r w:rsidR="007B3670">
        <w:rPr>
          <w:rFonts w:asciiTheme="majorBidi" w:hAnsiTheme="majorBidi" w:cstheme="majorBidi"/>
          <w:lang w:val="en-GB"/>
        </w:rPr>
        <w:t xml:space="preserve"> (HF)</w:t>
      </w:r>
      <w:r w:rsidRPr="007B3670">
        <w:rPr>
          <w:rFonts w:asciiTheme="majorBidi" w:hAnsiTheme="majorBidi" w:cstheme="majorBidi"/>
          <w:lang w:val="en-GB"/>
        </w:rPr>
        <w:t xml:space="preserve"> may experience lifestyle changes. These changes can be challenging for patients and may lead to psychological concerns. Depression is common among patient</w:t>
      </w:r>
      <w:r w:rsidR="00E63D21">
        <w:rPr>
          <w:rFonts w:asciiTheme="majorBidi" w:hAnsiTheme="majorBidi" w:cstheme="majorBidi"/>
          <w:lang w:val="en-GB"/>
        </w:rPr>
        <w:t>s</w:t>
      </w:r>
      <w:r w:rsidRPr="007B3670">
        <w:rPr>
          <w:rFonts w:asciiTheme="majorBidi" w:hAnsiTheme="majorBidi" w:cstheme="majorBidi"/>
          <w:lang w:val="en-GB"/>
        </w:rPr>
        <w:t xml:space="preserve"> with HF and has been linked to several negative impacts concerning physical, emotional and behavioural aspects.</w:t>
      </w:r>
    </w:p>
    <w:p w14:paraId="2A6F9E7B" w14:textId="07F1980D" w:rsidR="00536473" w:rsidRPr="007B3670" w:rsidRDefault="00536473" w:rsidP="00536473">
      <w:pPr>
        <w:spacing w:line="360" w:lineRule="auto"/>
        <w:jc w:val="both"/>
        <w:rPr>
          <w:rFonts w:asciiTheme="majorBidi" w:hAnsiTheme="majorBidi" w:cstheme="majorBidi"/>
          <w:lang w:val="en-GB"/>
        </w:rPr>
      </w:pPr>
      <w:r w:rsidRPr="007B3670">
        <w:rPr>
          <w:rFonts w:asciiTheme="majorBidi" w:hAnsiTheme="majorBidi" w:cstheme="majorBidi"/>
          <w:b/>
          <w:bCs/>
          <w:lang w:val="en-GB"/>
        </w:rPr>
        <w:t>Aim and objective:</w:t>
      </w:r>
      <w:r w:rsidRPr="007B3670">
        <w:rPr>
          <w:rFonts w:asciiTheme="majorBidi" w:hAnsiTheme="majorBidi" w:cstheme="majorBidi"/>
          <w:lang w:val="en-GB"/>
        </w:rPr>
        <w:t xml:space="preserve"> The aim of this review is to provide a systematic review of the specific impact of depression in patients with </w:t>
      </w:r>
      <w:r w:rsidR="00E63D21">
        <w:rPr>
          <w:rFonts w:asciiTheme="majorBidi" w:hAnsiTheme="majorBidi" w:cstheme="majorBidi"/>
          <w:lang w:val="en-GB"/>
        </w:rPr>
        <w:t>HF</w:t>
      </w:r>
      <w:r w:rsidRPr="007B3670">
        <w:rPr>
          <w:rFonts w:asciiTheme="majorBidi" w:hAnsiTheme="majorBidi" w:cstheme="majorBidi"/>
          <w:lang w:val="en-GB"/>
        </w:rPr>
        <w:t>. Considering how this review can improve</w:t>
      </w:r>
      <w:r w:rsidR="00E63D21">
        <w:rPr>
          <w:rFonts w:asciiTheme="majorBidi" w:hAnsiTheme="majorBidi" w:cstheme="majorBidi"/>
          <w:lang w:val="en-GB"/>
        </w:rPr>
        <w:t xml:space="preserve"> the</w:t>
      </w:r>
      <w:r w:rsidRPr="007B3670">
        <w:rPr>
          <w:rFonts w:asciiTheme="majorBidi" w:hAnsiTheme="majorBidi" w:cstheme="majorBidi"/>
          <w:lang w:val="en-GB"/>
        </w:rPr>
        <w:t xml:space="preserve"> understanding and raise awareness of the consequences of depression in HF patients. </w:t>
      </w:r>
      <w:r w:rsidR="00E63D21">
        <w:rPr>
          <w:rFonts w:asciiTheme="majorBidi" w:hAnsiTheme="majorBidi" w:cstheme="majorBidi"/>
          <w:lang w:val="en-GB"/>
        </w:rPr>
        <w:t xml:space="preserve">Furthermore, </w:t>
      </w:r>
      <w:r w:rsidRPr="007B3670">
        <w:rPr>
          <w:rFonts w:asciiTheme="majorBidi" w:hAnsiTheme="majorBidi" w:cstheme="majorBidi"/>
          <w:lang w:val="en-GB"/>
        </w:rPr>
        <w:t xml:space="preserve">to make suggestions about how the information can help nurses improve their practice and manage their </w:t>
      </w:r>
      <w:r w:rsidR="00E63D21">
        <w:rPr>
          <w:rFonts w:asciiTheme="majorBidi" w:hAnsiTheme="majorBidi" w:cstheme="majorBidi"/>
          <w:lang w:val="en-GB"/>
        </w:rPr>
        <w:t xml:space="preserve">HF </w:t>
      </w:r>
      <w:r w:rsidRPr="007B3670">
        <w:rPr>
          <w:rFonts w:asciiTheme="majorBidi" w:hAnsiTheme="majorBidi" w:cstheme="majorBidi"/>
          <w:lang w:val="en-GB"/>
        </w:rPr>
        <w:t>patients better.</w:t>
      </w:r>
    </w:p>
    <w:p w14:paraId="171F9D4B" w14:textId="386D285C" w:rsidR="00536473" w:rsidRPr="007B3670" w:rsidRDefault="00536473" w:rsidP="00536473">
      <w:pPr>
        <w:spacing w:line="360" w:lineRule="auto"/>
        <w:jc w:val="both"/>
        <w:rPr>
          <w:rFonts w:asciiTheme="majorBidi" w:hAnsiTheme="majorBidi" w:cstheme="majorBidi"/>
          <w:lang w:val="en-GB"/>
        </w:rPr>
      </w:pPr>
      <w:r w:rsidRPr="007B3670">
        <w:rPr>
          <w:rFonts w:asciiTheme="majorBidi" w:hAnsiTheme="majorBidi" w:cstheme="majorBidi"/>
          <w:b/>
          <w:bCs/>
          <w:lang w:val="en-GB"/>
        </w:rPr>
        <w:t>Methods:</w:t>
      </w:r>
      <w:r w:rsidRPr="007B3670">
        <w:rPr>
          <w:rFonts w:asciiTheme="majorBidi" w:hAnsiTheme="majorBidi" w:cstheme="majorBidi"/>
          <w:lang w:val="en-GB"/>
        </w:rPr>
        <w:t xml:space="preserve"> CINAHL, Medline</w:t>
      </w:r>
      <w:r w:rsidR="00E63D21">
        <w:rPr>
          <w:rFonts w:asciiTheme="majorBidi" w:hAnsiTheme="majorBidi" w:cstheme="majorBidi"/>
          <w:lang w:val="en-GB"/>
        </w:rPr>
        <w:t>,</w:t>
      </w:r>
      <w:r w:rsidRPr="007B3670">
        <w:rPr>
          <w:rFonts w:asciiTheme="majorBidi" w:hAnsiTheme="majorBidi" w:cstheme="majorBidi"/>
          <w:lang w:val="en-GB"/>
        </w:rPr>
        <w:t xml:space="preserve"> and PsycINFO, as well as a free text search and reference lists and bibliographies were systematically searched for relevant studies of depression impact in patients with HF. A publication time limit was applied from January 2006 to 23rd January 2017. Full text articles written in English language and included adult patients aged 18 years and above. </w:t>
      </w:r>
    </w:p>
    <w:p w14:paraId="32E1FA19" w14:textId="151FF3AA" w:rsidR="00536473" w:rsidRPr="007B3670" w:rsidRDefault="00536473" w:rsidP="00536473">
      <w:pPr>
        <w:spacing w:line="360" w:lineRule="auto"/>
        <w:jc w:val="both"/>
        <w:rPr>
          <w:rFonts w:asciiTheme="majorBidi" w:hAnsiTheme="majorBidi" w:cstheme="majorBidi"/>
          <w:lang w:val="en-GB"/>
        </w:rPr>
      </w:pPr>
      <w:r w:rsidRPr="007B3670">
        <w:rPr>
          <w:rFonts w:asciiTheme="majorBidi" w:hAnsiTheme="majorBidi" w:cstheme="majorBidi"/>
          <w:b/>
          <w:bCs/>
          <w:lang w:val="en-GB"/>
        </w:rPr>
        <w:t>Result</w:t>
      </w:r>
      <w:r w:rsidR="00E63D21">
        <w:rPr>
          <w:rFonts w:asciiTheme="majorBidi" w:hAnsiTheme="majorBidi" w:cstheme="majorBidi"/>
          <w:b/>
          <w:bCs/>
          <w:lang w:val="en-GB"/>
        </w:rPr>
        <w:t>s</w:t>
      </w:r>
      <w:r w:rsidRPr="007B3670">
        <w:rPr>
          <w:rFonts w:asciiTheme="majorBidi" w:hAnsiTheme="majorBidi" w:cstheme="majorBidi"/>
          <w:b/>
          <w:bCs/>
          <w:lang w:val="en-GB"/>
        </w:rPr>
        <w:t>:</w:t>
      </w:r>
      <w:r w:rsidRPr="007B3670">
        <w:rPr>
          <w:rFonts w:asciiTheme="majorBidi" w:hAnsiTheme="majorBidi" w:cstheme="majorBidi"/>
          <w:lang w:val="en-GB"/>
        </w:rPr>
        <w:t xml:space="preserve"> 17 full text articles </w:t>
      </w:r>
      <w:r w:rsidR="00E63D21">
        <w:rPr>
          <w:rFonts w:asciiTheme="majorBidi" w:hAnsiTheme="majorBidi" w:cstheme="majorBidi"/>
          <w:lang w:val="en-GB"/>
        </w:rPr>
        <w:t xml:space="preserve">were </w:t>
      </w:r>
      <w:r w:rsidRPr="007B3670">
        <w:rPr>
          <w:rFonts w:asciiTheme="majorBidi" w:hAnsiTheme="majorBidi" w:cstheme="majorBidi"/>
          <w:lang w:val="en-GB"/>
        </w:rPr>
        <w:t xml:space="preserve">included </w:t>
      </w:r>
      <w:r w:rsidR="00E63D21">
        <w:rPr>
          <w:rFonts w:asciiTheme="majorBidi" w:hAnsiTheme="majorBidi" w:cstheme="majorBidi"/>
          <w:lang w:val="en-GB"/>
        </w:rPr>
        <w:t>in</w:t>
      </w:r>
      <w:r w:rsidRPr="007B3670">
        <w:rPr>
          <w:rFonts w:asciiTheme="majorBidi" w:hAnsiTheme="majorBidi" w:cstheme="majorBidi"/>
          <w:lang w:val="en-GB"/>
        </w:rPr>
        <w:t xml:space="preserve"> this review from a total of 4</w:t>
      </w:r>
      <w:r w:rsidR="00E63D21">
        <w:rPr>
          <w:rFonts w:asciiTheme="majorBidi" w:hAnsiTheme="majorBidi" w:cstheme="majorBidi"/>
          <w:lang w:val="en-GB"/>
        </w:rPr>
        <w:t>,</w:t>
      </w:r>
      <w:r w:rsidRPr="007B3670">
        <w:rPr>
          <w:rFonts w:asciiTheme="majorBidi" w:hAnsiTheme="majorBidi" w:cstheme="majorBidi"/>
          <w:lang w:val="en-GB"/>
        </w:rPr>
        <w:t xml:space="preserve">616 potentially relevant articles identified from the three databases: Medline (2700), CINHAL (1266) and </w:t>
      </w:r>
      <w:proofErr w:type="spellStart"/>
      <w:r w:rsidRPr="007B3670">
        <w:rPr>
          <w:rFonts w:asciiTheme="majorBidi" w:hAnsiTheme="majorBidi" w:cstheme="majorBidi"/>
          <w:lang w:val="en-GB"/>
        </w:rPr>
        <w:t>PsychINFO</w:t>
      </w:r>
      <w:proofErr w:type="spellEnd"/>
      <w:r w:rsidRPr="007B3670">
        <w:rPr>
          <w:rFonts w:asciiTheme="majorBidi" w:hAnsiTheme="majorBidi" w:cstheme="majorBidi"/>
          <w:lang w:val="en-GB"/>
        </w:rPr>
        <w:t xml:space="preserve"> (650). </w:t>
      </w:r>
      <w:r w:rsidR="00E63D21">
        <w:rPr>
          <w:rFonts w:asciiTheme="majorBidi" w:hAnsiTheme="majorBidi" w:cstheme="majorBidi"/>
          <w:lang w:val="en-GB"/>
        </w:rPr>
        <w:t>A</w:t>
      </w:r>
      <w:r w:rsidRPr="007B3670">
        <w:rPr>
          <w:rFonts w:asciiTheme="majorBidi" w:hAnsiTheme="majorBidi" w:cstheme="majorBidi"/>
          <w:lang w:val="en-GB"/>
        </w:rPr>
        <w:t>dditional sources</w:t>
      </w:r>
      <w:r w:rsidR="00E63D21">
        <w:rPr>
          <w:rFonts w:asciiTheme="majorBidi" w:hAnsiTheme="majorBidi" w:cstheme="majorBidi"/>
          <w:lang w:val="en-GB"/>
        </w:rPr>
        <w:t>,</w:t>
      </w:r>
      <w:r w:rsidRPr="007B3670">
        <w:rPr>
          <w:rFonts w:asciiTheme="majorBidi" w:hAnsiTheme="majorBidi" w:cstheme="majorBidi"/>
          <w:lang w:val="en-GB"/>
        </w:rPr>
        <w:t xml:space="preserve"> such as study references (5) and free text search (3218) were included. The </w:t>
      </w:r>
      <w:r w:rsidR="00E63D21">
        <w:rPr>
          <w:rFonts w:asciiTheme="majorBidi" w:hAnsiTheme="majorBidi" w:cstheme="majorBidi"/>
          <w:lang w:val="en-GB"/>
        </w:rPr>
        <w:t xml:space="preserve">final </w:t>
      </w:r>
      <w:r w:rsidRPr="007B3670">
        <w:rPr>
          <w:rFonts w:asciiTheme="majorBidi" w:hAnsiTheme="majorBidi" w:cstheme="majorBidi"/>
          <w:lang w:val="en-GB"/>
        </w:rPr>
        <w:t>17 studies had</w:t>
      </w:r>
      <w:r w:rsidR="00E63D21">
        <w:rPr>
          <w:rFonts w:asciiTheme="majorBidi" w:hAnsiTheme="majorBidi" w:cstheme="majorBidi"/>
          <w:lang w:val="en-GB"/>
        </w:rPr>
        <w:t xml:space="preserve"> a</w:t>
      </w:r>
      <w:r w:rsidRPr="007B3670">
        <w:rPr>
          <w:rFonts w:asciiTheme="majorBidi" w:hAnsiTheme="majorBidi" w:cstheme="majorBidi"/>
          <w:lang w:val="en-GB"/>
        </w:rPr>
        <w:t xml:space="preserve"> total of (6,063) participants at starting point; these were inpatients in four studies and outpatients in twelve, while the remaining study included both inpatients and outpatients.</w:t>
      </w:r>
      <w:r w:rsidRPr="007B3670">
        <w:rPr>
          <w:rFonts w:asciiTheme="majorBidi" w:hAnsiTheme="majorBidi" w:cstheme="majorBidi"/>
        </w:rPr>
        <w:t xml:space="preserve"> </w:t>
      </w:r>
      <w:r w:rsidRPr="007B3670">
        <w:rPr>
          <w:rFonts w:asciiTheme="majorBidi" w:hAnsiTheme="majorBidi" w:cstheme="majorBidi"/>
          <w:lang w:val="en-GB"/>
        </w:rPr>
        <w:t>The outcomes of depression impact in HF patients assessed in five of the studies were hospitalization and mortality, while four assessed mortality alone and one assessed only hospitalization. Two others evaluated intolerance of physical activity, two assessed behavioural changes in medication adherence and three assessed cognitive performance. The results of this review are consistent with what has been highlighted in the literature regarding the impacts of depression in patients with HF.</w:t>
      </w:r>
    </w:p>
    <w:p w14:paraId="22445F3C" w14:textId="146E54B4" w:rsidR="00536473" w:rsidRPr="007B3670" w:rsidRDefault="00536473" w:rsidP="00536473">
      <w:pPr>
        <w:spacing w:after="240" w:line="360" w:lineRule="auto"/>
        <w:jc w:val="both"/>
        <w:rPr>
          <w:rFonts w:asciiTheme="majorBidi" w:hAnsiTheme="majorBidi" w:cstheme="majorBidi"/>
          <w:lang w:val="en-GB"/>
        </w:rPr>
      </w:pPr>
      <w:r w:rsidRPr="007B3670">
        <w:rPr>
          <w:rFonts w:asciiTheme="majorBidi" w:hAnsiTheme="majorBidi" w:cstheme="majorBidi"/>
          <w:b/>
          <w:bCs/>
          <w:lang w:val="en-GB"/>
        </w:rPr>
        <w:t xml:space="preserve">Conclusion: </w:t>
      </w:r>
      <w:r w:rsidRPr="007B3670">
        <w:rPr>
          <w:rFonts w:asciiTheme="majorBidi" w:hAnsiTheme="majorBidi" w:cstheme="majorBidi"/>
          <w:lang w:val="en-GB"/>
        </w:rPr>
        <w:t>This systematic review has focused on depression and HF in the literature concerning the effects and prevalence of depression among the HF population. The review results suggest that depression has an independent negative impact</w:t>
      </w:r>
      <w:r w:rsidRPr="007B3670">
        <w:rPr>
          <w:rFonts w:asciiTheme="majorBidi" w:hAnsiTheme="majorBidi" w:cstheme="majorBidi"/>
          <w:color w:val="FF0000"/>
          <w:lang w:val="en-GB"/>
        </w:rPr>
        <w:t xml:space="preserve"> </w:t>
      </w:r>
      <w:r w:rsidRPr="007B3670">
        <w:rPr>
          <w:rFonts w:asciiTheme="majorBidi" w:hAnsiTheme="majorBidi" w:cstheme="majorBidi"/>
          <w:lang w:val="en-GB"/>
        </w:rPr>
        <w:t xml:space="preserve">on recurrent hospitalization, mortality rate, </w:t>
      </w:r>
      <w:r w:rsidRPr="007B3670">
        <w:rPr>
          <w:rFonts w:asciiTheme="majorBidi" w:hAnsiTheme="majorBidi" w:cstheme="majorBidi"/>
          <w:lang w:val="en-GB"/>
        </w:rPr>
        <w:lastRenderedPageBreak/>
        <w:t xml:space="preserve">physical activity, medication compliance and cognitive performance among patients with HF. These results call for urgent improvement and future studies are needed to reinforce the importance of psychological aspects in </w:t>
      </w:r>
      <w:r w:rsidR="00E63D21">
        <w:rPr>
          <w:rFonts w:asciiTheme="majorBidi" w:hAnsiTheme="majorBidi" w:cstheme="majorBidi"/>
          <w:lang w:val="en-GB"/>
        </w:rPr>
        <w:t xml:space="preserve">the </w:t>
      </w:r>
      <w:r w:rsidRPr="007B3670">
        <w:rPr>
          <w:rFonts w:asciiTheme="majorBidi" w:hAnsiTheme="majorBidi" w:cstheme="majorBidi"/>
          <w:lang w:val="en-GB"/>
        </w:rPr>
        <w:t xml:space="preserve">HF population. </w:t>
      </w:r>
    </w:p>
    <w:p w14:paraId="6974CFFF" w14:textId="77777777" w:rsidR="00DB0075" w:rsidRPr="007B3670" w:rsidRDefault="003C08AA">
      <w:pPr>
        <w:rPr>
          <w:rFonts w:asciiTheme="majorBidi" w:hAnsiTheme="majorBidi" w:cstheme="majorBidi"/>
          <w:lang w:val="en-GB"/>
        </w:rPr>
      </w:pPr>
    </w:p>
    <w:sectPr w:rsidR="00DB0075" w:rsidRPr="007B36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73"/>
    <w:rsid w:val="003C08AA"/>
    <w:rsid w:val="00536473"/>
    <w:rsid w:val="007B3670"/>
    <w:rsid w:val="00A51762"/>
    <w:rsid w:val="00E63D21"/>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decimalSymbol w:val="."/>
  <w:listSeparator w:val=","/>
  <w14:docId w14:val="0D1F3F47"/>
  <w15:chartTrackingRefBased/>
  <w15:docId w15:val="{8AB4DC1D-A01B-C449-A18E-FEE443B78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473"/>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LUJAIN ADEL JAMAL SALLAM</dc:creator>
  <cp:keywords/>
  <dc:description/>
  <cp:lastModifiedBy>Dr. Loujain Sharif</cp:lastModifiedBy>
  <cp:revision>5</cp:revision>
  <dcterms:created xsi:type="dcterms:W3CDTF">2021-08-30T09:57:00Z</dcterms:created>
  <dcterms:modified xsi:type="dcterms:W3CDTF">2021-08-30T10:18:00Z</dcterms:modified>
</cp:coreProperties>
</file>