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599D" w:rsidRDefault="0094599D" w:rsidP="0094599D">
      <w:pPr>
        <w:spacing w:after="0" w:line="240" w:lineRule="auto"/>
        <w:jc w:val="center"/>
        <w:rPr>
          <w:rFonts w:ascii="Times New Roman" w:hAnsi="Times New Roman" w:cs="Times New Roman"/>
          <w:b/>
          <w:bCs/>
        </w:rPr>
      </w:pPr>
      <w:r>
        <w:rPr>
          <w:rFonts w:ascii="Times New Roman" w:hAnsi="Times New Roman" w:cs="Times New Roman"/>
          <w:b/>
          <w:bCs/>
        </w:rPr>
        <w:t>Investigating the Effect of Artificial Airway Open air Suction Based on Comprehensive Criteria Needed for Suction on the Patients Cardiac Criteria Admitted to ICU</w:t>
      </w:r>
    </w:p>
    <w:p w:rsidR="0094599D" w:rsidRDefault="0094599D" w:rsidP="00CB6B4F">
      <w:pPr>
        <w:spacing w:after="0" w:line="240" w:lineRule="auto"/>
        <w:rPr>
          <w:rFonts w:ascii="Times New Roman" w:hAnsi="Times New Roman" w:cs="Times New Roman"/>
          <w:u w:val="single"/>
        </w:rPr>
      </w:pPr>
      <w:r>
        <w:rPr>
          <w:rFonts w:ascii="Times New Roman" w:hAnsi="Times New Roman" w:cs="Times New Roman"/>
          <w:u w:val="single"/>
        </w:rPr>
        <w:t>Farshid Alazmani Noodeh</w:t>
      </w:r>
      <w:r w:rsidR="00CB6B4F">
        <w:rPr>
          <w:rStyle w:val="FootnoteReference"/>
          <w:rFonts w:ascii="Times New Roman" w:hAnsi="Times New Roman" w:cs="Times New Roman"/>
          <w:u w:val="single"/>
        </w:rPr>
        <w:t>1</w:t>
      </w:r>
      <w:r>
        <w:rPr>
          <w:rFonts w:ascii="Times New Roman" w:hAnsi="Times New Roman" w:cs="Times New Roman"/>
          <w:u w:val="single"/>
        </w:rPr>
        <w:t>*</w:t>
      </w:r>
      <w:r w:rsidR="00CB6B4F">
        <w:rPr>
          <w:rFonts w:ascii="Times New Roman" w:hAnsi="Times New Roman" w:cs="Times New Roman"/>
          <w:u w:val="single"/>
        </w:rPr>
        <w:t>- Amin Ghanbari</w:t>
      </w:r>
    </w:p>
    <w:p w:rsidR="0094599D" w:rsidRDefault="0094599D" w:rsidP="0094599D">
      <w:pPr>
        <w:spacing w:after="0" w:line="240" w:lineRule="auto"/>
        <w:rPr>
          <w:rFonts w:ascii="Times New Roman" w:hAnsi="Times New Roman" w:cs="Times New Roman"/>
        </w:rPr>
      </w:pPr>
      <w:r>
        <w:rPr>
          <w:rFonts w:ascii="Times New Roman" w:hAnsi="Times New Roman" w:cs="Times New Roman"/>
        </w:rPr>
        <w:t xml:space="preserve">           </w:t>
      </w:r>
      <w:bookmarkStart w:id="0" w:name="_GoBack"/>
      <w:bookmarkEnd w:id="0"/>
    </w:p>
    <w:p w:rsidR="0094599D" w:rsidRDefault="0094599D" w:rsidP="0094599D">
      <w:pPr>
        <w:spacing w:after="0" w:line="240" w:lineRule="auto"/>
        <w:rPr>
          <w:rFonts w:ascii="Times New Roman" w:hAnsi="Times New Roman" w:cs="Times New Roman"/>
          <w:b/>
          <w:bCs/>
        </w:rPr>
      </w:pPr>
      <w:r>
        <w:rPr>
          <w:rFonts w:ascii="Times New Roman" w:hAnsi="Times New Roman" w:cs="Times New Roman"/>
          <w:b/>
          <w:bCs/>
        </w:rPr>
        <w:t xml:space="preserve">Abstract </w:t>
      </w:r>
    </w:p>
    <w:p w:rsidR="0094599D" w:rsidRDefault="0094599D" w:rsidP="0094599D">
      <w:pPr>
        <w:spacing w:after="0" w:line="240" w:lineRule="auto"/>
        <w:rPr>
          <w:rFonts w:ascii="Times New Roman" w:hAnsi="Times New Roman" w:cs="Times New Roman"/>
        </w:rPr>
      </w:pPr>
      <w:r>
        <w:rPr>
          <w:rFonts w:ascii="Times New Roman" w:hAnsi="Times New Roman" w:cs="Times New Roman"/>
          <w:b/>
          <w:bCs/>
        </w:rPr>
        <w:t>Background:</w:t>
      </w:r>
      <w:r>
        <w:rPr>
          <w:rFonts w:ascii="Times New Roman" w:hAnsi="Times New Roman" w:cs="Times New Roman"/>
        </w:rPr>
        <w:t xml:space="preserve"> Regardless to cardiac criteria, airway suction is an ongoing process. This study investigates the effect of artificial airway suction with comprehensive criteria needed for suction on the cardiac criteria of ICU patients.</w:t>
      </w:r>
    </w:p>
    <w:p w:rsidR="0094599D" w:rsidRDefault="0094599D" w:rsidP="0094599D">
      <w:pPr>
        <w:spacing w:after="0" w:line="240" w:lineRule="auto"/>
        <w:rPr>
          <w:rFonts w:ascii="Times New Roman" w:hAnsi="Times New Roman" w:cs="Times New Roman"/>
        </w:rPr>
      </w:pPr>
      <w:r>
        <w:rPr>
          <w:rFonts w:ascii="Times New Roman" w:hAnsi="Times New Roman" w:cs="Times New Roman"/>
          <w:b/>
          <w:bCs/>
        </w:rPr>
        <w:t>Materials and Methods:</w:t>
      </w:r>
      <w:r>
        <w:rPr>
          <w:rFonts w:ascii="Times New Roman" w:hAnsi="Times New Roman" w:cs="Times New Roman"/>
        </w:rPr>
        <w:t xml:space="preserve"> A randomized clinical trial through pre-posttest with control group was performed on patients with synthetic airway attached to a mechanical ventilation device in educational hospitals of Zanjan University of Medical Sciences. Easy sampling was done, then randomly divided into two groups of 30 people. The data collection tool was designed by the researcher. The required suction was assessed on comprehensive criteria and control group. The standard suction was performed. Before and after suction, heart rate variables were measured, systolic and diastolic blood pressure and heart rate data were analyzed with SPSS.</w:t>
      </w:r>
    </w:p>
    <w:p w:rsidR="0094599D" w:rsidRDefault="0094599D" w:rsidP="0094599D">
      <w:pPr>
        <w:spacing w:after="0" w:line="240" w:lineRule="auto"/>
        <w:rPr>
          <w:rFonts w:ascii="Times New Roman" w:hAnsi="Times New Roman" w:cs="Times New Roman"/>
        </w:rPr>
      </w:pPr>
      <w:r>
        <w:rPr>
          <w:rFonts w:ascii="Times New Roman" w:hAnsi="Times New Roman" w:cs="Times New Roman"/>
          <w:b/>
          <w:bCs/>
        </w:rPr>
        <w:t>Results:</w:t>
      </w:r>
      <w:r>
        <w:rPr>
          <w:rFonts w:ascii="Times New Roman" w:hAnsi="Times New Roman" w:cs="Times New Roman"/>
        </w:rPr>
        <w:t xml:space="preserve"> 3 cardiac criteria mean between two groups 2 and 5 minutes after intervention was not significant. Only DBP had a significant difference during suctioning sessions.</w:t>
      </w:r>
    </w:p>
    <w:p w:rsidR="0094599D" w:rsidRDefault="0094599D" w:rsidP="0094599D">
      <w:pPr>
        <w:spacing w:after="0" w:line="240" w:lineRule="auto"/>
        <w:rPr>
          <w:rFonts w:ascii="Times New Roman" w:hAnsi="Times New Roman" w:cs="Times New Roman"/>
        </w:rPr>
      </w:pPr>
      <w:r>
        <w:rPr>
          <w:rFonts w:ascii="Times New Roman" w:hAnsi="Times New Roman" w:cs="Times New Roman"/>
          <w:b/>
          <w:bCs/>
        </w:rPr>
        <w:t>Conclusion:</w:t>
      </w:r>
      <w:r>
        <w:rPr>
          <w:rFonts w:ascii="Times New Roman" w:hAnsi="Times New Roman" w:cs="Times New Roman"/>
        </w:rPr>
        <w:t xml:space="preserve"> Considering the comprehensive criteria for suctioning to prevent the airway suction complications and patients cardiac condition stability under ventilation is essential.</w:t>
      </w:r>
    </w:p>
    <w:p w:rsidR="0094599D" w:rsidRDefault="0094599D" w:rsidP="0094599D">
      <w:pPr>
        <w:spacing w:after="0" w:line="240" w:lineRule="auto"/>
        <w:rPr>
          <w:rFonts w:ascii="Times New Roman" w:hAnsi="Times New Roman" w:cs="Times New Roman"/>
        </w:rPr>
      </w:pPr>
      <w:r>
        <w:rPr>
          <w:rFonts w:ascii="Times New Roman" w:hAnsi="Times New Roman" w:cs="Times New Roman"/>
          <w:b/>
          <w:bCs/>
        </w:rPr>
        <w:t>Key words:</w:t>
      </w:r>
      <w:r>
        <w:rPr>
          <w:rFonts w:ascii="Times New Roman" w:hAnsi="Times New Roman" w:cs="Times New Roman"/>
        </w:rPr>
        <w:t xml:space="preserve"> Artificial Airway Suction, Comprehensive Criteria, Heart Rate, Blood Pressure, ICU</w:t>
      </w:r>
    </w:p>
    <w:p w:rsidR="0094599D" w:rsidRDefault="0094599D" w:rsidP="0094599D">
      <w:pPr>
        <w:bidi/>
        <w:jc w:val="both"/>
        <w:rPr>
          <w:rFonts w:ascii="Times New Roman" w:hAnsi="Times New Roman" w:cs="Lotus"/>
          <w:sz w:val="24"/>
          <w:szCs w:val="24"/>
          <w:lang w:bidi="fa-IR"/>
        </w:rPr>
      </w:pPr>
    </w:p>
    <w:p w:rsidR="00317882" w:rsidRDefault="00317882"/>
    <w:sectPr w:rsidR="0031788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42EB" w:rsidRDefault="00D042EB" w:rsidP="0094599D">
      <w:pPr>
        <w:spacing w:after="0" w:line="240" w:lineRule="auto"/>
      </w:pPr>
      <w:r>
        <w:separator/>
      </w:r>
    </w:p>
  </w:endnote>
  <w:endnote w:type="continuationSeparator" w:id="0">
    <w:p w:rsidR="00D042EB" w:rsidRDefault="00D042EB" w:rsidP="009459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otus">
    <w:panose1 w:val="00000400000000000000"/>
    <w:charset w:val="B2"/>
    <w:family w:val="auto"/>
    <w:pitch w:val="variable"/>
    <w:sig w:usb0="00002001" w:usb1="00000000" w:usb2="00000000"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42EB" w:rsidRDefault="00D042EB" w:rsidP="0094599D">
      <w:pPr>
        <w:spacing w:after="0" w:line="240" w:lineRule="auto"/>
      </w:pPr>
      <w:r>
        <w:separator/>
      </w:r>
    </w:p>
  </w:footnote>
  <w:footnote w:type="continuationSeparator" w:id="0">
    <w:p w:rsidR="00D042EB" w:rsidRDefault="00D042EB" w:rsidP="0094599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99D"/>
    <w:rsid w:val="00317882"/>
    <w:rsid w:val="00921724"/>
    <w:rsid w:val="0094599D"/>
    <w:rsid w:val="00CB6B4F"/>
    <w:rsid w:val="00D042EB"/>
    <w:rsid w:val="00D350D7"/>
    <w:rsid w:val="00FF318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88BFF"/>
  <w15:chartTrackingRefBased/>
  <w15:docId w15:val="{62360EFA-8BF0-4577-A492-7BF383C3C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599D"/>
    <w:pPr>
      <w:spacing w:line="256" w:lineRule="auto"/>
    </w:pPr>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94599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4599D"/>
    <w:rPr>
      <w:rFonts w:ascii="Calibri" w:eastAsia="Calibri" w:hAnsi="Calibri" w:cs="Arial"/>
      <w:sz w:val="20"/>
      <w:szCs w:val="20"/>
    </w:rPr>
  </w:style>
  <w:style w:type="character" w:styleId="FootnoteReference">
    <w:name w:val="footnote reference"/>
    <w:basedOn w:val="DefaultParagraphFont"/>
    <w:uiPriority w:val="99"/>
    <w:semiHidden/>
    <w:unhideWhenUsed/>
    <w:rsid w:val="0094599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8424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1F13D5-21A7-4974-9D2D-041A1F45D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232</Words>
  <Characters>1324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1553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gf</dc:creator>
  <cp:keywords/>
  <dc:description/>
  <cp:lastModifiedBy>amin gh</cp:lastModifiedBy>
  <cp:revision>4</cp:revision>
  <dcterms:created xsi:type="dcterms:W3CDTF">2019-07-26T14:35:00Z</dcterms:created>
  <dcterms:modified xsi:type="dcterms:W3CDTF">2020-02-01T09:55:00Z</dcterms:modified>
</cp:coreProperties>
</file>