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3DDAA" w14:textId="77777777" w:rsidR="00E97084" w:rsidRPr="00E97084" w:rsidRDefault="00E97084" w:rsidP="00E97084">
      <w:pPr>
        <w:jc w:val="both"/>
      </w:pPr>
      <w:bookmarkStart w:id="0" w:name="_GoBack"/>
      <w:bookmarkEnd w:id="0"/>
    </w:p>
    <w:p w14:paraId="7C1B8F55" w14:textId="77777777" w:rsidR="00E97084" w:rsidRPr="00E97084" w:rsidRDefault="00E97084" w:rsidP="00E97084">
      <w:pPr>
        <w:jc w:val="both"/>
      </w:pPr>
    </w:p>
    <w:p w14:paraId="4856A225" w14:textId="77777777" w:rsidR="00E97084" w:rsidRPr="00E97084" w:rsidRDefault="00E97084" w:rsidP="00E97084">
      <w:pPr>
        <w:jc w:val="both"/>
      </w:pPr>
    </w:p>
    <w:p w14:paraId="3E973F6E" w14:textId="77777777" w:rsidR="00E97084" w:rsidRPr="00E97084" w:rsidRDefault="00E97084" w:rsidP="00E97084">
      <w:pPr>
        <w:jc w:val="both"/>
      </w:pPr>
    </w:p>
    <w:p w14:paraId="4B693E92" w14:textId="2484CA04" w:rsidR="00E97084" w:rsidRPr="00E97084" w:rsidRDefault="009569F8" w:rsidP="00E97084">
      <w:pPr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An Investigation of the Effect of a Behavioural Therapy on C</w:t>
      </w:r>
      <w:r w:rsidR="00E97084" w:rsidRPr="00E97084">
        <w:rPr>
          <w:rFonts w:ascii="Times New Roman" w:hAnsi="Times New Roman" w:cs="Times New Roman"/>
          <w:sz w:val="56"/>
          <w:szCs w:val="56"/>
        </w:rPr>
        <w:t>linical</w:t>
      </w:r>
      <w:r>
        <w:rPr>
          <w:rFonts w:ascii="Times New Roman" w:hAnsi="Times New Roman" w:cs="Times New Roman"/>
          <w:sz w:val="56"/>
          <w:szCs w:val="56"/>
        </w:rPr>
        <w:t xml:space="preserve"> Factors among Patients with Cardiovascular D</w:t>
      </w:r>
      <w:r w:rsidR="00E97084" w:rsidRPr="00E97084">
        <w:rPr>
          <w:rFonts w:ascii="Times New Roman" w:hAnsi="Times New Roman" w:cs="Times New Roman"/>
          <w:sz w:val="56"/>
          <w:szCs w:val="56"/>
        </w:rPr>
        <w:t>isease</w:t>
      </w:r>
    </w:p>
    <w:p w14:paraId="1F923830" w14:textId="77777777" w:rsidR="00E97084" w:rsidRPr="00E97084" w:rsidRDefault="00E97084" w:rsidP="00E97084">
      <w:pPr>
        <w:jc w:val="both"/>
      </w:pPr>
    </w:p>
    <w:p w14:paraId="47825869" w14:textId="77777777" w:rsidR="00E97084" w:rsidRPr="00E97084" w:rsidRDefault="00E97084" w:rsidP="00E97084">
      <w:pPr>
        <w:jc w:val="both"/>
      </w:pPr>
    </w:p>
    <w:p w14:paraId="6E869F37" w14:textId="77777777" w:rsidR="00E97084" w:rsidRPr="00E97084" w:rsidRDefault="00E97084" w:rsidP="00E97084">
      <w:pPr>
        <w:jc w:val="both"/>
      </w:pPr>
    </w:p>
    <w:p w14:paraId="3D96F079" w14:textId="77777777" w:rsidR="00E97084" w:rsidRPr="00E97084" w:rsidRDefault="00E97084" w:rsidP="004732FE">
      <w:pPr>
        <w:numPr>
          <w:ilvl w:val="1"/>
          <w:numId w:val="0"/>
        </w:numPr>
        <w:spacing w:line="48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</w:pPr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Student Researcher: Maryam Ghasemiardekani. </w:t>
      </w:r>
      <w:proofErr w:type="gram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RN.,</w:t>
      </w:r>
      <w:proofErr w:type="gram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 B.Sc.. M.Sc. </w:t>
      </w:r>
    </w:p>
    <w:p w14:paraId="62943695" w14:textId="77777777" w:rsidR="00E97084" w:rsidRPr="00E97084" w:rsidRDefault="00E97084" w:rsidP="004732FE">
      <w:pPr>
        <w:numPr>
          <w:ilvl w:val="1"/>
          <w:numId w:val="0"/>
        </w:numPr>
        <w:spacing w:line="48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</w:pPr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Supervisor: Professor Wendy Cross RN </w:t>
      </w:r>
      <w:proofErr w:type="spell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BAppSc</w:t>
      </w:r>
      <w:proofErr w:type="spell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; MEd; PhD; FACN; FACMHN</w:t>
      </w:r>
    </w:p>
    <w:p w14:paraId="6AFEF028" w14:textId="77777777" w:rsidR="00E97084" w:rsidRPr="00E97084" w:rsidRDefault="00E97084" w:rsidP="004732FE">
      <w:pPr>
        <w:numPr>
          <w:ilvl w:val="1"/>
          <w:numId w:val="0"/>
        </w:numPr>
        <w:spacing w:line="48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</w:pPr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Dean, School of Nursing and Healthcare Professions</w:t>
      </w:r>
      <w:proofErr w:type="gram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,,</w:t>
      </w:r>
      <w:proofErr w:type="gram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 Federation University, Australia.</w:t>
      </w:r>
    </w:p>
    <w:p w14:paraId="51501C4D" w14:textId="77777777" w:rsidR="00E97084" w:rsidRPr="00E97084" w:rsidRDefault="00E97084" w:rsidP="004732FE">
      <w:pPr>
        <w:numPr>
          <w:ilvl w:val="1"/>
          <w:numId w:val="0"/>
        </w:numPr>
        <w:spacing w:line="48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</w:pPr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Associated supervisor: Dr Louisa Lam. </w:t>
      </w:r>
      <w:proofErr w:type="spell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RN</w:t>
      </w:r>
      <w:proofErr w:type="gram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,BHSci</w:t>
      </w:r>
      <w:proofErr w:type="spellEnd"/>
      <w:proofErr w:type="gram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, </w:t>
      </w:r>
      <w:proofErr w:type="spell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GradDip</w:t>
      </w:r>
      <w:proofErr w:type="spell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(CC), </w:t>
      </w:r>
      <w:proofErr w:type="spellStart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>GradCertEd</w:t>
      </w:r>
      <w:proofErr w:type="spellEnd"/>
      <w:r w:rsidRPr="00E97084">
        <w:rPr>
          <w:rFonts w:ascii="Times New Roman" w:eastAsia="Times New Roman" w:hAnsi="Times New Roman" w:cs="Times New Roman"/>
          <w:spacing w:val="15"/>
          <w:sz w:val="24"/>
          <w:szCs w:val="24"/>
          <w:lang w:eastAsia="en-AU"/>
        </w:rPr>
        <w:t xml:space="preserve">, MPH, PhD, Deputy Dean, school of nursing and health care professionals, Federation University Australia </w:t>
      </w:r>
    </w:p>
    <w:p w14:paraId="095A93DD" w14:textId="77777777" w:rsidR="00633DDD" w:rsidRDefault="00922412"/>
    <w:p w14:paraId="72E7293F" w14:textId="77777777" w:rsidR="00E97084" w:rsidRDefault="00E97084"/>
    <w:p w14:paraId="29265D49" w14:textId="77777777" w:rsidR="00E97084" w:rsidRDefault="00E97084"/>
    <w:p w14:paraId="3FD575B0" w14:textId="77777777" w:rsidR="00E97084" w:rsidRDefault="00E97084"/>
    <w:p w14:paraId="7B10B54E" w14:textId="77777777" w:rsidR="00E97084" w:rsidRDefault="00E97084"/>
    <w:p w14:paraId="4B085F68" w14:textId="73AA5F01" w:rsidR="00E97084" w:rsidRDefault="00E97084" w:rsidP="001A5549">
      <w:pPr>
        <w:pStyle w:val="p"/>
        <w:spacing w:before="166" w:beforeAutospacing="0" w:after="166" w:afterAutospacing="0" w:line="360" w:lineRule="auto"/>
        <w:jc w:val="both"/>
      </w:pPr>
      <w:r w:rsidRPr="00611CE2">
        <w:lastRenderedPageBreak/>
        <w:t>In most countries throughout the world, particularly in developing countries, the proportion of the elderly people in the overall population is growing rapidly as a result of medical science, technology, and health policy development</w:t>
      </w:r>
      <w:r>
        <w:t xml:space="preserve"> </w:t>
      </w:r>
      <w:r>
        <w:rPr>
          <w:color w:val="000000"/>
        </w:rPr>
        <w:t>(Benjamin et al.</w:t>
      </w:r>
      <w:r w:rsidRPr="00611CE2">
        <w:rPr>
          <w:color w:val="000000"/>
        </w:rPr>
        <w:t>,</w:t>
      </w:r>
      <w:r>
        <w:rPr>
          <w:color w:val="000000"/>
        </w:rPr>
        <w:t xml:space="preserve"> </w:t>
      </w:r>
      <w:r w:rsidRPr="00611CE2">
        <w:rPr>
          <w:color w:val="000000"/>
        </w:rPr>
        <w:t>2019)</w:t>
      </w:r>
      <w:r w:rsidRPr="00611CE2">
        <w:t>.</w:t>
      </w:r>
      <w:r>
        <w:t xml:space="preserve"> </w:t>
      </w:r>
      <w:r w:rsidRPr="00611CE2">
        <w:t>One of the most chronic, non-communicable and preventable disease responsible for more than 12% of the global disease burden is card</w:t>
      </w:r>
      <w:r w:rsidR="0079710A">
        <w:t xml:space="preserve">iovascular disease (Feldman &amp; </w:t>
      </w:r>
      <w:r w:rsidRPr="00611CE2">
        <w:t>Sills, 2013).</w:t>
      </w:r>
      <w:r>
        <w:t xml:space="preserve"> </w:t>
      </w:r>
      <w:r w:rsidRPr="00611CE2">
        <w:t>There are several management plan have been continuing in order to decrease CVD</w:t>
      </w:r>
      <w:r>
        <w:rPr>
          <w:rStyle w:val="FootnoteReference"/>
        </w:rPr>
        <w:footnoteReference w:id="1"/>
      </w:r>
      <w:r w:rsidRPr="00611CE2">
        <w:t xml:space="preserve"> mortality rates. However, the number of people who </w:t>
      </w:r>
      <w:r>
        <w:t>live with CVD</w:t>
      </w:r>
      <w:r w:rsidRPr="00611CE2">
        <w:t xml:space="preserve"> is still high. </w:t>
      </w:r>
      <w:r>
        <w:t>P</w:t>
      </w:r>
      <w:r w:rsidRPr="00611CE2">
        <w:t xml:space="preserve">atients may need more support to improve prognosis and manage their symptoms. </w:t>
      </w:r>
    </w:p>
    <w:p w14:paraId="1B40EC2E" w14:textId="2957C567" w:rsidR="004328FE" w:rsidRDefault="004328FE" w:rsidP="001A5549">
      <w:pPr>
        <w:pStyle w:val="p"/>
        <w:spacing w:before="166" w:beforeAutospacing="0" w:after="166" w:afterAutospacing="0" w:line="360" w:lineRule="auto"/>
        <w:jc w:val="both"/>
      </w:pPr>
      <w:r w:rsidRPr="00062BE1">
        <w:t xml:space="preserve">The overall purpose of this study is to investigate </w:t>
      </w:r>
      <w:r>
        <w:t xml:space="preserve">of the effect of behavioural therapy (Protection Motivation Theory) on clinical factors (BMI, weight, lipid profiles) among patients with CVD. </w:t>
      </w:r>
    </w:p>
    <w:p w14:paraId="13619BAE" w14:textId="45F571F8" w:rsidR="001A5549" w:rsidRDefault="001A5549" w:rsidP="001A5549">
      <w:pPr>
        <w:pStyle w:val="first-para"/>
        <w:spacing w:before="0" w:beforeAutospacing="0" w:after="150" w:afterAutospacing="0" w:line="420" w:lineRule="atLeast"/>
      </w:pPr>
      <w:r w:rsidRPr="00C04913">
        <w:t xml:space="preserve">The target population of the study includes </w:t>
      </w:r>
      <w:r>
        <w:t xml:space="preserve">patient with cardiovascular diseases (60 patients) </w:t>
      </w:r>
      <w:r w:rsidRPr="003B2F1F">
        <w:t>randomly selected among individuals at age range of 4</w:t>
      </w:r>
      <w:r w:rsidR="0079710A">
        <w:t>5 to 65 years old in 2020 from one public hospital</w:t>
      </w:r>
      <w:r w:rsidRPr="003B2F1F">
        <w:t xml:space="preserve"> affiliated with Shiraz University of Medical Science (IRAN) </w:t>
      </w:r>
      <w:r>
        <w:t>who are admitted</w:t>
      </w:r>
      <w:r w:rsidR="0079710A">
        <w:t xml:space="preserve"> to the cardiovascular hospital</w:t>
      </w:r>
      <w:r>
        <w:t xml:space="preserve"> in Iran (Shiraz) with inclusion criteria. </w:t>
      </w:r>
      <w:r w:rsidR="0079710A">
        <w:t>R</w:t>
      </w:r>
      <w:r w:rsidRPr="008C047F">
        <w:t xml:space="preserve">esearchers collecting the data are blinded to the intervention allocation. </w:t>
      </w:r>
      <w:r w:rsidRPr="00010686">
        <w:t>For more accurate results, mixed method</w:t>
      </w:r>
      <w:r>
        <w:t xml:space="preserve">s </w:t>
      </w:r>
      <w:r w:rsidR="0079710A">
        <w:t xml:space="preserve">research will be used. First an interview and the </w:t>
      </w:r>
      <w:r w:rsidRPr="00010686">
        <w:t xml:space="preserve">valid and reliable questionnaires (Protection Motivation Theory constructs, </w:t>
      </w:r>
      <w:proofErr w:type="spellStart"/>
      <w:r w:rsidRPr="00010686">
        <w:t>Morisky</w:t>
      </w:r>
      <w:proofErr w:type="spellEnd"/>
      <w:r w:rsidRPr="00010686">
        <w:t>, and Kessler) are used for assessing the protective motivation theory variables in terms of the risk factors</w:t>
      </w:r>
      <w:r>
        <w:t xml:space="preserve">, medication adherence, and mindfulness. </w:t>
      </w:r>
    </w:p>
    <w:p w14:paraId="5D3DBEF1" w14:textId="0B6CBD4C" w:rsidR="001A5549" w:rsidRDefault="001A5549" w:rsidP="001A55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Data collection for this study occurs in two phases. During the first phase, all data will gather </w:t>
      </w:r>
      <w:proofErr w:type="gramStart"/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>at</w:t>
      </w:r>
      <w:proofErr w:type="gramEnd"/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time of discharge. Then, with the</w:t>
      </w:r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first session of rehabilitation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program, </w:t>
      </w:r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>patient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s</w:t>
      </w:r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with intervention group are given educational instruct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ions which include exercise and diet instructions. </w:t>
      </w:r>
      <w:r w:rsidRPr="001A554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During the second phase when patient in both group come in three month for rehabilitation follow-up program, data collection will be performed</w:t>
      </w:r>
      <w:r w:rsidR="004732FE"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</w:p>
    <w:p w14:paraId="5BED88D4" w14:textId="77777777" w:rsidR="004732FE" w:rsidRDefault="004732FE" w:rsidP="004732FE">
      <w:pPr>
        <w:spacing w:after="0" w:line="480" w:lineRule="auto"/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</w:pPr>
    </w:p>
    <w:p w14:paraId="10C7880F" w14:textId="5DB07B23" w:rsidR="004732FE" w:rsidRDefault="004732FE" w:rsidP="004732FE">
      <w:pPr>
        <w:spacing w:after="0" w:line="480" w:lineRule="auto"/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</w:pPr>
      <w:r w:rsidRPr="00BD3AED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The strong point of this</w:t>
      </w:r>
      <w:r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 research project is the use</w:t>
      </w:r>
      <w:r w:rsidRPr="00BD3AED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 of a mixed-method study appro</w:t>
      </w:r>
      <w:r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ach in a significant </w:t>
      </w:r>
      <w:r w:rsidRPr="00BD3AED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sample of </w:t>
      </w:r>
      <w:r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patient with cardiovascular conditions in Iran which has high rate of </w:t>
      </w:r>
      <w:r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lastRenderedPageBreak/>
        <w:t>cardiovascular disease over the past few decade. Another strength is the use a theoretical frameworks which has not been applied in cardiovascular field.</w:t>
      </w:r>
    </w:p>
    <w:p w14:paraId="030362CD" w14:textId="2FFBE53F" w:rsidR="004732FE" w:rsidRPr="00A63D64" w:rsidRDefault="004732FE" w:rsidP="004732FE">
      <w:pPr>
        <w:spacing w:after="0" w:line="480" w:lineRule="auto"/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</w:pPr>
      <w:r w:rsidRPr="006A6FDE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This study may help to identify and evaluate new research methods that changin</w:t>
      </w:r>
      <w:r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g perceptions and </w:t>
      </w:r>
      <w:r w:rsidRPr="00A63D64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improving patient education efficacy. </w:t>
      </w:r>
    </w:p>
    <w:p w14:paraId="1C0A5136" w14:textId="2891562B" w:rsidR="00A63D64" w:rsidRPr="00A63D64" w:rsidRDefault="00A63D64" w:rsidP="00A63D64">
      <w:pPr>
        <w:spacing w:line="480" w:lineRule="auto"/>
        <w:rPr>
          <w:rFonts w:eastAsia="Times New Roman"/>
          <w:color w:val="1C1E29"/>
          <w:lang w:eastAsia="en-AU"/>
        </w:rPr>
      </w:pPr>
      <w:r w:rsidRPr="00A63D64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Key words:</w:t>
      </w:r>
      <w:r w:rsidR="00892CEF" w:rsidRP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 Behavioural therapy</w:t>
      </w:r>
      <w:r w:rsid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,</w:t>
      </w:r>
      <w:r w:rsidRPr="00A63D64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 Cardiovascular Disease, </w:t>
      </w:r>
      <w:r w:rsidR="00892CEF" w:rsidRP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Clinical factors</w:t>
      </w:r>
      <w:r w:rsid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, </w:t>
      </w:r>
      <w:r w:rsidR="00892CEF" w:rsidRP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Cardiac Rehabilitation Program, </w:t>
      </w:r>
      <w:r w:rsid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Discharge Plan, </w:t>
      </w:r>
      <w:r w:rsidR="00892CEF" w:rsidRPr="00892CEF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 xml:space="preserve">Life style modifications, </w:t>
      </w:r>
      <w:r w:rsidRPr="00A63D64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Patient education</w:t>
      </w:r>
      <w:r>
        <w:rPr>
          <w:rFonts w:eastAsia="Times New Roman"/>
          <w:color w:val="1C1E29"/>
          <w:lang w:eastAsia="en-AU"/>
        </w:rPr>
        <w:t xml:space="preserve">, </w:t>
      </w:r>
      <w:r w:rsidRPr="00A63D64"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  <w:t>Protection Motivation Theory</w:t>
      </w:r>
      <w:r w:rsidR="00892CEF">
        <w:rPr>
          <w:rFonts w:eastAsia="Times New Roman"/>
          <w:color w:val="1C1E29"/>
          <w:lang w:eastAsia="en-AU"/>
        </w:rPr>
        <w:t xml:space="preserve">. </w:t>
      </w:r>
    </w:p>
    <w:p w14:paraId="6D967069" w14:textId="666A57C3" w:rsidR="00A63D64" w:rsidRDefault="00A63D64" w:rsidP="004732FE">
      <w:pPr>
        <w:spacing w:after="0" w:line="480" w:lineRule="auto"/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</w:pPr>
    </w:p>
    <w:p w14:paraId="2045488C" w14:textId="77777777" w:rsidR="004732FE" w:rsidRDefault="004732FE" w:rsidP="004732FE">
      <w:pPr>
        <w:spacing w:after="0" w:line="480" w:lineRule="auto"/>
        <w:rPr>
          <w:rFonts w:ascii="Times New Roman" w:eastAsia="Times New Roman" w:hAnsi="Times New Roman" w:cs="Times New Roman"/>
          <w:color w:val="1C1E29"/>
          <w:sz w:val="24"/>
          <w:szCs w:val="24"/>
          <w:lang w:eastAsia="en-AU"/>
        </w:rPr>
      </w:pPr>
    </w:p>
    <w:p w14:paraId="65A6BF8F" w14:textId="77777777" w:rsidR="004732FE" w:rsidRPr="001A5549" w:rsidRDefault="004732FE" w:rsidP="001A55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273CBA57" w14:textId="77777777" w:rsidR="001A5549" w:rsidRDefault="001A5549" w:rsidP="004328FE">
      <w:pPr>
        <w:pStyle w:val="p"/>
        <w:spacing w:before="166" w:beforeAutospacing="0" w:after="166" w:afterAutospacing="0" w:line="360" w:lineRule="auto"/>
        <w:jc w:val="both"/>
      </w:pPr>
    </w:p>
    <w:p w14:paraId="45C8E4B2" w14:textId="77777777" w:rsidR="001A5549" w:rsidRDefault="001A5549" w:rsidP="004328FE">
      <w:pPr>
        <w:pStyle w:val="p"/>
        <w:spacing w:before="166" w:beforeAutospacing="0" w:after="166" w:afterAutospacing="0" w:line="360" w:lineRule="auto"/>
        <w:jc w:val="both"/>
      </w:pPr>
    </w:p>
    <w:p w14:paraId="24B15A8F" w14:textId="77777777" w:rsidR="00E97084" w:rsidRDefault="00E97084"/>
    <w:sectPr w:rsidR="00E9708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D0A1D" w14:textId="77777777" w:rsidR="00E97084" w:rsidRDefault="00E97084" w:rsidP="00E97084">
      <w:pPr>
        <w:spacing w:after="0" w:line="240" w:lineRule="auto"/>
      </w:pPr>
      <w:r>
        <w:separator/>
      </w:r>
    </w:p>
  </w:endnote>
  <w:endnote w:type="continuationSeparator" w:id="0">
    <w:p w14:paraId="0F6BF54D" w14:textId="77777777" w:rsidR="00E97084" w:rsidRDefault="00E97084" w:rsidP="00E97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6800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D3F93A" w14:textId="75BF6A19" w:rsidR="00E97084" w:rsidRDefault="00E970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241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0D15EF" w14:textId="77777777" w:rsidR="00E97084" w:rsidRDefault="00E97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B7A96" w14:textId="77777777" w:rsidR="00E97084" w:rsidRDefault="00E97084" w:rsidP="00E97084">
      <w:pPr>
        <w:spacing w:after="0" w:line="240" w:lineRule="auto"/>
      </w:pPr>
      <w:r>
        <w:separator/>
      </w:r>
    </w:p>
  </w:footnote>
  <w:footnote w:type="continuationSeparator" w:id="0">
    <w:p w14:paraId="2E076C97" w14:textId="77777777" w:rsidR="00E97084" w:rsidRDefault="00E97084" w:rsidP="00E97084">
      <w:pPr>
        <w:spacing w:after="0" w:line="240" w:lineRule="auto"/>
      </w:pPr>
      <w:r>
        <w:continuationSeparator/>
      </w:r>
    </w:p>
  </w:footnote>
  <w:footnote w:id="1">
    <w:p w14:paraId="2622D236" w14:textId="77777777" w:rsidR="00E97084" w:rsidRDefault="00E97084">
      <w:pPr>
        <w:pStyle w:val="FootnoteText"/>
      </w:pPr>
      <w:r>
        <w:rPr>
          <w:rStyle w:val="FootnoteReference"/>
        </w:rPr>
        <w:footnoteRef/>
      </w:r>
      <w:r>
        <w:t xml:space="preserve"> Cardio Vascular Disease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C4AEA" w14:textId="77777777" w:rsidR="00E97084" w:rsidRDefault="00E97084">
    <w:pPr>
      <w:pStyle w:val="Header"/>
    </w:pPr>
    <w:r w:rsidRPr="00E97084">
      <w:rPr>
        <w:noProof/>
        <w:lang w:eastAsia="en-AU"/>
      </w:rPr>
      <w:drawing>
        <wp:inline distT="0" distB="0" distL="0" distR="0" wp14:anchorId="030B5EC5" wp14:editId="663F5167">
          <wp:extent cx="4657725" cy="981075"/>
          <wp:effectExtent l="0" t="0" r="9525" b="9525"/>
          <wp:docPr id="1" name="Picture 1" descr="C:\Users\30364532\OneDrive - Federation University Australia\Desktop\Fed Uni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30364532\OneDrive - Federation University Australia\Desktop\Fed Uni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0D4E"/>
    <w:multiLevelType w:val="multilevel"/>
    <w:tmpl w:val="D8329B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84"/>
    <w:rsid w:val="001A5549"/>
    <w:rsid w:val="004328FE"/>
    <w:rsid w:val="004732FE"/>
    <w:rsid w:val="0079710A"/>
    <w:rsid w:val="007F75A9"/>
    <w:rsid w:val="00873112"/>
    <w:rsid w:val="00892CEF"/>
    <w:rsid w:val="00922412"/>
    <w:rsid w:val="009569F8"/>
    <w:rsid w:val="009E25FD"/>
    <w:rsid w:val="00A63D64"/>
    <w:rsid w:val="00E9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5DA89"/>
  <w15:chartTrackingRefBased/>
  <w15:docId w15:val="{11BAE2A3-A197-457F-8BEF-A6D16586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084"/>
  </w:style>
  <w:style w:type="paragraph" w:styleId="Footer">
    <w:name w:val="footer"/>
    <w:basedOn w:val="Normal"/>
    <w:link w:val="FooterChar"/>
    <w:uiPriority w:val="99"/>
    <w:unhideWhenUsed/>
    <w:rsid w:val="00E97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084"/>
  </w:style>
  <w:style w:type="paragraph" w:customStyle="1" w:styleId="p">
    <w:name w:val="p"/>
    <w:basedOn w:val="Normal"/>
    <w:rsid w:val="00E9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70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70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97084"/>
    <w:rPr>
      <w:vertAlign w:val="superscript"/>
    </w:rPr>
  </w:style>
  <w:style w:type="paragraph" w:customStyle="1" w:styleId="first-para">
    <w:name w:val="first-para"/>
    <w:basedOn w:val="Normal"/>
    <w:rsid w:val="001A5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A63D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ACE2474108D41B9DDB65E4A003689" ma:contentTypeVersion="6" ma:contentTypeDescription="Create a new document." ma:contentTypeScope="" ma:versionID="ae6b2fbc3f8fb500d2623d1c3b408d88">
  <xsd:schema xmlns:xsd="http://www.w3.org/2001/XMLSchema" xmlns:xs="http://www.w3.org/2001/XMLSchema" xmlns:p="http://schemas.microsoft.com/office/2006/metadata/properties" xmlns:ns3="a82b39a0-8071-444c-9c16-bff7bb972fb8" targetNamespace="http://schemas.microsoft.com/office/2006/metadata/properties" ma:root="true" ma:fieldsID="3defe21bbd9e38992a101855cc469156" ns3:_="">
    <xsd:import namespace="a82b39a0-8071-444c-9c16-bff7bb972f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9a0-8071-444c-9c16-bff7bb972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9023E-D4C7-463F-95F4-2CD132A92D0E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82b39a0-8071-444c-9c16-bff7bb972fb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645510-946B-4FC9-979E-E3A8A93E3D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06EF9-D722-4573-9F24-808D28D2A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9a0-8071-444c-9c16-bff7bb972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2750E4-7693-4216-B79A-CC3B165D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Federation University Australia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Ghasemiardekani</dc:creator>
  <cp:keywords/>
  <dc:description/>
  <cp:lastModifiedBy>Maryam Ghasemiardekani</cp:lastModifiedBy>
  <cp:revision>7</cp:revision>
  <dcterms:created xsi:type="dcterms:W3CDTF">2019-12-11T23:07:00Z</dcterms:created>
  <dcterms:modified xsi:type="dcterms:W3CDTF">2019-12-13T06:38:00Z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0x0101003ECACE2474108D41B9DDB65E4A003689</vt:lpwstr>
  </property>
</Properties>
</file>