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67" w:rsidRPr="00EE77A3" w:rsidRDefault="00AB2967">
      <w:pPr>
        <w:rPr>
          <w:color w:val="000000"/>
          <w:sz w:val="22"/>
          <w:szCs w:val="22"/>
          <w:lang w:val="en-US"/>
        </w:rPr>
      </w:pPr>
    </w:p>
    <w:p w:rsidR="00D90CB6" w:rsidRDefault="00D90CB6" w:rsidP="00D90CB6">
      <w:pPr>
        <w:pStyle w:val="Heading1"/>
        <w:spacing w:before="170"/>
        <w:ind w:left="0"/>
        <w:rPr>
          <w:rFonts w:ascii="Arial" w:hAnsi="Arial" w:cs="Arial"/>
          <w:sz w:val="22"/>
          <w:szCs w:val="22"/>
        </w:rPr>
      </w:pPr>
      <w:r w:rsidRPr="00EE77A3">
        <w:rPr>
          <w:rFonts w:ascii="Arial" w:hAnsi="Arial" w:cs="Arial"/>
          <w:sz w:val="22"/>
          <w:szCs w:val="22"/>
        </w:rPr>
        <w:t>Supporting students in difficulty: Using established helping models</w:t>
      </w:r>
      <w:r>
        <w:rPr>
          <w:rFonts w:ascii="Arial" w:hAnsi="Arial" w:cs="Arial"/>
          <w:sz w:val="22"/>
          <w:szCs w:val="22"/>
        </w:rPr>
        <w:t xml:space="preserve"> in a new context</w:t>
      </w:r>
    </w:p>
    <w:p w:rsidR="00D90CB6" w:rsidRDefault="00D90CB6" w:rsidP="00D90CB6">
      <w:pPr>
        <w:pStyle w:val="Heading1"/>
        <w:spacing w:before="170"/>
        <w:ind w:left="0"/>
        <w:rPr>
          <w:rFonts w:ascii="Arial" w:hAnsi="Arial" w:cs="Arial"/>
          <w:sz w:val="22"/>
          <w:szCs w:val="22"/>
        </w:rPr>
      </w:pPr>
      <w:r>
        <w:rPr>
          <w:rFonts w:ascii="Arial" w:hAnsi="Arial" w:cs="Arial"/>
          <w:sz w:val="22"/>
          <w:szCs w:val="22"/>
        </w:rPr>
        <w:t xml:space="preserve">Jo </w:t>
      </w:r>
      <w:proofErr w:type="spellStart"/>
      <w:r>
        <w:rPr>
          <w:rFonts w:ascii="Arial" w:hAnsi="Arial" w:cs="Arial"/>
          <w:sz w:val="22"/>
          <w:szCs w:val="22"/>
        </w:rPr>
        <w:t>Lidster</w:t>
      </w:r>
      <w:proofErr w:type="spellEnd"/>
      <w:r>
        <w:rPr>
          <w:rFonts w:ascii="Arial" w:hAnsi="Arial" w:cs="Arial"/>
          <w:sz w:val="22"/>
          <w:szCs w:val="22"/>
        </w:rPr>
        <w:t xml:space="preserve"> </w:t>
      </w:r>
      <w:proofErr w:type="spellStart"/>
      <w:r>
        <w:rPr>
          <w:rFonts w:ascii="Arial" w:hAnsi="Arial" w:cs="Arial"/>
          <w:sz w:val="22"/>
          <w:szCs w:val="22"/>
        </w:rPr>
        <w:t>EdD</w:t>
      </w:r>
      <w:proofErr w:type="spellEnd"/>
      <w:r>
        <w:rPr>
          <w:rFonts w:ascii="Arial" w:hAnsi="Arial" w:cs="Arial"/>
          <w:sz w:val="22"/>
          <w:szCs w:val="22"/>
        </w:rPr>
        <w:t>, RN, MSc, BSc, RNT</w:t>
      </w:r>
    </w:p>
    <w:p w:rsidR="00D90CB6" w:rsidRPr="00B259BC" w:rsidRDefault="00D90CB6" w:rsidP="00D90CB6">
      <w:pPr>
        <w:pStyle w:val="Heading1"/>
        <w:spacing w:before="170"/>
        <w:ind w:left="0"/>
        <w:rPr>
          <w:rFonts w:ascii="Arial" w:hAnsi="Arial" w:cs="Arial"/>
          <w:sz w:val="22"/>
          <w:szCs w:val="22"/>
        </w:rPr>
        <w:sectPr w:rsidR="00D90CB6" w:rsidRPr="00B259BC">
          <w:pgSz w:w="11910" w:h="16840"/>
          <w:pgMar w:top="1740" w:right="600" w:bottom="840" w:left="620" w:header="541" w:footer="642" w:gutter="0"/>
          <w:cols w:space="720"/>
        </w:sectPr>
      </w:pPr>
      <w:r>
        <w:rPr>
          <w:rFonts w:ascii="Arial" w:hAnsi="Arial" w:cs="Arial"/>
          <w:sz w:val="22"/>
          <w:szCs w:val="22"/>
        </w:rPr>
        <w:t xml:space="preserve">Susan Wakefield, RMN, SFHEA, MSc, </w:t>
      </w:r>
      <w:proofErr w:type="spellStart"/>
      <w:r>
        <w:rPr>
          <w:rFonts w:ascii="Arial" w:hAnsi="Arial" w:cs="Arial"/>
          <w:sz w:val="22"/>
          <w:szCs w:val="22"/>
        </w:rPr>
        <w:t>Adv</w:t>
      </w:r>
      <w:proofErr w:type="spellEnd"/>
      <w:r>
        <w:rPr>
          <w:rFonts w:ascii="Arial" w:hAnsi="Arial" w:cs="Arial"/>
          <w:sz w:val="22"/>
          <w:szCs w:val="22"/>
        </w:rPr>
        <w:t xml:space="preserve"> Dip, RNT</w:t>
      </w:r>
    </w:p>
    <w:p w:rsidR="00AB2967" w:rsidRPr="006D5A74" w:rsidRDefault="00AB2967" w:rsidP="006D5A74">
      <w:pPr>
        <w:pStyle w:val="Heading3"/>
        <w:spacing w:before="147"/>
        <w:ind w:left="0"/>
        <w:jc w:val="both"/>
        <w:rPr>
          <w:sz w:val="24"/>
          <w:szCs w:val="24"/>
        </w:rPr>
      </w:pPr>
      <w:r w:rsidRPr="006D5A74">
        <w:rPr>
          <w:sz w:val="24"/>
          <w:szCs w:val="24"/>
        </w:rPr>
        <w:lastRenderedPageBreak/>
        <w:t xml:space="preserve">Abstract </w:t>
      </w:r>
    </w:p>
    <w:p w:rsidR="00F41AE7" w:rsidRPr="006D5A74" w:rsidRDefault="00AB2967" w:rsidP="00AB2967">
      <w:pPr>
        <w:pBdr>
          <w:bottom w:val="single" w:sz="6" w:space="17" w:color="FFFFFF"/>
        </w:pBdr>
        <w:shd w:val="clear" w:color="auto" w:fill="FFFFFF"/>
        <w:spacing w:before="100" w:beforeAutospacing="1" w:after="100" w:afterAutospacing="1" w:line="360" w:lineRule="auto"/>
      </w:pPr>
      <w:r w:rsidRPr="006D5A74">
        <w:t xml:space="preserve">Statement of the Problem: </w:t>
      </w:r>
    </w:p>
    <w:p w:rsidR="00F41AE7" w:rsidRPr="00EE77A3" w:rsidRDefault="00F41AE7" w:rsidP="00F41AE7">
      <w:pPr>
        <w:pBdr>
          <w:bottom w:val="single" w:sz="6" w:space="17" w:color="FFFFFF"/>
        </w:pBdr>
        <w:shd w:val="clear" w:color="auto" w:fill="FFFFFF"/>
        <w:spacing w:before="100" w:beforeAutospacing="1" w:after="100" w:afterAutospacing="1" w:line="360" w:lineRule="auto"/>
        <w:rPr>
          <w:color w:val="000000"/>
        </w:rPr>
      </w:pPr>
      <w:r w:rsidRPr="00EE77A3">
        <w:rPr>
          <w:bCs/>
        </w:rPr>
        <w:t>O</w:t>
      </w:r>
      <w:r w:rsidR="00AB2967" w:rsidRPr="00EE77A3">
        <w:rPr>
          <w:color w:val="000000"/>
        </w:rPr>
        <w:t xml:space="preserve">ccasionally a student might work in a way that is professionally undesirable or that constitutes unacceptable professional conduct. When this impacts upon practice </w:t>
      </w:r>
      <w:r w:rsidR="00B259BC" w:rsidRPr="00EE77A3">
        <w:rPr>
          <w:color w:val="000000"/>
        </w:rPr>
        <w:t>assessment</w:t>
      </w:r>
      <w:r w:rsidR="00B259BC">
        <w:rPr>
          <w:color w:val="000000"/>
        </w:rPr>
        <w:t xml:space="preserve"> </w:t>
      </w:r>
      <w:r w:rsidR="00B259BC" w:rsidRPr="00EE77A3">
        <w:rPr>
          <w:color w:val="000000"/>
        </w:rPr>
        <w:t>and</w:t>
      </w:r>
      <w:r w:rsidR="00AB2967" w:rsidRPr="00EE77A3">
        <w:rPr>
          <w:color w:val="000000"/>
        </w:rPr>
        <w:t xml:space="preserve"> the student is clearly failing</w:t>
      </w:r>
      <w:r w:rsidR="00B259BC" w:rsidRPr="00EE77A3">
        <w:rPr>
          <w:color w:val="000000"/>
        </w:rPr>
        <w:t>, there</w:t>
      </w:r>
      <w:r w:rsidR="00AB2967" w:rsidRPr="00EE77A3">
        <w:rPr>
          <w:color w:val="000000"/>
        </w:rPr>
        <w:t xml:space="preserve"> is usually an e</w:t>
      </w:r>
      <w:r w:rsidR="00D60C1D">
        <w:rPr>
          <w:color w:val="000000"/>
        </w:rPr>
        <w:t>stablished process to</w:t>
      </w:r>
      <w:r w:rsidR="00AB2967" w:rsidRPr="00EE77A3">
        <w:rPr>
          <w:color w:val="000000"/>
        </w:rPr>
        <w:t xml:space="preserve"> help manage this. However </w:t>
      </w:r>
      <w:r w:rsidRPr="00EE77A3">
        <w:rPr>
          <w:color w:val="000000"/>
        </w:rPr>
        <w:t xml:space="preserve">sometimes </w:t>
      </w:r>
      <w:r w:rsidR="00AB2967" w:rsidRPr="00EE77A3">
        <w:rPr>
          <w:color w:val="000000"/>
        </w:rPr>
        <w:t>the student might have behaviours we find professionally difficult, yet are still able to progress through the</w:t>
      </w:r>
      <w:r w:rsidRPr="00EE77A3">
        <w:rPr>
          <w:color w:val="000000"/>
        </w:rPr>
        <w:t>ir</w:t>
      </w:r>
      <w:r w:rsidR="00AB2967" w:rsidRPr="00EE77A3">
        <w:rPr>
          <w:color w:val="000000"/>
        </w:rPr>
        <w:t xml:space="preserve"> assessments. This sort of behaviour usually accounts for a student who is 'in difficulty'. Both students in difficulty and st</w:t>
      </w:r>
      <w:r w:rsidR="00D60C1D">
        <w:rPr>
          <w:color w:val="000000"/>
        </w:rPr>
        <w:t xml:space="preserve">udents who are failing </w:t>
      </w:r>
      <w:r w:rsidR="00AB2967" w:rsidRPr="00EE77A3">
        <w:rPr>
          <w:color w:val="000000"/>
        </w:rPr>
        <w:t>present a complex and challenging situation for th</w:t>
      </w:r>
      <w:r w:rsidR="00D60C1D">
        <w:rPr>
          <w:color w:val="000000"/>
        </w:rPr>
        <w:t>ose in supervisory</w:t>
      </w:r>
      <w:r w:rsidRPr="00EE77A3">
        <w:rPr>
          <w:color w:val="000000"/>
        </w:rPr>
        <w:t xml:space="preserve"> roles</w:t>
      </w:r>
      <w:r w:rsidR="00AB2967" w:rsidRPr="00EE77A3">
        <w:rPr>
          <w:color w:val="000000"/>
        </w:rPr>
        <w:t xml:space="preserve">. </w:t>
      </w:r>
    </w:p>
    <w:p w:rsidR="00F41AE7" w:rsidRPr="00EE77A3" w:rsidRDefault="00AB2967" w:rsidP="00F41AE7">
      <w:pPr>
        <w:pBdr>
          <w:bottom w:val="single" w:sz="6" w:space="17" w:color="FFFFFF"/>
        </w:pBdr>
        <w:shd w:val="clear" w:color="auto" w:fill="FFFFFF"/>
        <w:spacing w:before="100" w:beforeAutospacing="1" w:after="100" w:afterAutospacing="1" w:line="360" w:lineRule="auto"/>
      </w:pPr>
      <w:r w:rsidRPr="00EE77A3">
        <w:t xml:space="preserve">Traditional approaches to mentoring, coaching and supervision position the 'helper' as the expert who identifies what the 'problem' is and any subsequent solutions. The student then receives instruction about what to do, with the underpinning philosophy being that knowledge will lead to a change </w:t>
      </w:r>
      <w:r w:rsidR="00D60C1D">
        <w:t>in behaviour. However, this locates</w:t>
      </w:r>
      <w:r w:rsidRPr="00EE77A3">
        <w:t xml:space="preserve"> the student in a passive position,</w:t>
      </w:r>
      <w:r w:rsidR="00D60C1D">
        <w:t xml:space="preserve"> does not take into account other factors that influence behaviour</w:t>
      </w:r>
      <w:r w:rsidRPr="00EE77A3">
        <w:t xml:space="preserve"> and ra</w:t>
      </w:r>
      <w:r w:rsidR="00D60C1D">
        <w:t>rely results in change</w:t>
      </w:r>
      <w:r w:rsidRPr="00EE77A3">
        <w:t xml:space="preserve">. </w:t>
      </w:r>
      <w:r w:rsidR="00D60C1D">
        <w:t>Models</w:t>
      </w:r>
      <w:r w:rsidR="00F41AE7" w:rsidRPr="00EE77A3">
        <w:t xml:space="preserve"> </w:t>
      </w:r>
      <w:r w:rsidR="00D60C1D">
        <w:t xml:space="preserve">are </w:t>
      </w:r>
      <w:r w:rsidR="00F41AE7" w:rsidRPr="00EE77A3">
        <w:t xml:space="preserve">used in </w:t>
      </w:r>
      <w:r w:rsidR="00D60C1D">
        <w:t xml:space="preserve">other types of </w:t>
      </w:r>
      <w:r w:rsidR="00F41AE7" w:rsidRPr="00EE77A3">
        <w:t xml:space="preserve">helping relationships </w:t>
      </w:r>
      <w:r w:rsidR="00D60C1D">
        <w:t xml:space="preserve">to </w:t>
      </w:r>
      <w:r w:rsidR="00F41AE7" w:rsidRPr="00EE77A3">
        <w:t>support an individual to a positive outcome</w:t>
      </w:r>
      <w:r w:rsidR="00D60C1D">
        <w:t>. However</w:t>
      </w:r>
      <w:r w:rsidR="00B259BC" w:rsidRPr="00EE77A3">
        <w:t>, the</w:t>
      </w:r>
      <w:r w:rsidR="00F41AE7" w:rsidRPr="00EE77A3">
        <w:t xml:space="preserve"> use of these to sup</w:t>
      </w:r>
      <w:r w:rsidR="00D60C1D">
        <w:t>port students in difficulty has</w:t>
      </w:r>
      <w:r w:rsidR="00F41AE7" w:rsidRPr="00EE77A3">
        <w:t xml:space="preserve"> not been well researched.</w:t>
      </w:r>
    </w:p>
    <w:p w:rsidR="00307F74" w:rsidRDefault="00307F74" w:rsidP="00254FD0">
      <w:pPr>
        <w:pBdr>
          <w:bottom w:val="single" w:sz="6" w:space="17" w:color="FFFFFF"/>
        </w:pBdr>
        <w:shd w:val="clear" w:color="auto" w:fill="FFFFFF"/>
        <w:spacing w:before="100" w:beforeAutospacing="1" w:after="100" w:afterAutospacing="1" w:line="360" w:lineRule="auto"/>
      </w:pPr>
      <w:r>
        <w:t xml:space="preserve">The study will </w:t>
      </w:r>
      <w:r w:rsidR="00F41AE7" w:rsidRPr="00EE77A3">
        <w:t xml:space="preserve">describe the experience of </w:t>
      </w:r>
      <w:r w:rsidR="00B259BC">
        <w:t>participants following</w:t>
      </w:r>
      <w:r w:rsidR="00254FD0" w:rsidRPr="00EE77A3">
        <w:t xml:space="preserve"> </w:t>
      </w:r>
      <w:r>
        <w:t xml:space="preserve">completion </w:t>
      </w:r>
      <w:r w:rsidR="00B259BC">
        <w:t xml:space="preserve">of an educational module which </w:t>
      </w:r>
      <w:r>
        <w:t xml:space="preserve">includes the application of </w:t>
      </w:r>
      <w:r w:rsidR="00F41AE7" w:rsidRPr="00EE77A3">
        <w:t>a nu</w:t>
      </w:r>
      <w:r w:rsidR="00B259BC">
        <w:t xml:space="preserve">mber of helping models. These include: </w:t>
      </w:r>
      <w:r w:rsidR="00254FD0" w:rsidRPr="00EE77A3">
        <w:t>Egan's</w:t>
      </w:r>
      <w:r w:rsidR="00F41AE7" w:rsidRPr="00EE77A3">
        <w:t xml:space="preserve"> Skilled Helper; Motivational Interviewing; Cognitive Behavioural Coaching</w:t>
      </w:r>
      <w:r w:rsidR="00254FD0" w:rsidRPr="00EE77A3">
        <w:t>.</w:t>
      </w:r>
    </w:p>
    <w:p w:rsidR="00AB2967" w:rsidRDefault="00F41AE7" w:rsidP="00B259BC">
      <w:pPr>
        <w:pBdr>
          <w:bottom w:val="single" w:sz="6" w:space="17" w:color="FFFFFF"/>
        </w:pBdr>
        <w:shd w:val="clear" w:color="auto" w:fill="FFFFFF"/>
        <w:spacing w:before="100" w:beforeAutospacing="1" w:after="100" w:afterAutospacing="1" w:line="360" w:lineRule="auto"/>
      </w:pPr>
      <w:r w:rsidRPr="00EE77A3">
        <w:t xml:space="preserve">Methodology &amp; Theoretical Orientation: </w:t>
      </w:r>
      <w:r w:rsidR="00307F74">
        <w:t xml:space="preserve">the study </w:t>
      </w:r>
      <w:r w:rsidR="00B259BC">
        <w:t>is a</w:t>
      </w:r>
      <w:r w:rsidR="00307F74">
        <w:t xml:space="preserve"> mixed methods </w:t>
      </w:r>
      <w:r w:rsidR="00B259BC">
        <w:t>design using</w:t>
      </w:r>
      <w:r w:rsidR="00307F74">
        <w:t xml:space="preserve"> </w:t>
      </w:r>
      <w:r w:rsidR="00B259BC">
        <w:t xml:space="preserve">quantitative analysis of </w:t>
      </w:r>
      <w:r w:rsidR="00307F74">
        <w:t>confidence pre and post module, qualitative analysis of practice reflections</w:t>
      </w:r>
      <w:r w:rsidR="00254FD0" w:rsidRPr="00EE77A3">
        <w:t xml:space="preserve"> and </w:t>
      </w:r>
      <w:r w:rsidR="00307F74">
        <w:t>focus group data.</w:t>
      </w:r>
      <w:r w:rsidR="00254FD0" w:rsidRPr="00EE77A3">
        <w:t xml:space="preserve"> </w:t>
      </w:r>
      <w:r w:rsidR="00B259BC">
        <w:t>S</w:t>
      </w:r>
      <w:r w:rsidR="00307F74">
        <w:t>tud</w:t>
      </w:r>
      <w:r w:rsidR="00B259BC">
        <w:t>y findings will be reported in M</w:t>
      </w:r>
      <w:r w:rsidR="00307F74">
        <w:t>ay 2019.</w:t>
      </w:r>
      <w:r w:rsidR="00254FD0" w:rsidRPr="00EE77A3">
        <w:t xml:space="preserve"> </w:t>
      </w:r>
      <w:r w:rsidRPr="00EE77A3">
        <w:t xml:space="preserve">Conclusion &amp; Significance: </w:t>
      </w:r>
      <w:r w:rsidR="00307F74">
        <w:t>The results will help inform future application of helping modules in this context.</w:t>
      </w:r>
      <w:r w:rsidR="00B259BC" w:rsidRPr="00EE77A3">
        <w:t xml:space="preserve"> </w:t>
      </w:r>
    </w:p>
    <w:p w:rsidR="00AA3FED" w:rsidRDefault="00AA3FED" w:rsidP="00B259BC">
      <w:pPr>
        <w:pBdr>
          <w:bottom w:val="single" w:sz="6" w:space="17" w:color="FFFFFF"/>
        </w:pBdr>
        <w:shd w:val="clear" w:color="auto" w:fill="FFFFFF"/>
        <w:spacing w:before="100" w:beforeAutospacing="1" w:after="100" w:afterAutospacing="1" w:line="360" w:lineRule="auto"/>
        <w:rPr>
          <w:b/>
        </w:rPr>
      </w:pPr>
    </w:p>
    <w:p w:rsidR="00B259BC" w:rsidRPr="006D5A74" w:rsidRDefault="00B259BC" w:rsidP="00B259BC">
      <w:pPr>
        <w:pBdr>
          <w:bottom w:val="single" w:sz="6" w:space="17" w:color="FFFFFF"/>
        </w:pBdr>
        <w:shd w:val="clear" w:color="auto" w:fill="FFFFFF"/>
        <w:spacing w:before="100" w:beforeAutospacing="1" w:after="100" w:afterAutospacing="1" w:line="360" w:lineRule="auto"/>
        <w:rPr>
          <w:b/>
        </w:rPr>
      </w:pPr>
      <w:r w:rsidRPr="006D5A74">
        <w:rPr>
          <w:b/>
        </w:rPr>
        <w:t>Re</w:t>
      </w:r>
      <w:r w:rsidR="006D5A74">
        <w:rPr>
          <w:b/>
        </w:rPr>
        <w:t>lated</w:t>
      </w:r>
      <w:r w:rsidRPr="006D5A74">
        <w:rPr>
          <w:b/>
        </w:rPr>
        <w:t xml:space="preserve"> Publications</w:t>
      </w:r>
    </w:p>
    <w:p w:rsidR="00B259BC" w:rsidRPr="00AA3FED" w:rsidRDefault="00B259BC" w:rsidP="00B259BC">
      <w:pPr>
        <w:pBdr>
          <w:bottom w:val="single" w:sz="6" w:space="17" w:color="FFFFFF"/>
        </w:pBdr>
        <w:shd w:val="clear" w:color="auto" w:fill="FFFFFF"/>
        <w:spacing w:before="100" w:beforeAutospacing="1" w:after="100" w:afterAutospacing="1" w:line="360" w:lineRule="auto"/>
        <w:rPr>
          <w:color w:val="222222"/>
          <w:shd w:val="clear" w:color="auto" w:fill="FFFFFF"/>
        </w:rPr>
      </w:pPr>
      <w:proofErr w:type="gramStart"/>
      <w:r w:rsidRPr="00AA3FED">
        <w:lastRenderedPageBreak/>
        <w:t xml:space="preserve">1 </w:t>
      </w:r>
      <w:r w:rsidRPr="00AA3FED">
        <w:rPr>
          <w:color w:val="222222"/>
          <w:shd w:val="clear" w:color="auto" w:fill="FFFFFF"/>
        </w:rPr>
        <w:t>Lidster, J. and Wakefield, S., 2018.</w:t>
      </w:r>
      <w:proofErr w:type="gramEnd"/>
      <w:r w:rsidRPr="00AA3FED">
        <w:rPr>
          <w:color w:val="222222"/>
          <w:shd w:val="clear" w:color="auto" w:fill="FFFFFF"/>
        </w:rPr>
        <w:t> </w:t>
      </w:r>
      <w:r w:rsidRPr="00AA3FED">
        <w:rPr>
          <w:i/>
          <w:iCs/>
          <w:color w:val="222222"/>
          <w:shd w:val="clear" w:color="auto" w:fill="FFFFFF"/>
        </w:rPr>
        <w:t>Student practice supervision and assessment: a guide for NMC Nurses and Midwives</w:t>
      </w:r>
      <w:r w:rsidRPr="00AA3FED">
        <w:rPr>
          <w:color w:val="222222"/>
          <w:shd w:val="clear" w:color="auto" w:fill="FFFFFF"/>
        </w:rPr>
        <w:t xml:space="preserve">. </w:t>
      </w:r>
      <w:proofErr w:type="gramStart"/>
      <w:r w:rsidRPr="00AA3FED">
        <w:rPr>
          <w:color w:val="222222"/>
          <w:shd w:val="clear" w:color="auto" w:fill="FFFFFF"/>
        </w:rPr>
        <w:t>Learning Matters.</w:t>
      </w:r>
      <w:proofErr w:type="gramEnd"/>
    </w:p>
    <w:p w:rsidR="00AA3FED" w:rsidRPr="00AA3FED" w:rsidRDefault="00AA3FED" w:rsidP="00B259BC">
      <w:pPr>
        <w:pBdr>
          <w:bottom w:val="single" w:sz="6" w:space="17" w:color="FFFFFF"/>
        </w:pBdr>
        <w:shd w:val="clear" w:color="auto" w:fill="FFFFFF"/>
        <w:spacing w:before="100" w:beforeAutospacing="1" w:after="100" w:afterAutospacing="1" w:line="360" w:lineRule="auto"/>
        <w:rPr>
          <w:color w:val="222222"/>
          <w:shd w:val="clear" w:color="auto" w:fill="FFFFFF"/>
        </w:rPr>
      </w:pPr>
      <w:r>
        <w:rPr>
          <w:color w:val="222222"/>
          <w:shd w:val="clear" w:color="auto" w:fill="FFFFFF"/>
        </w:rPr>
        <w:t>2</w:t>
      </w:r>
      <w:r w:rsidRPr="00AA3FED">
        <w:rPr>
          <w:color w:val="222222"/>
          <w:shd w:val="clear" w:color="auto" w:fill="FFFFFF"/>
        </w:rPr>
        <w:t xml:space="preserve"> </w:t>
      </w:r>
      <w:r w:rsidRPr="00AA3FED">
        <w:rPr>
          <w:color w:val="222222"/>
          <w:shd w:val="clear" w:color="auto" w:fill="FFFFFF"/>
        </w:rPr>
        <w:t xml:space="preserve">Duffy, K., 2013. </w:t>
      </w:r>
      <w:proofErr w:type="gramStart"/>
      <w:r w:rsidRPr="00AA3FED">
        <w:rPr>
          <w:color w:val="222222"/>
          <w:shd w:val="clear" w:color="auto" w:fill="FFFFFF"/>
        </w:rPr>
        <w:t>Deciding to fail.</w:t>
      </w:r>
      <w:proofErr w:type="gramEnd"/>
      <w:r w:rsidRPr="00AA3FED">
        <w:rPr>
          <w:color w:val="222222"/>
          <w:shd w:val="clear" w:color="auto" w:fill="FFFFFF"/>
        </w:rPr>
        <w:t> </w:t>
      </w:r>
      <w:proofErr w:type="gramStart"/>
      <w:r w:rsidRPr="00AA3FED">
        <w:rPr>
          <w:i/>
          <w:iCs/>
          <w:color w:val="222222"/>
          <w:shd w:val="clear" w:color="auto" w:fill="FFFFFF"/>
        </w:rPr>
        <w:t>The Journal of Practice Teaching and Learning</w:t>
      </w:r>
      <w:r w:rsidRPr="00AA3FED">
        <w:rPr>
          <w:color w:val="222222"/>
          <w:shd w:val="clear" w:color="auto" w:fill="FFFFFF"/>
        </w:rPr>
        <w:t>, </w:t>
      </w:r>
      <w:r w:rsidRPr="00AA3FED">
        <w:rPr>
          <w:i/>
          <w:iCs/>
          <w:color w:val="222222"/>
          <w:shd w:val="clear" w:color="auto" w:fill="FFFFFF"/>
        </w:rPr>
        <w:t>11</w:t>
      </w:r>
      <w:r w:rsidRPr="00AA3FED">
        <w:rPr>
          <w:color w:val="222222"/>
          <w:shd w:val="clear" w:color="auto" w:fill="FFFFFF"/>
        </w:rPr>
        <w:t>(3), pp.36-58.</w:t>
      </w:r>
      <w:proofErr w:type="gramEnd"/>
    </w:p>
    <w:p w:rsidR="00B259BC" w:rsidRPr="00AA3FED" w:rsidRDefault="00AA3FED" w:rsidP="00B259BC">
      <w:pPr>
        <w:pBdr>
          <w:bottom w:val="single" w:sz="6" w:space="17" w:color="FFFFFF"/>
        </w:pBdr>
        <w:shd w:val="clear" w:color="auto" w:fill="FFFFFF"/>
        <w:spacing w:before="100" w:beforeAutospacing="1" w:after="100" w:afterAutospacing="1" w:line="360" w:lineRule="auto"/>
        <w:rPr>
          <w:color w:val="222222"/>
          <w:shd w:val="clear" w:color="auto" w:fill="FFFFFF"/>
        </w:rPr>
      </w:pPr>
      <w:r>
        <w:rPr>
          <w:color w:val="222222"/>
          <w:shd w:val="clear" w:color="auto" w:fill="FFFFFF"/>
        </w:rPr>
        <w:t>3</w:t>
      </w:r>
      <w:r w:rsidR="00B13BA5" w:rsidRPr="00AA3FED">
        <w:rPr>
          <w:color w:val="222222"/>
          <w:shd w:val="clear" w:color="auto" w:fill="FFFFFF"/>
        </w:rPr>
        <w:t xml:space="preserve"> </w:t>
      </w:r>
      <w:r w:rsidR="00B13BA5" w:rsidRPr="00AA3FED">
        <w:rPr>
          <w:color w:val="222222"/>
          <w:shd w:val="clear" w:color="auto" w:fill="FFFFFF"/>
        </w:rPr>
        <w:t>Egan, G., 2013. </w:t>
      </w:r>
      <w:r w:rsidR="00B13BA5" w:rsidRPr="00AA3FED">
        <w:rPr>
          <w:i/>
          <w:iCs/>
          <w:color w:val="222222"/>
          <w:shd w:val="clear" w:color="auto" w:fill="FFFFFF"/>
        </w:rPr>
        <w:t>The skilled helper: A problem-management and opportunity-development approach to helping</w:t>
      </w:r>
      <w:r w:rsidR="00B13BA5" w:rsidRPr="00AA3FED">
        <w:rPr>
          <w:color w:val="222222"/>
          <w:shd w:val="clear" w:color="auto" w:fill="FFFFFF"/>
        </w:rPr>
        <w:t>. Cengage Learning.</w:t>
      </w:r>
    </w:p>
    <w:p w:rsidR="006D5A74" w:rsidRPr="006D5A74" w:rsidRDefault="006D5A74" w:rsidP="00B259BC">
      <w:pPr>
        <w:pBdr>
          <w:bottom w:val="single" w:sz="6" w:space="17" w:color="FFFFFF"/>
        </w:pBdr>
        <w:shd w:val="clear" w:color="auto" w:fill="FFFFFF"/>
        <w:spacing w:before="100" w:beforeAutospacing="1" w:after="100" w:afterAutospacing="1" w:line="360" w:lineRule="auto"/>
        <w:rPr>
          <w:color w:val="222222"/>
          <w:shd w:val="clear" w:color="auto" w:fill="FFFFFF"/>
        </w:rPr>
      </w:pPr>
      <w:proofErr w:type="gramStart"/>
      <w:r w:rsidRPr="00AA3FED">
        <w:rPr>
          <w:color w:val="222222"/>
          <w:shd w:val="clear" w:color="auto" w:fill="FFFFFF"/>
        </w:rPr>
        <w:t xml:space="preserve">4 </w:t>
      </w:r>
      <w:r w:rsidRPr="00AA3FED">
        <w:rPr>
          <w:color w:val="222222"/>
          <w:shd w:val="clear" w:color="auto" w:fill="FFFFFF"/>
        </w:rPr>
        <w:t xml:space="preserve">Connor, M. and </w:t>
      </w:r>
      <w:proofErr w:type="spellStart"/>
      <w:r w:rsidRPr="00AA3FED">
        <w:rPr>
          <w:color w:val="222222"/>
          <w:shd w:val="clear" w:color="auto" w:fill="FFFFFF"/>
        </w:rPr>
        <w:t>Pokora</w:t>
      </w:r>
      <w:proofErr w:type="spellEnd"/>
      <w:r w:rsidRPr="00AA3FED">
        <w:rPr>
          <w:color w:val="222222"/>
          <w:shd w:val="clear" w:color="auto" w:fill="FFFFFF"/>
        </w:rPr>
        <w:t>, J., 2012.</w:t>
      </w:r>
      <w:proofErr w:type="gramEnd"/>
      <w:r w:rsidRPr="00AA3FED">
        <w:rPr>
          <w:color w:val="222222"/>
          <w:shd w:val="clear" w:color="auto" w:fill="FFFFFF"/>
        </w:rPr>
        <w:t> </w:t>
      </w:r>
      <w:r w:rsidRPr="00AA3FED">
        <w:rPr>
          <w:i/>
          <w:iCs/>
          <w:color w:val="222222"/>
          <w:shd w:val="clear" w:color="auto" w:fill="FFFFFF"/>
        </w:rPr>
        <w:t>Coaching and mentoring at work: Developing effective practice: Developing effective practice</w:t>
      </w:r>
      <w:r w:rsidRPr="00AA3FED">
        <w:rPr>
          <w:color w:val="222222"/>
          <w:shd w:val="clear" w:color="auto" w:fill="FFFFFF"/>
        </w:rPr>
        <w:t xml:space="preserve">. </w:t>
      </w:r>
      <w:proofErr w:type="gramStart"/>
      <w:r w:rsidRPr="00AA3FED">
        <w:rPr>
          <w:color w:val="222222"/>
          <w:shd w:val="clear" w:color="auto" w:fill="FFFFFF"/>
        </w:rPr>
        <w:t>McGraw-Hill Education (UK</w:t>
      </w:r>
      <w:r w:rsidRPr="006D5A74">
        <w:rPr>
          <w:color w:val="222222"/>
          <w:shd w:val="clear" w:color="auto" w:fill="FFFFFF"/>
        </w:rPr>
        <w:t>).</w:t>
      </w:r>
      <w:proofErr w:type="gramEnd"/>
    </w:p>
    <w:p w:rsidR="00AA3FED" w:rsidRPr="00AA3FED" w:rsidRDefault="00AA3FED" w:rsidP="00AA3FED">
      <w:pPr>
        <w:pBdr>
          <w:bottom w:val="single" w:sz="6" w:space="17" w:color="FFFFFF"/>
        </w:pBdr>
        <w:shd w:val="clear" w:color="auto" w:fill="FFFFFF"/>
        <w:spacing w:before="100" w:beforeAutospacing="1" w:after="100" w:afterAutospacing="1" w:line="360" w:lineRule="auto"/>
        <w:rPr>
          <w:color w:val="222222"/>
          <w:shd w:val="clear" w:color="auto" w:fill="FFFFFF"/>
        </w:rPr>
      </w:pPr>
      <w:r>
        <w:rPr>
          <w:color w:val="222222"/>
          <w:shd w:val="clear" w:color="auto" w:fill="FFFFFF"/>
        </w:rPr>
        <w:t>5</w:t>
      </w:r>
      <w:r w:rsidRPr="00AA3FED">
        <w:rPr>
          <w:color w:val="222222"/>
          <w:shd w:val="clear" w:color="auto" w:fill="FFFFFF"/>
        </w:rPr>
        <w:t xml:space="preserve"> Kramer, U., 2010. Coping and defence mechanisms: What's the difference?–Second act. </w:t>
      </w:r>
      <w:r w:rsidRPr="00AA3FED">
        <w:rPr>
          <w:i/>
          <w:iCs/>
          <w:color w:val="222222"/>
          <w:shd w:val="clear" w:color="auto" w:fill="FFFFFF"/>
        </w:rPr>
        <w:t>Psychology and psychotherapy: theory, research and practice</w:t>
      </w:r>
      <w:r w:rsidRPr="00AA3FED">
        <w:rPr>
          <w:color w:val="222222"/>
          <w:shd w:val="clear" w:color="auto" w:fill="FFFFFF"/>
        </w:rPr>
        <w:t>, </w:t>
      </w:r>
      <w:r w:rsidRPr="00AA3FED">
        <w:rPr>
          <w:i/>
          <w:iCs/>
          <w:color w:val="222222"/>
          <w:shd w:val="clear" w:color="auto" w:fill="FFFFFF"/>
        </w:rPr>
        <w:t>83</w:t>
      </w:r>
      <w:r w:rsidRPr="00AA3FED">
        <w:rPr>
          <w:color w:val="222222"/>
          <w:shd w:val="clear" w:color="auto" w:fill="FFFFFF"/>
        </w:rPr>
        <w:t>(2), pp.207-221.</w:t>
      </w:r>
    </w:p>
    <w:p w:rsidR="006D5A74" w:rsidRPr="006D5A74" w:rsidRDefault="006D5A74" w:rsidP="00B259BC">
      <w:pPr>
        <w:pBdr>
          <w:bottom w:val="single" w:sz="6" w:space="17" w:color="FFFFFF"/>
        </w:pBdr>
        <w:shd w:val="clear" w:color="auto" w:fill="FFFFFF"/>
        <w:spacing w:before="100" w:beforeAutospacing="1" w:after="100" w:afterAutospacing="1" w:line="360" w:lineRule="auto"/>
        <w:rPr>
          <w:rFonts w:ascii="Times New Roman" w:hAnsi="Times New Roman" w:cs="Times New Roman"/>
        </w:rPr>
      </w:pPr>
      <w:bookmarkStart w:id="0" w:name="_GoBack"/>
      <w:bookmarkEnd w:id="0"/>
    </w:p>
    <w:p w:rsidR="00AB2967" w:rsidRPr="00AB2967" w:rsidRDefault="00AB2967">
      <w:pPr>
        <w:rPr>
          <w:lang w:val="en-US"/>
        </w:rPr>
      </w:pPr>
    </w:p>
    <w:sectPr w:rsidR="00AB2967" w:rsidRPr="00AB29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967"/>
    <w:rsid w:val="0000108D"/>
    <w:rsid w:val="00003937"/>
    <w:rsid w:val="0000620F"/>
    <w:rsid w:val="00011DD7"/>
    <w:rsid w:val="00011EC0"/>
    <w:rsid w:val="00017492"/>
    <w:rsid w:val="00023CF3"/>
    <w:rsid w:val="000323B1"/>
    <w:rsid w:val="0003298B"/>
    <w:rsid w:val="00035A38"/>
    <w:rsid w:val="00035FDF"/>
    <w:rsid w:val="00037586"/>
    <w:rsid w:val="00037BCE"/>
    <w:rsid w:val="00043832"/>
    <w:rsid w:val="00045A05"/>
    <w:rsid w:val="00050BD9"/>
    <w:rsid w:val="00052933"/>
    <w:rsid w:val="000639AA"/>
    <w:rsid w:val="0006543E"/>
    <w:rsid w:val="00075E46"/>
    <w:rsid w:val="0008165F"/>
    <w:rsid w:val="000A41C3"/>
    <w:rsid w:val="000B3827"/>
    <w:rsid w:val="000B3FFD"/>
    <w:rsid w:val="000B5DE3"/>
    <w:rsid w:val="000B66ED"/>
    <w:rsid w:val="000D1494"/>
    <w:rsid w:val="000D3AEA"/>
    <w:rsid w:val="000D6191"/>
    <w:rsid w:val="000D7831"/>
    <w:rsid w:val="000E016B"/>
    <w:rsid w:val="000E3A93"/>
    <w:rsid w:val="000E65E6"/>
    <w:rsid w:val="000F1A0B"/>
    <w:rsid w:val="001003D2"/>
    <w:rsid w:val="0010281F"/>
    <w:rsid w:val="00114047"/>
    <w:rsid w:val="001159CF"/>
    <w:rsid w:val="00116BD0"/>
    <w:rsid w:val="0013662C"/>
    <w:rsid w:val="0014497A"/>
    <w:rsid w:val="00167AC7"/>
    <w:rsid w:val="0018073A"/>
    <w:rsid w:val="00180DE8"/>
    <w:rsid w:val="001905E6"/>
    <w:rsid w:val="001912CF"/>
    <w:rsid w:val="00193A17"/>
    <w:rsid w:val="001A04BE"/>
    <w:rsid w:val="001A4E21"/>
    <w:rsid w:val="001B11BD"/>
    <w:rsid w:val="001B28F1"/>
    <w:rsid w:val="001B2FEA"/>
    <w:rsid w:val="001B77E7"/>
    <w:rsid w:val="001C108A"/>
    <w:rsid w:val="001D15D9"/>
    <w:rsid w:val="001D4650"/>
    <w:rsid w:val="001E3E4E"/>
    <w:rsid w:val="001E7E9A"/>
    <w:rsid w:val="001E7EB3"/>
    <w:rsid w:val="001F0FCB"/>
    <w:rsid w:val="001F1944"/>
    <w:rsid w:val="001F6A36"/>
    <w:rsid w:val="00204406"/>
    <w:rsid w:val="0020741F"/>
    <w:rsid w:val="00213D89"/>
    <w:rsid w:val="00227EFB"/>
    <w:rsid w:val="00233995"/>
    <w:rsid w:val="00240439"/>
    <w:rsid w:val="002405A6"/>
    <w:rsid w:val="002415B0"/>
    <w:rsid w:val="00252FC6"/>
    <w:rsid w:val="00254FD0"/>
    <w:rsid w:val="0025720A"/>
    <w:rsid w:val="002671D0"/>
    <w:rsid w:val="00273D7B"/>
    <w:rsid w:val="00276BB4"/>
    <w:rsid w:val="0027741E"/>
    <w:rsid w:val="00285D78"/>
    <w:rsid w:val="002940FA"/>
    <w:rsid w:val="002950B9"/>
    <w:rsid w:val="0029533D"/>
    <w:rsid w:val="002A1A05"/>
    <w:rsid w:val="002B18E2"/>
    <w:rsid w:val="002B518F"/>
    <w:rsid w:val="002C31F3"/>
    <w:rsid w:val="002D375C"/>
    <w:rsid w:val="002D6448"/>
    <w:rsid w:val="002D7533"/>
    <w:rsid w:val="00302DDC"/>
    <w:rsid w:val="00304B1D"/>
    <w:rsid w:val="00307F74"/>
    <w:rsid w:val="00310334"/>
    <w:rsid w:val="00314EBC"/>
    <w:rsid w:val="003248D0"/>
    <w:rsid w:val="003328B4"/>
    <w:rsid w:val="003336A2"/>
    <w:rsid w:val="00333BE5"/>
    <w:rsid w:val="003369E4"/>
    <w:rsid w:val="00340333"/>
    <w:rsid w:val="003446AE"/>
    <w:rsid w:val="003461B0"/>
    <w:rsid w:val="003473F3"/>
    <w:rsid w:val="00363E63"/>
    <w:rsid w:val="00367E77"/>
    <w:rsid w:val="00371C14"/>
    <w:rsid w:val="00372A97"/>
    <w:rsid w:val="003731A4"/>
    <w:rsid w:val="0038486A"/>
    <w:rsid w:val="00387BD1"/>
    <w:rsid w:val="003966D9"/>
    <w:rsid w:val="003A0CEA"/>
    <w:rsid w:val="003A0E03"/>
    <w:rsid w:val="003A1A0A"/>
    <w:rsid w:val="003B0EE2"/>
    <w:rsid w:val="003B2C14"/>
    <w:rsid w:val="003C26D0"/>
    <w:rsid w:val="003D1B03"/>
    <w:rsid w:val="003D25FF"/>
    <w:rsid w:val="003D3A5D"/>
    <w:rsid w:val="003D3DA4"/>
    <w:rsid w:val="003E3125"/>
    <w:rsid w:val="003E50B5"/>
    <w:rsid w:val="003E7E85"/>
    <w:rsid w:val="003F4A8E"/>
    <w:rsid w:val="003F5BCC"/>
    <w:rsid w:val="003F65B7"/>
    <w:rsid w:val="00403B28"/>
    <w:rsid w:val="00411645"/>
    <w:rsid w:val="004251D6"/>
    <w:rsid w:val="00425485"/>
    <w:rsid w:val="00425B6F"/>
    <w:rsid w:val="00425D8A"/>
    <w:rsid w:val="00426AE2"/>
    <w:rsid w:val="004321CB"/>
    <w:rsid w:val="0043650B"/>
    <w:rsid w:val="004431C5"/>
    <w:rsid w:val="00443419"/>
    <w:rsid w:val="00447971"/>
    <w:rsid w:val="00451BF2"/>
    <w:rsid w:val="00454D50"/>
    <w:rsid w:val="00457B3E"/>
    <w:rsid w:val="0046073B"/>
    <w:rsid w:val="004617E4"/>
    <w:rsid w:val="00465539"/>
    <w:rsid w:val="00465CBD"/>
    <w:rsid w:val="00466CCE"/>
    <w:rsid w:val="00466E3E"/>
    <w:rsid w:val="00473D66"/>
    <w:rsid w:val="00477734"/>
    <w:rsid w:val="00481B7D"/>
    <w:rsid w:val="004A4D85"/>
    <w:rsid w:val="004A5097"/>
    <w:rsid w:val="004B11C4"/>
    <w:rsid w:val="004B211D"/>
    <w:rsid w:val="004B252B"/>
    <w:rsid w:val="004B42FE"/>
    <w:rsid w:val="004B44A4"/>
    <w:rsid w:val="004C1DB1"/>
    <w:rsid w:val="004C5643"/>
    <w:rsid w:val="004C6F58"/>
    <w:rsid w:val="004D1009"/>
    <w:rsid w:val="004D478F"/>
    <w:rsid w:val="004D750A"/>
    <w:rsid w:val="004E68E2"/>
    <w:rsid w:val="004E6A4B"/>
    <w:rsid w:val="004E79DD"/>
    <w:rsid w:val="004F696B"/>
    <w:rsid w:val="00502DF2"/>
    <w:rsid w:val="00504F13"/>
    <w:rsid w:val="00511DD6"/>
    <w:rsid w:val="005257A4"/>
    <w:rsid w:val="00535DCE"/>
    <w:rsid w:val="00542974"/>
    <w:rsid w:val="00544B3F"/>
    <w:rsid w:val="00550592"/>
    <w:rsid w:val="00552167"/>
    <w:rsid w:val="00554629"/>
    <w:rsid w:val="00557601"/>
    <w:rsid w:val="00560C6A"/>
    <w:rsid w:val="0056192C"/>
    <w:rsid w:val="005632D6"/>
    <w:rsid w:val="005758BF"/>
    <w:rsid w:val="0057769C"/>
    <w:rsid w:val="00592ADD"/>
    <w:rsid w:val="00592D3A"/>
    <w:rsid w:val="00597064"/>
    <w:rsid w:val="005B62BA"/>
    <w:rsid w:val="005C2F8B"/>
    <w:rsid w:val="005C5605"/>
    <w:rsid w:val="005D052D"/>
    <w:rsid w:val="005D3126"/>
    <w:rsid w:val="005D44D5"/>
    <w:rsid w:val="005D4950"/>
    <w:rsid w:val="005D531E"/>
    <w:rsid w:val="00601337"/>
    <w:rsid w:val="00601690"/>
    <w:rsid w:val="006054CE"/>
    <w:rsid w:val="0061566B"/>
    <w:rsid w:val="00620C66"/>
    <w:rsid w:val="00623925"/>
    <w:rsid w:val="0063076E"/>
    <w:rsid w:val="00630D67"/>
    <w:rsid w:val="00632F13"/>
    <w:rsid w:val="00632FBB"/>
    <w:rsid w:val="00646B4F"/>
    <w:rsid w:val="0064728D"/>
    <w:rsid w:val="00665ADB"/>
    <w:rsid w:val="006674D0"/>
    <w:rsid w:val="00673402"/>
    <w:rsid w:val="0068729C"/>
    <w:rsid w:val="00692802"/>
    <w:rsid w:val="00694C42"/>
    <w:rsid w:val="006A0541"/>
    <w:rsid w:val="006A1285"/>
    <w:rsid w:val="006A5431"/>
    <w:rsid w:val="006A5D71"/>
    <w:rsid w:val="006A613F"/>
    <w:rsid w:val="006A7095"/>
    <w:rsid w:val="006A72C8"/>
    <w:rsid w:val="006B048A"/>
    <w:rsid w:val="006B35E5"/>
    <w:rsid w:val="006C1416"/>
    <w:rsid w:val="006D23C4"/>
    <w:rsid w:val="006D5A74"/>
    <w:rsid w:val="006E1952"/>
    <w:rsid w:val="006E4296"/>
    <w:rsid w:val="006E4441"/>
    <w:rsid w:val="006E4474"/>
    <w:rsid w:val="00711661"/>
    <w:rsid w:val="00713EB1"/>
    <w:rsid w:val="00716321"/>
    <w:rsid w:val="00717DA6"/>
    <w:rsid w:val="007305F3"/>
    <w:rsid w:val="00730DA3"/>
    <w:rsid w:val="00731AB5"/>
    <w:rsid w:val="00731D27"/>
    <w:rsid w:val="00740851"/>
    <w:rsid w:val="00741688"/>
    <w:rsid w:val="00742016"/>
    <w:rsid w:val="00746EAB"/>
    <w:rsid w:val="00750CEC"/>
    <w:rsid w:val="00764EBA"/>
    <w:rsid w:val="007769D5"/>
    <w:rsid w:val="00781B99"/>
    <w:rsid w:val="00785BCE"/>
    <w:rsid w:val="007953FA"/>
    <w:rsid w:val="007A079F"/>
    <w:rsid w:val="007A1F7C"/>
    <w:rsid w:val="007A7E34"/>
    <w:rsid w:val="007B0051"/>
    <w:rsid w:val="007B7436"/>
    <w:rsid w:val="007D2B41"/>
    <w:rsid w:val="007D3B30"/>
    <w:rsid w:val="007D63F8"/>
    <w:rsid w:val="007E123A"/>
    <w:rsid w:val="007E5218"/>
    <w:rsid w:val="007E6112"/>
    <w:rsid w:val="007E6BEC"/>
    <w:rsid w:val="007F0395"/>
    <w:rsid w:val="007F3228"/>
    <w:rsid w:val="007F61F8"/>
    <w:rsid w:val="007F704A"/>
    <w:rsid w:val="00802B6D"/>
    <w:rsid w:val="008126D7"/>
    <w:rsid w:val="00815347"/>
    <w:rsid w:val="0081679F"/>
    <w:rsid w:val="00816F27"/>
    <w:rsid w:val="008240AF"/>
    <w:rsid w:val="00844382"/>
    <w:rsid w:val="00845E19"/>
    <w:rsid w:val="00852FBF"/>
    <w:rsid w:val="00856E7E"/>
    <w:rsid w:val="00862620"/>
    <w:rsid w:val="00880DF1"/>
    <w:rsid w:val="00887D23"/>
    <w:rsid w:val="0089498A"/>
    <w:rsid w:val="00896A8B"/>
    <w:rsid w:val="0089738E"/>
    <w:rsid w:val="008A5A0B"/>
    <w:rsid w:val="008C0FB6"/>
    <w:rsid w:val="008C42FC"/>
    <w:rsid w:val="008C5068"/>
    <w:rsid w:val="008D3390"/>
    <w:rsid w:val="008E744E"/>
    <w:rsid w:val="008F4AC1"/>
    <w:rsid w:val="009030BC"/>
    <w:rsid w:val="00903838"/>
    <w:rsid w:val="00904DE9"/>
    <w:rsid w:val="009065B3"/>
    <w:rsid w:val="00922FB6"/>
    <w:rsid w:val="00924D5E"/>
    <w:rsid w:val="0093359E"/>
    <w:rsid w:val="009343BA"/>
    <w:rsid w:val="00945876"/>
    <w:rsid w:val="009506FF"/>
    <w:rsid w:val="00951EAA"/>
    <w:rsid w:val="009555E7"/>
    <w:rsid w:val="00961B34"/>
    <w:rsid w:val="00970F57"/>
    <w:rsid w:val="009730C9"/>
    <w:rsid w:val="009734D8"/>
    <w:rsid w:val="00977CC1"/>
    <w:rsid w:val="009839FB"/>
    <w:rsid w:val="0098433E"/>
    <w:rsid w:val="00985C90"/>
    <w:rsid w:val="009974E3"/>
    <w:rsid w:val="009A2515"/>
    <w:rsid w:val="009A3F77"/>
    <w:rsid w:val="009B0CFF"/>
    <w:rsid w:val="009B3853"/>
    <w:rsid w:val="009C2D17"/>
    <w:rsid w:val="009C6D0B"/>
    <w:rsid w:val="009D0FAA"/>
    <w:rsid w:val="009F4693"/>
    <w:rsid w:val="00A06873"/>
    <w:rsid w:val="00A10280"/>
    <w:rsid w:val="00A13AD0"/>
    <w:rsid w:val="00A14212"/>
    <w:rsid w:val="00A17B10"/>
    <w:rsid w:val="00A20290"/>
    <w:rsid w:val="00A254DB"/>
    <w:rsid w:val="00A3340B"/>
    <w:rsid w:val="00A34FDC"/>
    <w:rsid w:val="00A367B6"/>
    <w:rsid w:val="00A51659"/>
    <w:rsid w:val="00A57973"/>
    <w:rsid w:val="00A77F39"/>
    <w:rsid w:val="00A8050A"/>
    <w:rsid w:val="00A85D91"/>
    <w:rsid w:val="00A903D4"/>
    <w:rsid w:val="00A93D38"/>
    <w:rsid w:val="00A97E44"/>
    <w:rsid w:val="00AA3FED"/>
    <w:rsid w:val="00AA7CB9"/>
    <w:rsid w:val="00AB2967"/>
    <w:rsid w:val="00AB2BE1"/>
    <w:rsid w:val="00AB4DF1"/>
    <w:rsid w:val="00AC3F3C"/>
    <w:rsid w:val="00AC7C15"/>
    <w:rsid w:val="00AD1D2A"/>
    <w:rsid w:val="00AD2F77"/>
    <w:rsid w:val="00AE25D6"/>
    <w:rsid w:val="00AE4D90"/>
    <w:rsid w:val="00AE72AE"/>
    <w:rsid w:val="00AF1D7C"/>
    <w:rsid w:val="00AF7A4C"/>
    <w:rsid w:val="00B00902"/>
    <w:rsid w:val="00B026DB"/>
    <w:rsid w:val="00B02C7B"/>
    <w:rsid w:val="00B02F77"/>
    <w:rsid w:val="00B13BA5"/>
    <w:rsid w:val="00B165DB"/>
    <w:rsid w:val="00B2087E"/>
    <w:rsid w:val="00B2133A"/>
    <w:rsid w:val="00B21C59"/>
    <w:rsid w:val="00B259BC"/>
    <w:rsid w:val="00B27711"/>
    <w:rsid w:val="00B30D28"/>
    <w:rsid w:val="00B341CB"/>
    <w:rsid w:val="00B350BD"/>
    <w:rsid w:val="00B44F51"/>
    <w:rsid w:val="00B5327B"/>
    <w:rsid w:val="00B55316"/>
    <w:rsid w:val="00B57002"/>
    <w:rsid w:val="00B6028C"/>
    <w:rsid w:val="00B6064E"/>
    <w:rsid w:val="00B62A26"/>
    <w:rsid w:val="00B643C8"/>
    <w:rsid w:val="00B65702"/>
    <w:rsid w:val="00B667DD"/>
    <w:rsid w:val="00B73838"/>
    <w:rsid w:val="00B93438"/>
    <w:rsid w:val="00B9435E"/>
    <w:rsid w:val="00B95701"/>
    <w:rsid w:val="00B95EFF"/>
    <w:rsid w:val="00BA2153"/>
    <w:rsid w:val="00BA67E5"/>
    <w:rsid w:val="00BB0B55"/>
    <w:rsid w:val="00BB4C61"/>
    <w:rsid w:val="00BC154C"/>
    <w:rsid w:val="00BC5264"/>
    <w:rsid w:val="00BD3C35"/>
    <w:rsid w:val="00BF1A49"/>
    <w:rsid w:val="00BF5E57"/>
    <w:rsid w:val="00C0124A"/>
    <w:rsid w:val="00C04841"/>
    <w:rsid w:val="00C072AD"/>
    <w:rsid w:val="00C07591"/>
    <w:rsid w:val="00C2031C"/>
    <w:rsid w:val="00C21CEC"/>
    <w:rsid w:val="00C23D7B"/>
    <w:rsid w:val="00C251AD"/>
    <w:rsid w:val="00C25544"/>
    <w:rsid w:val="00C32074"/>
    <w:rsid w:val="00C32154"/>
    <w:rsid w:val="00C33251"/>
    <w:rsid w:val="00C53D06"/>
    <w:rsid w:val="00C57062"/>
    <w:rsid w:val="00C6101B"/>
    <w:rsid w:val="00C61F99"/>
    <w:rsid w:val="00C73020"/>
    <w:rsid w:val="00C841E7"/>
    <w:rsid w:val="00C9391B"/>
    <w:rsid w:val="00C9400E"/>
    <w:rsid w:val="00C943CB"/>
    <w:rsid w:val="00C97083"/>
    <w:rsid w:val="00C97EA6"/>
    <w:rsid w:val="00CA11C1"/>
    <w:rsid w:val="00CA6A5E"/>
    <w:rsid w:val="00CB0C8D"/>
    <w:rsid w:val="00CB1DEA"/>
    <w:rsid w:val="00CB3E88"/>
    <w:rsid w:val="00CB45A5"/>
    <w:rsid w:val="00CC0120"/>
    <w:rsid w:val="00CC19DE"/>
    <w:rsid w:val="00CC3389"/>
    <w:rsid w:val="00CC40AD"/>
    <w:rsid w:val="00CC788A"/>
    <w:rsid w:val="00CD11A3"/>
    <w:rsid w:val="00CD6271"/>
    <w:rsid w:val="00CD7378"/>
    <w:rsid w:val="00D02D19"/>
    <w:rsid w:val="00D06814"/>
    <w:rsid w:val="00D15CB5"/>
    <w:rsid w:val="00D2229A"/>
    <w:rsid w:val="00D34237"/>
    <w:rsid w:val="00D412F5"/>
    <w:rsid w:val="00D46E24"/>
    <w:rsid w:val="00D5021B"/>
    <w:rsid w:val="00D60C1D"/>
    <w:rsid w:val="00D737A7"/>
    <w:rsid w:val="00D80252"/>
    <w:rsid w:val="00D8442C"/>
    <w:rsid w:val="00D85384"/>
    <w:rsid w:val="00D90966"/>
    <w:rsid w:val="00D90CB6"/>
    <w:rsid w:val="00D90FF6"/>
    <w:rsid w:val="00D9115E"/>
    <w:rsid w:val="00D97533"/>
    <w:rsid w:val="00DA1891"/>
    <w:rsid w:val="00DB335E"/>
    <w:rsid w:val="00DB40D3"/>
    <w:rsid w:val="00DC29CD"/>
    <w:rsid w:val="00DC4CCA"/>
    <w:rsid w:val="00DD1EF3"/>
    <w:rsid w:val="00DD305C"/>
    <w:rsid w:val="00DE705A"/>
    <w:rsid w:val="00DF0043"/>
    <w:rsid w:val="00DF1EAC"/>
    <w:rsid w:val="00DF2121"/>
    <w:rsid w:val="00DF6919"/>
    <w:rsid w:val="00E00497"/>
    <w:rsid w:val="00E04162"/>
    <w:rsid w:val="00E060A7"/>
    <w:rsid w:val="00E12F89"/>
    <w:rsid w:val="00E13C71"/>
    <w:rsid w:val="00E1509C"/>
    <w:rsid w:val="00E20F80"/>
    <w:rsid w:val="00E263F7"/>
    <w:rsid w:val="00E302E4"/>
    <w:rsid w:val="00E411FA"/>
    <w:rsid w:val="00E44881"/>
    <w:rsid w:val="00E45AF4"/>
    <w:rsid w:val="00E4638A"/>
    <w:rsid w:val="00E50CD2"/>
    <w:rsid w:val="00E52E8D"/>
    <w:rsid w:val="00E55DD2"/>
    <w:rsid w:val="00E62A0F"/>
    <w:rsid w:val="00E65B3B"/>
    <w:rsid w:val="00E670B2"/>
    <w:rsid w:val="00E76164"/>
    <w:rsid w:val="00E776B0"/>
    <w:rsid w:val="00E82CDD"/>
    <w:rsid w:val="00E83787"/>
    <w:rsid w:val="00E93C2A"/>
    <w:rsid w:val="00E950BC"/>
    <w:rsid w:val="00E96330"/>
    <w:rsid w:val="00E96BA1"/>
    <w:rsid w:val="00EA198F"/>
    <w:rsid w:val="00EA1D7C"/>
    <w:rsid w:val="00EB36B1"/>
    <w:rsid w:val="00EC0403"/>
    <w:rsid w:val="00EC41C1"/>
    <w:rsid w:val="00EE59FD"/>
    <w:rsid w:val="00EE6F64"/>
    <w:rsid w:val="00EE77A3"/>
    <w:rsid w:val="00EF486F"/>
    <w:rsid w:val="00EF6947"/>
    <w:rsid w:val="00F10A6E"/>
    <w:rsid w:val="00F21BBD"/>
    <w:rsid w:val="00F23AA3"/>
    <w:rsid w:val="00F24F0F"/>
    <w:rsid w:val="00F41AE7"/>
    <w:rsid w:val="00F423EF"/>
    <w:rsid w:val="00F45F5F"/>
    <w:rsid w:val="00F51DC1"/>
    <w:rsid w:val="00F560F1"/>
    <w:rsid w:val="00F57446"/>
    <w:rsid w:val="00F641D6"/>
    <w:rsid w:val="00F66D46"/>
    <w:rsid w:val="00F735C7"/>
    <w:rsid w:val="00F820D8"/>
    <w:rsid w:val="00F82BE7"/>
    <w:rsid w:val="00FA4E86"/>
    <w:rsid w:val="00FD0CA3"/>
    <w:rsid w:val="00FD5148"/>
    <w:rsid w:val="00FD55BE"/>
    <w:rsid w:val="00FD622F"/>
    <w:rsid w:val="00FE01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AB2967"/>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semiHidden/>
    <w:unhideWhenUsed/>
    <w:qFormat/>
    <w:rsid w:val="00AB2967"/>
    <w:pPr>
      <w:widowControl w:val="0"/>
      <w:spacing w:after="0" w:line="240" w:lineRule="auto"/>
      <w:ind w:left="100"/>
      <w:outlineLvl w:val="2"/>
    </w:pPr>
    <w:rPr>
      <w:rFonts w:eastAsia="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B296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AB2967"/>
    <w:rPr>
      <w:rFonts w:eastAsia="Arial"/>
      <w:b/>
      <w:bCs/>
      <w:sz w:val="20"/>
      <w:szCs w:val="20"/>
      <w:lang w:val="en-US"/>
    </w:rPr>
  </w:style>
  <w:style w:type="paragraph" w:styleId="BodyText">
    <w:name w:val="Body Text"/>
    <w:basedOn w:val="Normal"/>
    <w:link w:val="BodyTextChar"/>
    <w:uiPriority w:val="1"/>
    <w:semiHidden/>
    <w:unhideWhenUsed/>
    <w:qFormat/>
    <w:rsid w:val="00AB296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AB2967"/>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307F74"/>
    <w:rPr>
      <w:sz w:val="16"/>
      <w:szCs w:val="16"/>
    </w:rPr>
  </w:style>
  <w:style w:type="paragraph" w:styleId="CommentText">
    <w:name w:val="annotation text"/>
    <w:basedOn w:val="Normal"/>
    <w:link w:val="CommentTextChar"/>
    <w:uiPriority w:val="99"/>
    <w:semiHidden/>
    <w:unhideWhenUsed/>
    <w:rsid w:val="00307F74"/>
    <w:pPr>
      <w:spacing w:line="240" w:lineRule="auto"/>
    </w:pPr>
    <w:rPr>
      <w:sz w:val="20"/>
      <w:szCs w:val="20"/>
    </w:rPr>
  </w:style>
  <w:style w:type="character" w:customStyle="1" w:styleId="CommentTextChar">
    <w:name w:val="Comment Text Char"/>
    <w:basedOn w:val="DefaultParagraphFont"/>
    <w:link w:val="CommentText"/>
    <w:uiPriority w:val="99"/>
    <w:semiHidden/>
    <w:rsid w:val="00307F74"/>
    <w:rPr>
      <w:sz w:val="20"/>
      <w:szCs w:val="20"/>
    </w:rPr>
  </w:style>
  <w:style w:type="paragraph" w:styleId="CommentSubject">
    <w:name w:val="annotation subject"/>
    <w:basedOn w:val="CommentText"/>
    <w:next w:val="CommentText"/>
    <w:link w:val="CommentSubjectChar"/>
    <w:uiPriority w:val="99"/>
    <w:semiHidden/>
    <w:unhideWhenUsed/>
    <w:rsid w:val="00307F74"/>
    <w:rPr>
      <w:b/>
      <w:bCs/>
    </w:rPr>
  </w:style>
  <w:style w:type="character" w:customStyle="1" w:styleId="CommentSubjectChar">
    <w:name w:val="Comment Subject Char"/>
    <w:basedOn w:val="CommentTextChar"/>
    <w:link w:val="CommentSubject"/>
    <w:uiPriority w:val="99"/>
    <w:semiHidden/>
    <w:rsid w:val="00307F74"/>
    <w:rPr>
      <w:b/>
      <w:bCs/>
      <w:sz w:val="20"/>
      <w:szCs w:val="20"/>
    </w:rPr>
  </w:style>
  <w:style w:type="paragraph" w:styleId="BalloonText">
    <w:name w:val="Balloon Text"/>
    <w:basedOn w:val="Normal"/>
    <w:link w:val="BalloonTextChar"/>
    <w:uiPriority w:val="99"/>
    <w:semiHidden/>
    <w:unhideWhenUsed/>
    <w:rsid w:val="00307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F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AB2967"/>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semiHidden/>
    <w:unhideWhenUsed/>
    <w:qFormat/>
    <w:rsid w:val="00AB2967"/>
    <w:pPr>
      <w:widowControl w:val="0"/>
      <w:spacing w:after="0" w:line="240" w:lineRule="auto"/>
      <w:ind w:left="100"/>
      <w:outlineLvl w:val="2"/>
    </w:pPr>
    <w:rPr>
      <w:rFonts w:eastAsia="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B296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AB2967"/>
    <w:rPr>
      <w:rFonts w:eastAsia="Arial"/>
      <w:b/>
      <w:bCs/>
      <w:sz w:val="20"/>
      <w:szCs w:val="20"/>
      <w:lang w:val="en-US"/>
    </w:rPr>
  </w:style>
  <w:style w:type="paragraph" w:styleId="BodyText">
    <w:name w:val="Body Text"/>
    <w:basedOn w:val="Normal"/>
    <w:link w:val="BodyTextChar"/>
    <w:uiPriority w:val="1"/>
    <w:semiHidden/>
    <w:unhideWhenUsed/>
    <w:qFormat/>
    <w:rsid w:val="00AB2967"/>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AB2967"/>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307F74"/>
    <w:rPr>
      <w:sz w:val="16"/>
      <w:szCs w:val="16"/>
    </w:rPr>
  </w:style>
  <w:style w:type="paragraph" w:styleId="CommentText">
    <w:name w:val="annotation text"/>
    <w:basedOn w:val="Normal"/>
    <w:link w:val="CommentTextChar"/>
    <w:uiPriority w:val="99"/>
    <w:semiHidden/>
    <w:unhideWhenUsed/>
    <w:rsid w:val="00307F74"/>
    <w:pPr>
      <w:spacing w:line="240" w:lineRule="auto"/>
    </w:pPr>
    <w:rPr>
      <w:sz w:val="20"/>
      <w:szCs w:val="20"/>
    </w:rPr>
  </w:style>
  <w:style w:type="character" w:customStyle="1" w:styleId="CommentTextChar">
    <w:name w:val="Comment Text Char"/>
    <w:basedOn w:val="DefaultParagraphFont"/>
    <w:link w:val="CommentText"/>
    <w:uiPriority w:val="99"/>
    <w:semiHidden/>
    <w:rsid w:val="00307F74"/>
    <w:rPr>
      <w:sz w:val="20"/>
      <w:szCs w:val="20"/>
    </w:rPr>
  </w:style>
  <w:style w:type="paragraph" w:styleId="CommentSubject">
    <w:name w:val="annotation subject"/>
    <w:basedOn w:val="CommentText"/>
    <w:next w:val="CommentText"/>
    <w:link w:val="CommentSubjectChar"/>
    <w:uiPriority w:val="99"/>
    <w:semiHidden/>
    <w:unhideWhenUsed/>
    <w:rsid w:val="00307F74"/>
    <w:rPr>
      <w:b/>
      <w:bCs/>
    </w:rPr>
  </w:style>
  <w:style w:type="character" w:customStyle="1" w:styleId="CommentSubjectChar">
    <w:name w:val="Comment Subject Char"/>
    <w:basedOn w:val="CommentTextChar"/>
    <w:link w:val="CommentSubject"/>
    <w:uiPriority w:val="99"/>
    <w:semiHidden/>
    <w:rsid w:val="00307F74"/>
    <w:rPr>
      <w:b/>
      <w:bCs/>
      <w:sz w:val="20"/>
      <w:szCs w:val="20"/>
    </w:rPr>
  </w:style>
  <w:style w:type="paragraph" w:styleId="BalloonText">
    <w:name w:val="Balloon Text"/>
    <w:basedOn w:val="Normal"/>
    <w:link w:val="BalloonTextChar"/>
    <w:uiPriority w:val="99"/>
    <w:semiHidden/>
    <w:unhideWhenUsed/>
    <w:rsid w:val="00307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7F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637">
      <w:bodyDiv w:val="1"/>
      <w:marLeft w:val="0"/>
      <w:marRight w:val="0"/>
      <w:marTop w:val="0"/>
      <w:marBottom w:val="0"/>
      <w:divBdr>
        <w:top w:val="none" w:sz="0" w:space="0" w:color="auto"/>
        <w:left w:val="none" w:sz="0" w:space="0" w:color="auto"/>
        <w:bottom w:val="none" w:sz="0" w:space="0" w:color="auto"/>
        <w:right w:val="none" w:sz="0" w:space="0" w:color="auto"/>
      </w:divBdr>
    </w:div>
    <w:div w:id="155296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Lidster</dc:creator>
  <cp:lastModifiedBy>Joanne Lidster</cp:lastModifiedBy>
  <cp:revision>2</cp:revision>
  <dcterms:created xsi:type="dcterms:W3CDTF">2019-02-04T15:43:00Z</dcterms:created>
  <dcterms:modified xsi:type="dcterms:W3CDTF">2019-02-04T15:43:00Z</dcterms:modified>
</cp:coreProperties>
</file>