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666" w:rsidRDefault="00441666" w:rsidP="00441666">
      <w:pPr>
        <w:pStyle w:val="Heading1"/>
        <w:spacing w:before="170"/>
        <w:ind w:left="0"/>
      </w:pPr>
      <w:r>
        <w:rPr>
          <w:color w:val="337AB7"/>
        </w:rPr>
        <w:t xml:space="preserve">Role of Nurses in Home blood pressure monitoring for the management of hypertension </w:t>
      </w:r>
    </w:p>
    <w:p w:rsidR="00441666" w:rsidRDefault="00441666" w:rsidP="00441666">
      <w:pPr>
        <w:pStyle w:val="BodyText"/>
        <w:spacing w:before="73" w:line="198" w:lineRule="exact"/>
        <w:ind w:right="5987"/>
        <w:rPr>
          <w:rFonts w:ascii="Arial"/>
          <w:sz w:val="20"/>
        </w:rPr>
      </w:pPr>
      <w:proofErr w:type="spellStart"/>
      <w:r>
        <w:rPr>
          <w:rFonts w:ascii="Arial"/>
        </w:rPr>
        <w:t>Ching</w:t>
      </w:r>
      <w:proofErr w:type="spellEnd"/>
      <w:r>
        <w:rPr>
          <w:rFonts w:ascii="Arial"/>
        </w:rPr>
        <w:t xml:space="preserve"> </w:t>
      </w:r>
      <w:proofErr w:type="spellStart"/>
      <w:r>
        <w:rPr>
          <w:rFonts w:ascii="Arial"/>
        </w:rPr>
        <w:t>Siew</w:t>
      </w:r>
      <w:proofErr w:type="spellEnd"/>
      <w:r>
        <w:rPr>
          <w:rFonts w:ascii="Arial"/>
        </w:rPr>
        <w:t xml:space="preserve"> </w:t>
      </w:r>
      <w:proofErr w:type="spellStart"/>
      <w:r>
        <w:rPr>
          <w:rFonts w:ascii="Arial"/>
        </w:rPr>
        <w:t>Mooi</w:t>
      </w:r>
      <w:proofErr w:type="spellEnd"/>
      <w:r>
        <w:rPr>
          <w:rFonts w:ascii="Arial"/>
        </w:rPr>
        <w:t xml:space="preserve">, </w:t>
      </w:r>
      <w:proofErr w:type="spellStart"/>
      <w:r>
        <w:rPr>
          <w:rFonts w:ascii="Arial"/>
        </w:rPr>
        <w:t>MMed</w:t>
      </w:r>
      <w:proofErr w:type="spellEnd"/>
      <w:r>
        <w:rPr>
          <w:rFonts w:ascii="Arial"/>
        </w:rPr>
        <w:t xml:space="preserve"> in Family Medicine. UPM, Malaysia </w:t>
      </w:r>
    </w:p>
    <w:p w:rsidR="00441666" w:rsidRDefault="00441666" w:rsidP="00441666">
      <w:pPr>
        <w:pStyle w:val="BodyText"/>
        <w:spacing w:before="3"/>
        <w:rPr>
          <w:rFonts w:ascii="Arial"/>
          <w:sz w:val="21"/>
        </w:rPr>
      </w:pPr>
    </w:p>
    <w:p w:rsidR="00441666" w:rsidRDefault="00441666" w:rsidP="00441666">
      <w:pPr>
        <w:rPr>
          <w:rFonts w:ascii="Arial"/>
          <w:sz w:val="21"/>
        </w:rPr>
        <w:sectPr w:rsidR="00441666" w:rsidSect="00441666">
          <w:headerReference w:type="default" r:id="rId4"/>
          <w:footerReference w:type="default" r:id="rId5"/>
          <w:pgSz w:w="11910" w:h="16840"/>
          <w:pgMar w:top="1740" w:right="600" w:bottom="840" w:left="620" w:header="541" w:footer="642" w:gutter="0"/>
          <w:cols w:space="720"/>
        </w:sectPr>
      </w:pPr>
    </w:p>
    <w:p w:rsidR="00441666" w:rsidRDefault="00441666" w:rsidP="00441666">
      <w:pPr>
        <w:pStyle w:val="Heading3"/>
        <w:spacing w:before="147"/>
        <w:jc w:val="both"/>
      </w:pPr>
      <w:r>
        <w:rPr>
          <w:color w:val="BF5A14"/>
        </w:rPr>
        <w:lastRenderedPageBreak/>
        <w:t>Abstract (300 word limit)</w:t>
      </w:r>
    </w:p>
    <w:p w:rsidR="00441666" w:rsidRDefault="00441666" w:rsidP="00441666">
      <w:pPr>
        <w:pStyle w:val="BodyText"/>
        <w:spacing w:before="90" w:line="280" w:lineRule="auto"/>
        <w:ind w:left="100"/>
        <w:jc w:val="both"/>
      </w:pPr>
      <w:r>
        <w:t>Statement of the Problem: Home blood pressure monitoring (HBPM) has an important role in hypertension management in view its cost and availability compared with ambulatory blood pressure monitoring. HBPM not only can detect the presence of white coat effect, marked hypertension but also more accurate in predicting cardiovascular risk especially stroke and end-stage renal disease.</w:t>
      </w:r>
    </w:p>
    <w:p w:rsidR="00441666" w:rsidRDefault="00441666" w:rsidP="00441666">
      <w:pPr>
        <w:pStyle w:val="BodyText"/>
        <w:spacing w:before="90" w:line="280" w:lineRule="auto"/>
        <w:ind w:left="100"/>
        <w:jc w:val="both"/>
      </w:pPr>
      <w:r>
        <w:t xml:space="preserve">Studies show that </w:t>
      </w:r>
      <w:r w:rsidRPr="00413762">
        <w:t>patient</w:t>
      </w:r>
      <w:r>
        <w:t xml:space="preserve"> with HBPM has a better blood pressure (BP) control and adherence compared with usual care, particularly if </w:t>
      </w:r>
      <w:r w:rsidRPr="00413762">
        <w:t xml:space="preserve">combined with other interventions </w:t>
      </w:r>
      <w:r>
        <w:t xml:space="preserve">like </w:t>
      </w:r>
      <w:proofErr w:type="spellStart"/>
      <w:r w:rsidRPr="00413762">
        <w:t>telemonitoring</w:t>
      </w:r>
      <w:proofErr w:type="spellEnd"/>
      <w:r w:rsidRPr="00413762">
        <w:t xml:space="preserve"> </w:t>
      </w:r>
      <w:r>
        <w:t xml:space="preserve">or </w:t>
      </w:r>
      <w:r w:rsidRPr="00413762">
        <w:t>education</w:t>
      </w:r>
      <w:r>
        <w:t xml:space="preserve"> </w:t>
      </w:r>
      <w:proofErr w:type="spellStart"/>
      <w:r>
        <w:t>programme</w:t>
      </w:r>
      <w:proofErr w:type="spellEnd"/>
      <w:r w:rsidRPr="00413762">
        <w:t>.</w:t>
      </w:r>
    </w:p>
    <w:p w:rsidR="00441666" w:rsidRDefault="00441666" w:rsidP="00441666">
      <w:pPr>
        <w:pStyle w:val="BodyText"/>
        <w:spacing w:before="90" w:line="280" w:lineRule="auto"/>
        <w:ind w:left="100"/>
        <w:jc w:val="both"/>
      </w:pPr>
      <w:r>
        <w:t xml:space="preserve">However, this tool may not be useful </w:t>
      </w:r>
      <w:r w:rsidRPr="00413762">
        <w:t>among patients with socioeconomic health barriers.</w:t>
      </w:r>
      <w:r>
        <w:t xml:space="preserve"> </w:t>
      </w:r>
      <w:r w:rsidRPr="00413762">
        <w:t>Thus, additional interventions</w:t>
      </w:r>
      <w:r>
        <w:t xml:space="preserve"> like involving the nurse in the hypertension management</w:t>
      </w:r>
      <w:r w:rsidRPr="00413762">
        <w:t xml:space="preserve">, may be required in combination with </w:t>
      </w:r>
      <w:r>
        <w:t>HBPM</w:t>
      </w:r>
      <w:r w:rsidRPr="00413762">
        <w:t xml:space="preserve"> to</w:t>
      </w:r>
      <w:r>
        <w:t xml:space="preserve"> get the BP</w:t>
      </w:r>
      <w:r w:rsidRPr="00413762">
        <w:t xml:space="preserve"> </w:t>
      </w:r>
      <w:r>
        <w:t>to target</w:t>
      </w:r>
      <w:r w:rsidRPr="00413762">
        <w:t xml:space="preserve"> in </w:t>
      </w:r>
      <w:r>
        <w:t xml:space="preserve">certain </w:t>
      </w:r>
      <w:r w:rsidRPr="00413762">
        <w:t xml:space="preserve">populations </w:t>
      </w:r>
      <w:r>
        <w:t>particularly those with</w:t>
      </w:r>
      <w:r w:rsidRPr="00413762">
        <w:t xml:space="preserve"> socioeconomic barriers to health care.</w:t>
      </w:r>
    </w:p>
    <w:p w:rsidR="00441666" w:rsidRDefault="00441666" w:rsidP="00441666">
      <w:pPr>
        <w:pStyle w:val="BodyText"/>
        <w:spacing w:before="90" w:line="280" w:lineRule="auto"/>
        <w:ind w:left="100"/>
        <w:jc w:val="both"/>
      </w:pPr>
      <w:r>
        <w:t>Guidelines show that minimum of 12 measurements should be obtained, with both morning and evening measurements taken over one week. The patient should have two measurements separated by one to two minutes</w:t>
      </w:r>
      <w:r w:rsidRPr="00413762">
        <w:t xml:space="preserve"> </w:t>
      </w:r>
      <w:r>
        <w:t>in seated position in the morning and in the evening (</w:t>
      </w:r>
      <w:proofErr w:type="spellStart"/>
      <w:r>
        <w:t>ie</w:t>
      </w:r>
      <w:proofErr w:type="spellEnd"/>
      <w:r>
        <w:t>, four measurements per day) for minimum three, but preferably seven, consecutive days. The measurements at the first day should be omitted and the home BP reading is defined as the average of all remaining measurements.  The same procedure of 12 measurements taken over one week should be repeated about every three months to determine whether the BP remains controlled. The accuracy of HBPM can be tested by asking patient to take the BP in the office with their home monitor and clinician measures the BP in the other arm simultaneously.</w:t>
      </w:r>
      <w:r w:rsidRPr="00413762">
        <w:t xml:space="preserve"> </w:t>
      </w:r>
      <w:r>
        <w:t>Correct technique in using HBPM among nurses is important to optimize the usefulness of HBPM in improving BP control in outpatient setting.</w:t>
      </w:r>
    </w:p>
    <w:p w:rsidR="00441666" w:rsidRDefault="00441666" w:rsidP="00441666">
      <w:pPr>
        <w:pStyle w:val="BodyText"/>
        <w:spacing w:before="90" w:line="280" w:lineRule="auto"/>
        <w:ind w:left="100"/>
        <w:jc w:val="both"/>
      </w:pPr>
    </w:p>
    <w:p w:rsidR="00441666" w:rsidRDefault="00441666" w:rsidP="00441666">
      <w:pPr>
        <w:pStyle w:val="BodyText"/>
        <w:spacing w:before="90" w:line="280" w:lineRule="auto"/>
        <w:ind w:left="100"/>
        <w:jc w:val="both"/>
      </w:pPr>
    </w:p>
    <w:p w:rsidR="00441666" w:rsidRDefault="00441666" w:rsidP="00441666">
      <w:pPr>
        <w:pStyle w:val="Heading3"/>
        <w:spacing w:before="74"/>
      </w:pPr>
      <w:r>
        <w:rPr>
          <w:b w:val="0"/>
        </w:rPr>
        <w:br w:type="column"/>
      </w:r>
    </w:p>
    <w:p w:rsidR="00441666" w:rsidRDefault="00441666" w:rsidP="00441666">
      <w:pPr>
        <w:pStyle w:val="BodyText"/>
        <w:spacing w:before="2"/>
        <w:rPr>
          <w:rFonts w:ascii="Arial"/>
          <w:b/>
          <w:sz w:val="16"/>
        </w:rPr>
      </w:pPr>
    </w:p>
    <w:p w:rsidR="00441666" w:rsidRDefault="00441666" w:rsidP="00441666">
      <w:pPr>
        <w:spacing w:line="204" w:lineRule="exact"/>
        <w:rPr>
          <w:rFonts w:ascii="Arial"/>
          <w:b/>
          <w:sz w:val="20"/>
        </w:rPr>
      </w:pPr>
      <w:r>
        <w:rPr>
          <w:rFonts w:ascii="Arial"/>
          <w:b/>
          <w:color w:val="BF5A14"/>
          <w:sz w:val="20"/>
        </w:rPr>
        <w:br/>
        <w:t>Recent Publications (minimum 5)</w:t>
      </w:r>
    </w:p>
    <w:p w:rsidR="00441666" w:rsidRDefault="00441666" w:rsidP="00441666">
      <w:pPr>
        <w:autoSpaceDE w:val="0"/>
        <w:autoSpaceDN w:val="0"/>
        <w:adjustRightInd w:val="0"/>
        <w:spacing w:after="0" w:line="240" w:lineRule="auto"/>
        <w:rPr>
          <w:color w:val="000000"/>
          <w:sz w:val="18"/>
          <w:szCs w:val="18"/>
        </w:rPr>
      </w:pPr>
      <w:bookmarkStart w:id="0" w:name="_ENREF_1"/>
      <w:proofErr w:type="spellStart"/>
      <w:r w:rsidRPr="007F7DDA">
        <w:rPr>
          <w:b/>
          <w:color w:val="000000"/>
          <w:sz w:val="18"/>
          <w:szCs w:val="18"/>
          <w:u w:val="single"/>
          <w:lang w:val="en-MY" w:eastAsia="en-MY"/>
        </w:rPr>
        <w:t>Ching</w:t>
      </w:r>
      <w:proofErr w:type="spellEnd"/>
      <w:r w:rsidRPr="007F7DDA">
        <w:rPr>
          <w:b/>
          <w:color w:val="000000"/>
          <w:sz w:val="18"/>
          <w:szCs w:val="18"/>
          <w:u w:val="single"/>
          <w:lang w:val="en-MY" w:eastAsia="en-MY"/>
        </w:rPr>
        <w:t>, S</w:t>
      </w:r>
      <w:r>
        <w:rPr>
          <w:color w:val="000000"/>
          <w:sz w:val="18"/>
          <w:szCs w:val="18"/>
          <w:lang w:val="en-MY" w:eastAsia="en-MY"/>
        </w:rPr>
        <w:t>., et al., Complementary alternative medicine use among patients with dengue fever in the hospital setting: a cross-sectional study in Malaysia</w:t>
      </w:r>
      <w:r>
        <w:rPr>
          <w:i/>
          <w:color w:val="000000"/>
          <w:sz w:val="18"/>
          <w:szCs w:val="18"/>
          <w:lang w:val="en-MY" w:eastAsia="en-MY"/>
        </w:rPr>
        <w:t>.</w:t>
      </w:r>
      <w:r>
        <w:rPr>
          <w:color w:val="000000"/>
          <w:sz w:val="18"/>
          <w:szCs w:val="18"/>
          <w:lang w:val="en-MY" w:eastAsia="en-MY"/>
        </w:rPr>
        <w:t xml:space="preserve"> BMC Complementary and Alternative Medicine, 2016. </w:t>
      </w:r>
      <w:r>
        <w:rPr>
          <w:b/>
          <w:color w:val="000000"/>
          <w:sz w:val="18"/>
          <w:szCs w:val="18"/>
          <w:lang w:val="en-MY" w:eastAsia="en-MY"/>
        </w:rPr>
        <w:t>16</w:t>
      </w:r>
      <w:r>
        <w:rPr>
          <w:color w:val="000000"/>
          <w:sz w:val="18"/>
          <w:szCs w:val="18"/>
          <w:lang w:val="en-MY" w:eastAsia="en-MY"/>
        </w:rPr>
        <w:t>(1): p. 1.</w:t>
      </w:r>
      <w:bookmarkEnd w:id="0"/>
      <w:r>
        <w:rPr>
          <w:color w:val="000000"/>
          <w:sz w:val="18"/>
          <w:szCs w:val="18"/>
          <w:lang w:val="en-MY" w:eastAsia="en-MY"/>
        </w:rPr>
        <w:t xml:space="preserve"> </w:t>
      </w:r>
      <w:proofErr w:type="gramStart"/>
      <w:r>
        <w:rPr>
          <w:color w:val="000000"/>
          <w:sz w:val="18"/>
          <w:szCs w:val="18"/>
        </w:rPr>
        <w:t>corresponding</w:t>
      </w:r>
      <w:proofErr w:type="gramEnd"/>
      <w:r>
        <w:rPr>
          <w:color w:val="000000"/>
          <w:sz w:val="18"/>
          <w:szCs w:val="18"/>
        </w:rPr>
        <w:t xml:space="preserve"> author </w:t>
      </w:r>
      <w:r w:rsidRPr="002D1D8B">
        <w:rPr>
          <w:b/>
          <w:color w:val="000000"/>
          <w:sz w:val="18"/>
          <w:szCs w:val="18"/>
          <w:lang w:val="en-MY" w:eastAsia="en-MY"/>
        </w:rPr>
        <w:t>Q1 IF 2.42</w:t>
      </w:r>
    </w:p>
    <w:p w:rsidR="00441666" w:rsidRDefault="00441666" w:rsidP="00441666"/>
    <w:p w:rsidR="00441666" w:rsidRDefault="00441666" w:rsidP="00441666">
      <w:pPr>
        <w:autoSpaceDE w:val="0"/>
        <w:autoSpaceDN w:val="0"/>
        <w:adjustRightInd w:val="0"/>
        <w:spacing w:after="0" w:line="240" w:lineRule="auto"/>
        <w:rPr>
          <w:b/>
          <w:color w:val="000000"/>
          <w:sz w:val="18"/>
          <w:szCs w:val="18"/>
          <w:lang w:val="en-MY" w:eastAsia="en-MY"/>
        </w:rPr>
      </w:pPr>
      <w:proofErr w:type="spellStart"/>
      <w:r w:rsidRPr="007F7DDA">
        <w:rPr>
          <w:b/>
          <w:color w:val="000000"/>
          <w:sz w:val="18"/>
          <w:szCs w:val="18"/>
          <w:u w:val="single"/>
          <w:lang w:val="en-MY" w:eastAsia="en-MY"/>
        </w:rPr>
        <w:t>Ching</w:t>
      </w:r>
      <w:proofErr w:type="spellEnd"/>
      <w:r w:rsidRPr="007F7DDA">
        <w:rPr>
          <w:b/>
          <w:color w:val="000000"/>
          <w:sz w:val="18"/>
          <w:szCs w:val="18"/>
          <w:u w:val="single"/>
          <w:lang w:val="en-MY" w:eastAsia="en-MY"/>
        </w:rPr>
        <w:t xml:space="preserve"> SM</w:t>
      </w:r>
      <w:r>
        <w:rPr>
          <w:color w:val="000000"/>
          <w:sz w:val="18"/>
          <w:szCs w:val="18"/>
          <w:u w:val="single"/>
          <w:lang w:val="en-MY" w:eastAsia="en-MY"/>
        </w:rPr>
        <w:t>,</w:t>
      </w:r>
      <w:r>
        <w:rPr>
          <w:color w:val="000000"/>
          <w:sz w:val="18"/>
          <w:szCs w:val="18"/>
          <w:lang w:val="en-MY" w:eastAsia="en-MY"/>
        </w:rPr>
        <w:t xml:space="preserve"> Yee A, Ramachandran V, Lim SMS, </w:t>
      </w:r>
      <w:proofErr w:type="spellStart"/>
      <w:r>
        <w:rPr>
          <w:color w:val="000000"/>
          <w:sz w:val="18"/>
          <w:szCs w:val="18"/>
          <w:lang w:val="en-MY" w:eastAsia="en-MY"/>
        </w:rPr>
        <w:t>Sulaiman</w:t>
      </w:r>
      <w:proofErr w:type="spellEnd"/>
      <w:r>
        <w:rPr>
          <w:color w:val="000000"/>
          <w:sz w:val="18"/>
          <w:szCs w:val="18"/>
          <w:lang w:val="en-MY" w:eastAsia="en-MY"/>
        </w:rPr>
        <w:t xml:space="preserve"> WAW, Foo YL, et al. Validation of a Malay Version of the Smartphone Addiction Scale among Medical Students in Malaysia. </w:t>
      </w:r>
      <w:proofErr w:type="spellStart"/>
      <w:r>
        <w:rPr>
          <w:color w:val="000000"/>
          <w:sz w:val="18"/>
          <w:szCs w:val="18"/>
          <w:lang w:val="en-MY" w:eastAsia="en-MY"/>
        </w:rPr>
        <w:t>PloS</w:t>
      </w:r>
      <w:proofErr w:type="spellEnd"/>
      <w:r>
        <w:rPr>
          <w:color w:val="000000"/>
          <w:sz w:val="18"/>
          <w:szCs w:val="18"/>
          <w:lang w:val="en-MY" w:eastAsia="en-MY"/>
        </w:rPr>
        <w:t xml:space="preserve"> one. 2015;10(10):e0139337.</w:t>
      </w:r>
      <w:r>
        <w:rPr>
          <w:color w:val="000000"/>
          <w:sz w:val="18"/>
          <w:szCs w:val="18"/>
          <w:lang w:eastAsia="en-MY"/>
        </w:rPr>
        <w:t xml:space="preserve"> </w:t>
      </w:r>
      <w:proofErr w:type="gramStart"/>
      <w:r>
        <w:rPr>
          <w:color w:val="000000"/>
          <w:sz w:val="18"/>
          <w:szCs w:val="18"/>
        </w:rPr>
        <w:t>corresponding</w:t>
      </w:r>
      <w:proofErr w:type="gramEnd"/>
      <w:r>
        <w:rPr>
          <w:color w:val="000000"/>
          <w:sz w:val="18"/>
          <w:szCs w:val="18"/>
        </w:rPr>
        <w:t xml:space="preserve"> author</w:t>
      </w:r>
      <w:r>
        <w:rPr>
          <w:color w:val="000000"/>
          <w:sz w:val="18"/>
          <w:szCs w:val="18"/>
          <w:lang w:val="en-MY" w:eastAsia="en-MY"/>
        </w:rPr>
        <w:t xml:space="preserve"> </w:t>
      </w:r>
      <w:r w:rsidRPr="002D1D8B">
        <w:rPr>
          <w:b/>
          <w:color w:val="000000"/>
          <w:sz w:val="18"/>
          <w:szCs w:val="18"/>
          <w:lang w:val="en-MY" w:eastAsia="en-MY"/>
        </w:rPr>
        <w:t>IF 3.23</w:t>
      </w:r>
    </w:p>
    <w:p w:rsidR="00441666" w:rsidRDefault="00441666" w:rsidP="00441666">
      <w:pPr>
        <w:autoSpaceDE w:val="0"/>
        <w:autoSpaceDN w:val="0"/>
        <w:adjustRightInd w:val="0"/>
        <w:spacing w:after="0" w:line="240" w:lineRule="auto"/>
        <w:rPr>
          <w:color w:val="000000"/>
          <w:sz w:val="18"/>
          <w:szCs w:val="18"/>
        </w:rPr>
      </w:pPr>
    </w:p>
    <w:p w:rsidR="00441666" w:rsidRDefault="00441666" w:rsidP="00441666">
      <w:pPr>
        <w:rPr>
          <w:color w:val="000000"/>
          <w:sz w:val="18"/>
          <w:szCs w:val="18"/>
        </w:rPr>
      </w:pPr>
      <w:proofErr w:type="spellStart"/>
      <w:r w:rsidRPr="007F7DDA">
        <w:rPr>
          <w:b/>
          <w:sz w:val="18"/>
          <w:szCs w:val="18"/>
          <w:u w:val="single"/>
          <w:lang w:val="en-MY" w:eastAsia="en-MY"/>
        </w:rPr>
        <w:t>Ching</w:t>
      </w:r>
      <w:proofErr w:type="spellEnd"/>
      <w:r w:rsidRPr="007F7DDA">
        <w:rPr>
          <w:b/>
          <w:sz w:val="18"/>
          <w:szCs w:val="18"/>
          <w:u w:val="single"/>
          <w:lang w:val="en-MY" w:eastAsia="en-MY"/>
        </w:rPr>
        <w:t xml:space="preserve"> SM,</w:t>
      </w:r>
      <w:r w:rsidRPr="00405F29">
        <w:rPr>
          <w:sz w:val="18"/>
          <w:szCs w:val="18"/>
          <w:lang w:val="en-MY" w:eastAsia="en-MY"/>
        </w:rPr>
        <w:t xml:space="preserve"> Foo YL, Yee A (2017) Prevalence and factors associated with internet addiction among medical students-A cross-sectional study in Malaysia. Med J Malaysia</w:t>
      </w:r>
      <w:r>
        <w:rPr>
          <w:sz w:val="18"/>
          <w:szCs w:val="18"/>
          <w:lang w:eastAsia="en-MY"/>
        </w:rPr>
        <w:t>.2017</w:t>
      </w:r>
      <w:r w:rsidRPr="00405F29">
        <w:rPr>
          <w:sz w:val="18"/>
          <w:szCs w:val="18"/>
          <w:lang w:val="en-MY" w:eastAsia="en-MY"/>
        </w:rPr>
        <w:t xml:space="preserve"> </w:t>
      </w:r>
      <w:r w:rsidRPr="00405F29">
        <w:rPr>
          <w:color w:val="000000"/>
          <w:sz w:val="18"/>
          <w:szCs w:val="18"/>
        </w:rPr>
        <w:t xml:space="preserve"> 72(1) 7-11 </w:t>
      </w:r>
      <w:r>
        <w:rPr>
          <w:color w:val="000000"/>
          <w:sz w:val="18"/>
          <w:szCs w:val="18"/>
        </w:rPr>
        <w:t xml:space="preserve">corresponding author </w:t>
      </w:r>
      <w:r w:rsidRPr="00405F29">
        <w:rPr>
          <w:color w:val="000000"/>
          <w:sz w:val="18"/>
          <w:szCs w:val="18"/>
        </w:rPr>
        <w:t>ISSN 0300-5283.</w:t>
      </w:r>
    </w:p>
    <w:p w:rsidR="00441666" w:rsidRDefault="00441666" w:rsidP="00441666">
      <w:pPr>
        <w:spacing w:after="0" w:line="276" w:lineRule="auto"/>
        <w:rPr>
          <w:color w:val="000000"/>
          <w:sz w:val="18"/>
          <w:szCs w:val="18"/>
        </w:rPr>
      </w:pPr>
      <w:proofErr w:type="spellStart"/>
      <w:r w:rsidRPr="00405F29">
        <w:rPr>
          <w:sz w:val="18"/>
          <w:szCs w:val="18"/>
          <w:lang w:val="en-MY" w:eastAsia="en-MY"/>
        </w:rPr>
        <w:t>Enoma</w:t>
      </w:r>
      <w:proofErr w:type="spellEnd"/>
      <w:r w:rsidRPr="00405F29">
        <w:rPr>
          <w:sz w:val="18"/>
          <w:szCs w:val="18"/>
          <w:lang w:val="en-MY" w:eastAsia="en-MY"/>
        </w:rPr>
        <w:t xml:space="preserve"> A</w:t>
      </w:r>
      <w:r w:rsidRPr="007F7DDA">
        <w:rPr>
          <w:b/>
          <w:sz w:val="18"/>
          <w:szCs w:val="18"/>
          <w:u w:val="single"/>
          <w:lang w:val="en-MY" w:eastAsia="en-MY"/>
        </w:rPr>
        <w:t xml:space="preserve">, </w:t>
      </w:r>
      <w:proofErr w:type="spellStart"/>
      <w:r w:rsidRPr="007F7DDA">
        <w:rPr>
          <w:b/>
          <w:sz w:val="18"/>
          <w:szCs w:val="18"/>
          <w:u w:val="single"/>
          <w:lang w:val="en-MY" w:eastAsia="en-MY"/>
        </w:rPr>
        <w:t>Ching</w:t>
      </w:r>
      <w:proofErr w:type="spellEnd"/>
      <w:r w:rsidRPr="007F7DDA">
        <w:rPr>
          <w:b/>
          <w:sz w:val="18"/>
          <w:szCs w:val="18"/>
          <w:u w:val="single"/>
          <w:lang w:val="en-MY" w:eastAsia="en-MY"/>
        </w:rPr>
        <w:t xml:space="preserve"> S</w:t>
      </w:r>
      <w:r w:rsidRPr="00405F29">
        <w:rPr>
          <w:sz w:val="18"/>
          <w:szCs w:val="18"/>
          <w:lang w:val="en-MY" w:eastAsia="en-MY"/>
        </w:rPr>
        <w:t xml:space="preserve">, </w:t>
      </w:r>
      <w:proofErr w:type="spellStart"/>
      <w:r w:rsidRPr="00405F29">
        <w:rPr>
          <w:sz w:val="18"/>
          <w:szCs w:val="18"/>
          <w:lang w:val="en-MY" w:eastAsia="en-MY"/>
        </w:rPr>
        <w:t>Hoo</w:t>
      </w:r>
      <w:proofErr w:type="spellEnd"/>
      <w:r w:rsidRPr="00405F29">
        <w:rPr>
          <w:sz w:val="18"/>
          <w:szCs w:val="18"/>
          <w:lang w:val="en-MY" w:eastAsia="en-MY"/>
        </w:rPr>
        <w:t xml:space="preserve"> F, Omar S (2017) Prevalence and factors associated with erectile dysfunction in male patients with human immunodeficiency virus in a teaching hospital in West </w:t>
      </w:r>
      <w:r>
        <w:rPr>
          <w:sz w:val="18"/>
          <w:szCs w:val="18"/>
          <w:lang w:val="en-MY" w:eastAsia="en-MY"/>
        </w:rPr>
        <w:t>Malaysia. Med J Malaysia</w:t>
      </w:r>
      <w:r>
        <w:rPr>
          <w:sz w:val="18"/>
          <w:szCs w:val="18"/>
          <w:lang w:eastAsia="en-MY"/>
        </w:rPr>
        <w:t>.2017.</w:t>
      </w:r>
      <w:r w:rsidRPr="00405F29">
        <w:rPr>
          <w:sz w:val="18"/>
          <w:szCs w:val="18"/>
          <w:lang w:val="en-MY" w:eastAsia="en-MY"/>
        </w:rPr>
        <w:t>72: 186-189.</w:t>
      </w:r>
      <w:r>
        <w:rPr>
          <w:color w:val="000000"/>
          <w:sz w:val="18"/>
          <w:szCs w:val="18"/>
        </w:rPr>
        <w:t xml:space="preserve"> </w:t>
      </w:r>
      <w:proofErr w:type="gramStart"/>
      <w:r>
        <w:rPr>
          <w:color w:val="000000"/>
          <w:sz w:val="18"/>
          <w:szCs w:val="18"/>
        </w:rPr>
        <w:t>corresponding</w:t>
      </w:r>
      <w:proofErr w:type="gramEnd"/>
      <w:r>
        <w:rPr>
          <w:color w:val="000000"/>
          <w:sz w:val="18"/>
          <w:szCs w:val="18"/>
        </w:rPr>
        <w:t xml:space="preserve"> author.</w:t>
      </w:r>
    </w:p>
    <w:p w:rsidR="00441666" w:rsidRPr="00405F29" w:rsidRDefault="00441666" w:rsidP="00441666">
      <w:pPr>
        <w:spacing w:after="0" w:line="276" w:lineRule="auto"/>
        <w:rPr>
          <w:color w:val="000000"/>
          <w:sz w:val="18"/>
          <w:szCs w:val="18"/>
        </w:rPr>
      </w:pPr>
    </w:p>
    <w:p w:rsidR="00441666" w:rsidRDefault="00441666" w:rsidP="00441666">
      <w:pPr>
        <w:autoSpaceDE w:val="0"/>
        <w:autoSpaceDN w:val="0"/>
        <w:adjustRightInd w:val="0"/>
        <w:spacing w:after="0" w:line="240" w:lineRule="auto"/>
        <w:rPr>
          <w:color w:val="000000"/>
          <w:sz w:val="18"/>
          <w:szCs w:val="18"/>
          <w:lang w:val="en-MY" w:eastAsia="en-MY"/>
        </w:rPr>
      </w:pPr>
      <w:proofErr w:type="spellStart"/>
      <w:r w:rsidRPr="007F7DDA">
        <w:rPr>
          <w:b/>
          <w:color w:val="000000"/>
          <w:sz w:val="18"/>
          <w:szCs w:val="18"/>
          <w:u w:val="single"/>
          <w:lang w:val="en-MY" w:eastAsia="en-MY"/>
        </w:rPr>
        <w:t>Mooi</w:t>
      </w:r>
      <w:proofErr w:type="spellEnd"/>
      <w:r w:rsidRPr="007F7DDA">
        <w:rPr>
          <w:b/>
          <w:color w:val="000000"/>
          <w:sz w:val="18"/>
          <w:szCs w:val="18"/>
          <w:u w:val="single"/>
          <w:lang w:val="en-MY" w:eastAsia="en-MY"/>
        </w:rPr>
        <w:t xml:space="preserve"> CS</w:t>
      </w:r>
      <w:r>
        <w:rPr>
          <w:color w:val="000000"/>
          <w:sz w:val="18"/>
          <w:szCs w:val="18"/>
          <w:u w:val="single"/>
          <w:lang w:val="en-MY" w:eastAsia="en-MY"/>
        </w:rPr>
        <w:t>,</w:t>
      </w:r>
      <w:r>
        <w:rPr>
          <w:color w:val="000000"/>
          <w:sz w:val="18"/>
          <w:szCs w:val="18"/>
          <w:lang w:val="en-MY" w:eastAsia="en-MY"/>
        </w:rPr>
        <w:t xml:space="preserve"> Hassan F, </w:t>
      </w:r>
      <w:proofErr w:type="spellStart"/>
      <w:r>
        <w:rPr>
          <w:color w:val="000000"/>
          <w:sz w:val="18"/>
          <w:szCs w:val="18"/>
          <w:lang w:val="en-MY" w:eastAsia="en-MY"/>
        </w:rPr>
        <w:t>Paimin</w:t>
      </w:r>
      <w:proofErr w:type="spellEnd"/>
      <w:r>
        <w:rPr>
          <w:color w:val="000000"/>
          <w:sz w:val="18"/>
          <w:szCs w:val="18"/>
          <w:lang w:val="en-MY" w:eastAsia="en-MY"/>
        </w:rPr>
        <w:t xml:space="preserve"> F. A Clinical Audit on the care of Adult Tuberculosis Contacts In a Public Primary Care Clinic, Malaysia. Malaysian Journal of Medicine and Health Sciences. 2015;11(1):19-25.</w:t>
      </w:r>
    </w:p>
    <w:p w:rsidR="00441666" w:rsidRDefault="00441666" w:rsidP="00441666">
      <w:pPr>
        <w:spacing w:line="200" w:lineRule="exact"/>
        <w:jc w:val="both"/>
        <w:rPr>
          <w:rFonts w:ascii="Calibri" w:hAnsi="Calibri"/>
        </w:rPr>
        <w:sectPr w:rsidR="00441666">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441666" w:rsidRDefault="00441666" w:rsidP="00441666">
      <w:pPr>
        <w:pStyle w:val="BodyText"/>
        <w:rPr>
          <w:rFonts w:ascii="Calibri"/>
          <w:sz w:val="20"/>
        </w:rPr>
      </w:pPr>
    </w:p>
    <w:p w:rsidR="00441666" w:rsidRDefault="00441666" w:rsidP="00441666">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extent cx="3975735" cy="25400"/>
                <wp:effectExtent l="6350" t="6350" r="8890" b="635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2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C9E2CB" id="Group 21"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SXZsQAAADbAAAADwAAAGRycy9kb3ducmV2LnhtbESPQUsDMRSE74L/ITyhN5t0KUXWpsVa&#10;ShVPrXrw9tg8N0uTlzVJt+u/N4LgcZiZb5jlevRODBRTF1jDbKpAEDfBdNxqeHvd3d6BSBnZoAtM&#10;Gr4pwXp1fbXE2oQLH2g45lYUCKcaNdic+1rK1FjymKahJy7eZ4gec5GxlSbipcC9k5VSC+mx47Jg&#10;sadHS83pePYa1OFrYdXWPZ+GTR4+9u5l/t5FrSc348M9iExj/g//tZ+MhqqC3y/lB8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pJdmxAAAANsAAAAPAAAAAAAAAAAA&#10;AAAAAKECAABkcnMvZG93bnJldi54bWxQSwUGAAAAAAQABAD5AAAAkgMAAAAA&#10;" strokecolor="#004080" strokeweight="2pt"/>
                <w10:anchorlock/>
              </v:group>
            </w:pict>
          </mc:Fallback>
        </mc:AlternateContent>
      </w:r>
    </w:p>
    <w:p w:rsidR="00441666" w:rsidRDefault="00441666" w:rsidP="00441666">
      <w:pPr>
        <w:spacing w:before="92"/>
        <w:ind w:right="4234"/>
        <w:rPr>
          <w:rFonts w:ascii="Arial"/>
        </w:rPr>
      </w:pPr>
      <w:r>
        <w:rPr>
          <w:noProof/>
        </w:rPr>
        <w:t xml:space="preserve">              </w:t>
      </w:r>
      <w:r w:rsidRPr="00183639">
        <w:rPr>
          <w:noProof/>
          <w:lang w:val="en-MY" w:eastAsia="en-MY"/>
        </w:rPr>
        <w:drawing>
          <wp:inline distT="0" distB="0" distL="0" distR="0">
            <wp:extent cx="640080" cy="640080"/>
            <wp:effectExtent l="0" t="0" r="7620" b="7620"/>
            <wp:docPr id="19" name="Picture 19"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inline>
        </w:drawing>
      </w:r>
      <w:r>
        <w:rPr>
          <w:rFonts w:ascii="Arial"/>
          <w:color w:val="BF5A14"/>
        </w:rPr>
        <w:t>Biography (150 word limit)</w:t>
      </w:r>
    </w:p>
    <w:p w:rsidR="00441666" w:rsidRDefault="00441666" w:rsidP="00441666">
      <w:pPr>
        <w:spacing w:before="41" w:line="154" w:lineRule="exact"/>
        <w:ind w:left="213" w:right="231"/>
        <w:jc w:val="both"/>
        <w:rPr>
          <w:rFonts w:ascii="Arial"/>
          <w:sz w:val="14"/>
        </w:rPr>
      </w:pPr>
      <w:proofErr w:type="spellStart"/>
      <w:r>
        <w:rPr>
          <w:rFonts w:ascii="Arial"/>
          <w:sz w:val="14"/>
        </w:rPr>
        <w:t>Ching</w:t>
      </w:r>
      <w:proofErr w:type="spellEnd"/>
      <w:r>
        <w:rPr>
          <w:rFonts w:ascii="Arial"/>
          <w:sz w:val="14"/>
        </w:rPr>
        <w:t xml:space="preserve"> </w:t>
      </w:r>
      <w:proofErr w:type="spellStart"/>
      <w:r>
        <w:rPr>
          <w:rFonts w:ascii="Arial"/>
          <w:sz w:val="14"/>
        </w:rPr>
        <w:t>Siew</w:t>
      </w:r>
      <w:proofErr w:type="spellEnd"/>
      <w:r>
        <w:rPr>
          <w:rFonts w:ascii="Arial"/>
          <w:sz w:val="14"/>
        </w:rPr>
        <w:t xml:space="preserve"> </w:t>
      </w:r>
      <w:proofErr w:type="spellStart"/>
      <w:r>
        <w:rPr>
          <w:rFonts w:ascii="Arial"/>
          <w:sz w:val="14"/>
        </w:rPr>
        <w:t>Mooi</w:t>
      </w:r>
      <w:proofErr w:type="spellEnd"/>
      <w:r>
        <w:rPr>
          <w:rFonts w:ascii="Arial"/>
          <w:sz w:val="14"/>
        </w:rPr>
        <w:t xml:space="preserve"> is </w:t>
      </w:r>
      <w:r>
        <w:rPr>
          <w:rFonts w:ascii="Arial"/>
          <w:sz w:val="14"/>
        </w:rPr>
        <w:t>an</w:t>
      </w:r>
      <w:r>
        <w:rPr>
          <w:rFonts w:ascii="Arial"/>
          <w:sz w:val="14"/>
        </w:rPr>
        <w:t xml:space="preserve"> Associate Professor in the Department of Family Medicine at the </w:t>
      </w:r>
      <w:proofErr w:type="spellStart"/>
      <w:r>
        <w:rPr>
          <w:rFonts w:ascii="Arial"/>
          <w:sz w:val="14"/>
        </w:rPr>
        <w:t>Universiti</w:t>
      </w:r>
      <w:proofErr w:type="spellEnd"/>
      <w:r>
        <w:rPr>
          <w:rFonts w:ascii="Arial"/>
          <w:sz w:val="14"/>
        </w:rPr>
        <w:t xml:space="preserve"> Putra Malaysia. She obtained her master</w:t>
      </w:r>
      <w:r>
        <w:rPr>
          <w:rFonts w:ascii="Arial"/>
          <w:sz w:val="14"/>
        </w:rPr>
        <w:t xml:space="preserve"> degree</w:t>
      </w:r>
      <w:r>
        <w:rPr>
          <w:rFonts w:ascii="Arial"/>
          <w:sz w:val="14"/>
        </w:rPr>
        <w:t xml:space="preserve"> in family medicine at University Malaya. Her research interests lie in the area of non-communicable disease like blood pressure, obesity</w:t>
      </w:r>
      <w:r>
        <w:rPr>
          <w:rFonts w:ascii="Arial"/>
          <w:sz w:val="14"/>
        </w:rPr>
        <w:t>,</w:t>
      </w:r>
      <w:r>
        <w:rPr>
          <w:rFonts w:ascii="Arial"/>
          <w:sz w:val="14"/>
        </w:rPr>
        <w:t xml:space="preserve"> diabetes</w:t>
      </w:r>
      <w:r>
        <w:rPr>
          <w:rFonts w:ascii="Arial"/>
          <w:sz w:val="14"/>
        </w:rPr>
        <w:t xml:space="preserve"> and addiction</w:t>
      </w:r>
      <w:r>
        <w:rPr>
          <w:rFonts w:ascii="Arial"/>
          <w:sz w:val="14"/>
        </w:rPr>
        <w:t>. She published</w:t>
      </w:r>
      <w:r>
        <w:rPr>
          <w:rFonts w:ascii="Arial"/>
          <w:sz w:val="14"/>
        </w:rPr>
        <w:t xml:space="preserve"> more than 50 manuscripts in peer review journal at the national and international level. She also invited as the keynote speaker in smartphone addiction at the regional Family Medicine Specialist Association conference.</w:t>
      </w:r>
      <w:r>
        <w:rPr>
          <w:rFonts w:ascii="Arial"/>
          <w:sz w:val="14"/>
        </w:rPr>
        <w:t xml:space="preserve"> </w:t>
      </w:r>
      <w:r>
        <w:rPr>
          <w:rFonts w:ascii="Arial"/>
          <w:sz w:val="14"/>
        </w:rPr>
        <w:t xml:space="preserve"> Further information can be obtained via the links below:</w:t>
      </w:r>
      <w:r w:rsidRPr="00441666">
        <w:t xml:space="preserve"> </w:t>
      </w:r>
      <w:hyperlink r:id="rId7" w:history="1">
        <w:r w:rsidRPr="00691AD7">
          <w:rPr>
            <w:rStyle w:val="Hyperlink"/>
            <w:rFonts w:ascii="Arial"/>
            <w:sz w:val="14"/>
          </w:rPr>
          <w:t>http://www.medic.upm.edu.my/upload/dokumen/20180112155518CV_Ching__12_Jan_2018.pdf%20</w:t>
        </w:r>
      </w:hyperlink>
      <w:r>
        <w:rPr>
          <w:rFonts w:ascii="Arial"/>
          <w:sz w:val="14"/>
        </w:rPr>
        <w:t xml:space="preserve"> and </w:t>
      </w:r>
      <w:hyperlink r:id="rId8" w:history="1">
        <w:r w:rsidRPr="00691AD7">
          <w:rPr>
            <w:rStyle w:val="Hyperlink"/>
            <w:rFonts w:ascii="Arial"/>
            <w:sz w:val="14"/>
          </w:rPr>
          <w:t>http://orcid.org/0000-0002-4425-7989</w:t>
        </w:r>
      </w:hyperlink>
    </w:p>
    <w:p w:rsidR="00441666" w:rsidRDefault="00441666" w:rsidP="00441666">
      <w:pPr>
        <w:spacing w:before="41" w:line="154" w:lineRule="exact"/>
        <w:ind w:left="213" w:right="231"/>
        <w:jc w:val="both"/>
        <w:rPr>
          <w:rFonts w:ascii="Arial"/>
          <w:sz w:val="14"/>
        </w:rPr>
      </w:pPr>
      <w:bookmarkStart w:id="1" w:name="_GoBack"/>
      <w:bookmarkEnd w:id="1"/>
    </w:p>
    <w:p w:rsidR="00441666" w:rsidRDefault="00441666" w:rsidP="00441666">
      <w:pPr>
        <w:spacing w:before="41" w:line="154" w:lineRule="exact"/>
        <w:ind w:left="213" w:right="231"/>
        <w:jc w:val="both"/>
        <w:rPr>
          <w:rFonts w:ascii="Arial"/>
          <w:sz w:val="20"/>
        </w:rPr>
      </w:pPr>
      <w:r>
        <w:rPr>
          <w:rFonts w:ascii="Arial"/>
          <w:sz w:val="14"/>
        </w:rPr>
        <w:t>Email: sm_ching@upm.edu.my</w:t>
      </w:r>
      <w:r w:rsidRPr="000E5B50">
        <w:rPr>
          <w:noProof/>
          <w:lang w:val="en-MY" w:eastAsia="en-MY"/>
        </w:rPr>
        <mc:AlternateContent>
          <mc:Choice Requires="wps">
            <w:drawing>
              <wp:anchor distT="4294967295" distB="4294967295" distL="0" distR="0" simplePos="0" relativeHeight="251659264"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4DC36" id="Straight Connector 20"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Q+k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N6RD6Q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60507D" w:rsidRDefault="0060507D"/>
    <w:sectPr w:rsidR="006050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10022FF" w:usb1="C000E47F" w:usb2="00000029" w:usb3="00000000" w:csb0="000001D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666" w:rsidRDefault="00441666">
    <w:pPr>
      <w:pStyle w:val="BodyText"/>
      <w:spacing w:line="14" w:lineRule="auto"/>
      <w:rPr>
        <w:sz w:val="20"/>
      </w:rPr>
    </w:pPr>
    <w:r w:rsidRPr="000E5B50">
      <w:rPr>
        <w:noProof/>
        <w:lang w:val="en-MY" w:eastAsia="en-MY"/>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1666" w:rsidRPr="00850B09" w:rsidRDefault="00441666">
                          <w:pPr>
                            <w:spacing w:line="184" w:lineRule="exact"/>
                            <w:ind w:left="20" w:right="-12"/>
                            <w:rPr>
                              <w:rFonts w:ascii="Arial"/>
                              <w:color w:val="FFFFFF"/>
                              <w:sz w:val="16"/>
                            </w:rPr>
                          </w:pPr>
                          <w:r w:rsidRPr="00850B09">
                            <w:rPr>
                              <w:rFonts w:ascii="Arial"/>
                              <w:color w:val="FFFFFF"/>
                              <w:sz w:val="16"/>
                            </w:rPr>
                            <w:t>J Pain Relief</w:t>
                          </w:r>
                        </w:p>
                        <w:p w:rsidR="00441666" w:rsidRPr="00850B09" w:rsidRDefault="00441666">
                          <w:pPr>
                            <w:spacing w:before="8"/>
                            <w:ind w:left="20" w:right="-12"/>
                            <w:rPr>
                              <w:rFonts w:ascii="Arial"/>
                              <w:color w:val="FFFFFF"/>
                              <w:sz w:val="16"/>
                            </w:rPr>
                          </w:pPr>
                          <w:r w:rsidRPr="00850B09">
                            <w:rPr>
                              <w:rFonts w:ascii="Arial"/>
                              <w:color w:val="FFFFFF"/>
                              <w:sz w:val="16"/>
                            </w:rPr>
                            <w:t xml:space="preserve">ISSN: 2167-0846 JPAR an open access </w:t>
                          </w:r>
                          <w:proofErr w:type="spellStart"/>
                          <w:r w:rsidRPr="00850B09">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" filled="f" stroked="f">
              <v:textbox inset="0,0,0,0">
                <w:txbxContent>
                  <w:p w:rsidR="00441666" w:rsidRPr="00850B09" w:rsidRDefault="00441666">
                    <w:pPr>
                      <w:spacing w:line="184" w:lineRule="exact"/>
                      <w:ind w:left="20" w:right="-12"/>
                      <w:rPr>
                        <w:rFonts w:ascii="Arial"/>
                        <w:color w:val="FFFFFF"/>
                        <w:sz w:val="16"/>
                      </w:rPr>
                    </w:pPr>
                    <w:r w:rsidRPr="00850B09">
                      <w:rPr>
                        <w:rFonts w:ascii="Arial"/>
                        <w:color w:val="FFFFFF"/>
                        <w:sz w:val="16"/>
                      </w:rPr>
                      <w:t>J Pain Relief</w:t>
                    </w:r>
                  </w:p>
                  <w:p w:rsidR="00441666" w:rsidRPr="00850B09" w:rsidRDefault="00441666">
                    <w:pPr>
                      <w:spacing w:before="8"/>
                      <w:ind w:left="20" w:right="-12"/>
                      <w:rPr>
                        <w:rFonts w:ascii="Arial"/>
                        <w:color w:val="FFFFFF"/>
                        <w:sz w:val="16"/>
                      </w:rPr>
                    </w:pPr>
                    <w:r w:rsidRPr="00850B09">
                      <w:rPr>
                        <w:rFonts w:ascii="Arial"/>
                        <w:color w:val="FFFFFF"/>
                        <w:sz w:val="16"/>
                      </w:rPr>
                      <w:t xml:space="preserve">ISSN: 2167-0846 JPAR an open access </w:t>
                    </w:r>
                    <w:proofErr w:type="spellStart"/>
                    <w:r w:rsidRPr="00850B09">
                      <w:rPr>
                        <w:rFonts w:ascii="Arial"/>
                        <w:color w:val="FFFFFF"/>
                        <w:sz w:val="16"/>
                      </w:rPr>
                      <w:t>journa</w:t>
                    </w:r>
                    <w:proofErr w:type="spellEnd"/>
                  </w:p>
                </w:txbxContent>
              </v:textbox>
              <w10:wrap anchorx="page" anchory="page"/>
            </v:shape>
          </w:pict>
        </mc:Fallback>
      </mc:AlternateContent>
    </w:r>
    <w:r w:rsidRPr="000E5B50">
      <w:rPr>
        <w:noProof/>
        <w:lang w:val="en-MY" w:eastAsia="en-MY"/>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1666" w:rsidRPr="00850B09" w:rsidRDefault="00441666">
                          <w:pPr>
                            <w:spacing w:line="269" w:lineRule="exact"/>
                            <w:jc w:val="center"/>
                            <w:rPr>
                              <w:rFonts w:ascii="Impact"/>
                              <w:color w:val="FFFFFF"/>
                            </w:rPr>
                          </w:pPr>
                          <w:r w:rsidRPr="00850B09">
                            <w:rPr>
                              <w:rFonts w:ascii="Impact"/>
                              <w:color w:val="FFFFFF"/>
                            </w:rPr>
                            <w:t>Fibromyalgia 2016</w:t>
                          </w:r>
                        </w:p>
                        <w:p w:rsidR="00441666" w:rsidRPr="00850B09" w:rsidRDefault="00441666">
                          <w:pPr>
                            <w:spacing w:before="29"/>
                            <w:jc w:val="center"/>
                            <w:rPr>
                              <w:rFonts w:ascii="Arial"/>
                              <w:color w:val="FFFFFF"/>
                              <w:sz w:val="16"/>
                            </w:rPr>
                          </w:pPr>
                          <w:r w:rsidRPr="00850B0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aDxsQIAALI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" filled="f" stroked="f">
              <v:textbox inset="0,0,0,0">
                <w:txbxContent>
                  <w:p w:rsidR="00441666" w:rsidRPr="00850B09" w:rsidRDefault="00441666">
                    <w:pPr>
                      <w:spacing w:line="269" w:lineRule="exact"/>
                      <w:jc w:val="center"/>
                      <w:rPr>
                        <w:rFonts w:ascii="Impact"/>
                        <w:color w:val="FFFFFF"/>
                      </w:rPr>
                    </w:pPr>
                    <w:r w:rsidRPr="00850B09">
                      <w:rPr>
                        <w:rFonts w:ascii="Impact"/>
                        <w:color w:val="FFFFFF"/>
                      </w:rPr>
                      <w:t>Fibromyalgia 2016</w:t>
                    </w:r>
                  </w:p>
                  <w:p w:rsidR="00441666" w:rsidRPr="00850B09" w:rsidRDefault="00441666">
                    <w:pPr>
                      <w:spacing w:before="29"/>
                      <w:jc w:val="center"/>
                      <w:rPr>
                        <w:rFonts w:ascii="Arial"/>
                        <w:color w:val="FFFFFF"/>
                        <w:sz w:val="16"/>
                      </w:rPr>
                    </w:pPr>
                    <w:r w:rsidRPr="00850B09">
                      <w:rPr>
                        <w:rFonts w:ascii="Arial"/>
                        <w:color w:val="FFFFFF"/>
                        <w:sz w:val="16"/>
                      </w:rPr>
                      <w:t>June 15-16, 2016</w:t>
                    </w:r>
                  </w:p>
                </w:txbxContent>
              </v:textbox>
              <w10:wrap anchorx="page" anchory="page"/>
            </v:shape>
          </w:pict>
        </mc:Fallback>
      </mc:AlternateContent>
    </w:r>
    <w:r w:rsidRPr="000E5B50">
      <w:rPr>
        <w:noProof/>
        <w:lang w:val="en-MY" w:eastAsia="en-MY"/>
      </w:rP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1666" w:rsidRPr="00850B09" w:rsidRDefault="00441666">
                          <w:pPr>
                            <w:spacing w:line="184" w:lineRule="exact"/>
                            <w:ind w:right="18"/>
                            <w:jc w:val="right"/>
                            <w:rPr>
                              <w:rFonts w:ascii="Arial"/>
                              <w:color w:val="FFFFFF"/>
                              <w:sz w:val="16"/>
                            </w:rPr>
                          </w:pPr>
                          <w:r w:rsidRPr="00850B09">
                            <w:rPr>
                              <w:rFonts w:ascii="Arial"/>
                              <w:color w:val="FFFFFF"/>
                              <w:sz w:val="16"/>
                            </w:rPr>
                            <w:t>Volume 5, Issue 3(</w:t>
                          </w:r>
                          <w:proofErr w:type="spellStart"/>
                          <w:r w:rsidRPr="00850B09">
                            <w:rPr>
                              <w:rFonts w:ascii="Arial"/>
                              <w:color w:val="FFFFFF"/>
                              <w:sz w:val="16"/>
                            </w:rPr>
                            <w:t>Suppl</w:t>
                          </w:r>
                          <w:proofErr w:type="spellEnd"/>
                          <w:r w:rsidRPr="00850B09">
                            <w:rPr>
                              <w:rFonts w:ascii="Arial"/>
                              <w:color w:val="FFFFFF"/>
                              <w:sz w:val="16"/>
                            </w:rPr>
                            <w:t>)</w:t>
                          </w:r>
                        </w:p>
                        <w:p w:rsidR="00441666" w:rsidRPr="00850B09" w:rsidRDefault="00441666">
                          <w:pPr>
                            <w:spacing w:before="116"/>
                            <w:ind w:right="18"/>
                            <w:jc w:val="right"/>
                            <w:rPr>
                              <w:rFonts w:ascii="Minion Pro"/>
                              <w:color w:val="FFFFFF"/>
                              <w:sz w:val="16"/>
                            </w:rPr>
                          </w:pPr>
                          <w:r w:rsidRPr="00850B09">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V7sQIAALI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" filled="f" stroked="f">
              <v:textbox inset="0,0,0,0">
                <w:txbxContent>
                  <w:p w:rsidR="00441666" w:rsidRPr="00850B09" w:rsidRDefault="00441666">
                    <w:pPr>
                      <w:spacing w:line="184" w:lineRule="exact"/>
                      <w:ind w:right="18"/>
                      <w:jc w:val="right"/>
                      <w:rPr>
                        <w:rFonts w:ascii="Arial"/>
                        <w:color w:val="FFFFFF"/>
                        <w:sz w:val="16"/>
                      </w:rPr>
                    </w:pPr>
                    <w:r w:rsidRPr="00850B09">
                      <w:rPr>
                        <w:rFonts w:ascii="Arial"/>
                        <w:color w:val="FFFFFF"/>
                        <w:sz w:val="16"/>
                      </w:rPr>
                      <w:t>Volume 5, Issue 3(</w:t>
                    </w:r>
                    <w:proofErr w:type="spellStart"/>
                    <w:r w:rsidRPr="00850B09">
                      <w:rPr>
                        <w:rFonts w:ascii="Arial"/>
                        <w:color w:val="FFFFFF"/>
                        <w:sz w:val="16"/>
                      </w:rPr>
                      <w:t>Suppl</w:t>
                    </w:r>
                    <w:proofErr w:type="spellEnd"/>
                    <w:r w:rsidRPr="00850B09">
                      <w:rPr>
                        <w:rFonts w:ascii="Arial"/>
                        <w:color w:val="FFFFFF"/>
                        <w:sz w:val="16"/>
                      </w:rPr>
                      <w:t>)</w:t>
                    </w:r>
                  </w:p>
                  <w:p w:rsidR="00441666" w:rsidRPr="00850B09" w:rsidRDefault="00441666">
                    <w:pPr>
                      <w:spacing w:before="116"/>
                      <w:ind w:right="18"/>
                      <w:jc w:val="right"/>
                      <w:rPr>
                        <w:rFonts w:ascii="Minion Pro"/>
                        <w:color w:val="FFFFFF"/>
                        <w:sz w:val="16"/>
                      </w:rPr>
                    </w:pPr>
                    <w:r w:rsidRPr="00850B09">
                      <w:rPr>
                        <w:rFonts w:ascii="Minion Pro"/>
                        <w:color w:val="FFFFFF"/>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666" w:rsidRDefault="00441666">
    <w:pPr>
      <w:pStyle w:val="BodyText"/>
      <w:spacing w:line="14" w:lineRule="auto"/>
      <w:rPr>
        <w:sz w:val="20"/>
      </w:rPr>
    </w:pPr>
    <w:r w:rsidRPr="000E5B50">
      <w:rPr>
        <w:noProof/>
        <w:lang w:val="en-MY" w:eastAsia="en-MY"/>
      </w:rP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1666" w:rsidRPr="00850B09" w:rsidRDefault="00441666">
                          <w:pPr>
                            <w:spacing w:before="2" w:line="249" w:lineRule="auto"/>
                            <w:ind w:left="156" w:right="18" w:hanging="137"/>
                            <w:rPr>
                              <w:rFonts w:ascii="Arial"/>
                              <w:color w:val="FFFFFF"/>
                              <w:sz w:val="14"/>
                            </w:rPr>
                          </w:pPr>
                          <w:r w:rsidRPr="00850B09">
                            <w:rPr>
                              <w:rFonts w:ascii="Arial"/>
                              <w:color w:val="FFFFFF"/>
                              <w:sz w:val="14"/>
                            </w:rPr>
                            <w:t xml:space="preserve">T </w:t>
                          </w:r>
                          <w:proofErr w:type="spellStart"/>
                          <w:r w:rsidRPr="00850B09">
                            <w:rPr>
                              <w:rFonts w:ascii="Arial"/>
                              <w:color w:val="FFFFFF"/>
                              <w:sz w:val="14"/>
                            </w:rPr>
                            <w:t>Furuta</w:t>
                          </w:r>
                          <w:proofErr w:type="spellEnd"/>
                          <w:r w:rsidRPr="00850B09">
                            <w:rPr>
                              <w:rFonts w:ascii="Arial"/>
                              <w:color w:val="FFFFFF"/>
                              <w:sz w:val="14"/>
                            </w:rPr>
                            <w:t xml:space="preserve"> et al., J </w:t>
                          </w:r>
                          <w:proofErr w:type="spellStart"/>
                          <w:r w:rsidRPr="00850B09">
                            <w:rPr>
                              <w:rFonts w:ascii="Arial"/>
                              <w:color w:val="FFFFFF"/>
                              <w:sz w:val="14"/>
                            </w:rPr>
                            <w:t>Pai</w:t>
                          </w:r>
                          <w:proofErr w:type="spellEnd"/>
                          <w:r w:rsidRPr="00850B09">
                            <w:rPr>
                              <w:rFonts w:ascii="Arial"/>
                              <w:color w:val="FFFFFF"/>
                              <w:sz w:val="14"/>
                            </w:rPr>
                            <w:t xml:space="preserve"> n Relief 2016, 5:3(</w:t>
                          </w:r>
                          <w:proofErr w:type="spellStart"/>
                          <w:r w:rsidRPr="00850B09">
                            <w:rPr>
                              <w:rFonts w:ascii="Arial"/>
                              <w:color w:val="FFFFFF"/>
                              <w:sz w:val="14"/>
                            </w:rPr>
                            <w:t>Suppl</w:t>
                          </w:r>
                          <w:proofErr w:type="spellEnd"/>
                          <w:r w:rsidRPr="00850B09">
                            <w:rPr>
                              <w:rFonts w:ascii="Arial"/>
                              <w:color w:val="FFFFFF"/>
                              <w:sz w:val="14"/>
                            </w:rPr>
                            <w:t xml:space="preserve">) </w:t>
                          </w:r>
                          <w:hyperlink r:id="rId1">
                            <w:r w:rsidRPr="00850B09">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250rwIAAKs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" filled="f" stroked="f">
              <v:textbox inset="0,0,0,0">
                <w:txbxContent>
                  <w:p w:rsidR="00441666" w:rsidRPr="00850B09" w:rsidRDefault="00441666">
                    <w:pPr>
                      <w:spacing w:before="2" w:line="249" w:lineRule="auto"/>
                      <w:ind w:left="156" w:right="18" w:hanging="137"/>
                      <w:rPr>
                        <w:rFonts w:ascii="Arial"/>
                        <w:color w:val="FFFFFF"/>
                        <w:sz w:val="14"/>
                      </w:rPr>
                    </w:pPr>
                    <w:r w:rsidRPr="00850B09">
                      <w:rPr>
                        <w:rFonts w:ascii="Arial"/>
                        <w:color w:val="FFFFFF"/>
                        <w:sz w:val="14"/>
                      </w:rPr>
                      <w:t xml:space="preserve">T </w:t>
                    </w:r>
                    <w:proofErr w:type="spellStart"/>
                    <w:r w:rsidRPr="00850B09">
                      <w:rPr>
                        <w:rFonts w:ascii="Arial"/>
                        <w:color w:val="FFFFFF"/>
                        <w:sz w:val="14"/>
                      </w:rPr>
                      <w:t>Furuta</w:t>
                    </w:r>
                    <w:proofErr w:type="spellEnd"/>
                    <w:r w:rsidRPr="00850B09">
                      <w:rPr>
                        <w:rFonts w:ascii="Arial"/>
                        <w:color w:val="FFFFFF"/>
                        <w:sz w:val="14"/>
                      </w:rPr>
                      <w:t xml:space="preserve"> et al., J </w:t>
                    </w:r>
                    <w:proofErr w:type="spellStart"/>
                    <w:r w:rsidRPr="00850B09">
                      <w:rPr>
                        <w:rFonts w:ascii="Arial"/>
                        <w:color w:val="FFFFFF"/>
                        <w:sz w:val="14"/>
                      </w:rPr>
                      <w:t>Pai</w:t>
                    </w:r>
                    <w:proofErr w:type="spellEnd"/>
                    <w:r w:rsidRPr="00850B09">
                      <w:rPr>
                        <w:rFonts w:ascii="Arial"/>
                        <w:color w:val="FFFFFF"/>
                        <w:sz w:val="14"/>
                      </w:rPr>
                      <w:t xml:space="preserve"> n Relief 2016, 5:3(</w:t>
                    </w:r>
                    <w:proofErr w:type="spellStart"/>
                    <w:r w:rsidRPr="00850B09">
                      <w:rPr>
                        <w:rFonts w:ascii="Arial"/>
                        <w:color w:val="FFFFFF"/>
                        <w:sz w:val="14"/>
                      </w:rPr>
                      <w:t>Suppl</w:t>
                    </w:r>
                    <w:proofErr w:type="spellEnd"/>
                    <w:r w:rsidRPr="00850B09">
                      <w:rPr>
                        <w:rFonts w:ascii="Arial"/>
                        <w:color w:val="FFFFFF"/>
                        <w:sz w:val="14"/>
                      </w:rPr>
                      <w:t xml:space="preserve">) </w:t>
                    </w:r>
                    <w:hyperlink r:id="rId2">
                      <w:r w:rsidRPr="00850B09">
                        <w:rPr>
                          <w:rFonts w:ascii="Arial"/>
                          <w:color w:val="FFFFFF"/>
                          <w:sz w:val="14"/>
                        </w:rPr>
                        <w:t>http://dx.doi.org/10.4172/2167-0846.C1.006</w:t>
                      </w:r>
                    </w:hyperlink>
                  </w:p>
                </w:txbxContent>
              </v:textbox>
              <w10:wrap anchorx="page" anchory="page"/>
            </v:shape>
          </w:pict>
        </mc:Fallback>
      </mc:AlternateContent>
    </w:r>
    <w:r w:rsidRPr="000E5B50">
      <w:rPr>
        <w:noProof/>
        <w:lang w:val="en-MY" w:eastAsia="en-MY"/>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1666" w:rsidRPr="00850B09" w:rsidRDefault="00441666">
                          <w:pPr>
                            <w:pStyle w:val="BodyText"/>
                            <w:spacing w:line="187" w:lineRule="exact"/>
                            <w:ind w:left="20" w:right="-10"/>
                            <w:rPr>
                              <w:rFonts w:ascii="Myriad Pro"/>
                              <w:color w:val="FFFFFF"/>
                            </w:rPr>
                          </w:pPr>
                          <w:r w:rsidRPr="00850B09">
                            <w:rPr>
                              <w:rFonts w:ascii="Myriad Pro"/>
                              <w:color w:val="FFFFFF"/>
                            </w:rPr>
                            <w:t>International Conference on</w:t>
                          </w:r>
                        </w:p>
                        <w:p w:rsidR="00441666" w:rsidRPr="00850B09" w:rsidRDefault="00441666">
                          <w:pPr>
                            <w:spacing w:line="614" w:lineRule="exact"/>
                            <w:ind w:left="20" w:right="-10"/>
                            <w:rPr>
                              <w:rFonts w:ascii="Minion Pro"/>
                              <w:color w:val="FFFFFF"/>
                            </w:rPr>
                          </w:pPr>
                          <w:r w:rsidRPr="00850B09">
                            <w:rPr>
                              <w:rFonts w:ascii="Impact"/>
                              <w:color w:val="FFFFFF"/>
                              <w:sz w:val="52"/>
                            </w:rPr>
                            <w:t xml:space="preserve">Fibromyalgia and Chronic Pain </w:t>
                          </w:r>
                          <w:r w:rsidRPr="00850B09">
                            <w:rPr>
                              <w:rFonts w:ascii="Minion Pro"/>
                              <w:color w:val="FFFFFF"/>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zFWsgIAALI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ADCzFWsgIAALIFAAAO&#10;AAAAAAAAAAAAAAAAAC4CAABkcnMvZTJvRG9jLnhtbFBLAQItABQABgAIAAAAIQC9kUAW3gAAAAoB&#10;AAAPAAAAAAAAAAAAAAAAAAwFAABkcnMvZG93bnJldi54bWxQSwUGAAAAAAQABADzAAAAFwYAAAAA&#10;" filled="f" stroked="f">
              <v:textbox inset="0,0,0,0">
                <w:txbxContent>
                  <w:p w:rsidR="00441666" w:rsidRPr="00850B09" w:rsidRDefault="00441666">
                    <w:pPr>
                      <w:pStyle w:val="BodyText"/>
                      <w:spacing w:line="187" w:lineRule="exact"/>
                      <w:ind w:left="20" w:right="-10"/>
                      <w:rPr>
                        <w:rFonts w:ascii="Myriad Pro"/>
                        <w:color w:val="FFFFFF"/>
                      </w:rPr>
                    </w:pPr>
                    <w:r w:rsidRPr="00850B09">
                      <w:rPr>
                        <w:rFonts w:ascii="Myriad Pro"/>
                        <w:color w:val="FFFFFF"/>
                      </w:rPr>
                      <w:t>International Conference on</w:t>
                    </w:r>
                  </w:p>
                  <w:p w:rsidR="00441666" w:rsidRPr="00850B09" w:rsidRDefault="00441666">
                    <w:pPr>
                      <w:spacing w:line="614" w:lineRule="exact"/>
                      <w:ind w:left="20" w:right="-10"/>
                      <w:rPr>
                        <w:rFonts w:ascii="Minion Pro"/>
                        <w:color w:val="FFFFFF"/>
                      </w:rPr>
                    </w:pPr>
                    <w:r w:rsidRPr="00850B09">
                      <w:rPr>
                        <w:rFonts w:ascii="Impact"/>
                        <w:color w:val="FFFFFF"/>
                        <w:sz w:val="52"/>
                      </w:rPr>
                      <w:t xml:space="preserve">Fibromyalgia and Chronic Pain </w:t>
                    </w:r>
                    <w:r w:rsidRPr="00850B09">
                      <w:rPr>
                        <w:rFonts w:ascii="Minion Pro"/>
                        <w:color w:val="FFFFFF"/>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666"/>
    <w:rsid w:val="000D5722"/>
    <w:rsid w:val="00441666"/>
    <w:rsid w:val="0060507D"/>
    <w:rsid w:val="0085404B"/>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2E3BE5-AB87-4441-A614-C9E768726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722"/>
    <w:rPr>
      <w:rFonts w:ascii="Times New Roman" w:hAnsi="Times New Roman"/>
      <w:sz w:val="24"/>
      <w:lang w:val="en-US"/>
    </w:rPr>
  </w:style>
  <w:style w:type="paragraph" w:styleId="Heading1">
    <w:name w:val="heading 1"/>
    <w:basedOn w:val="Normal"/>
    <w:link w:val="Heading1Char"/>
    <w:uiPriority w:val="1"/>
    <w:qFormat/>
    <w:rsid w:val="00441666"/>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441666"/>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4166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441666"/>
    <w:rPr>
      <w:rFonts w:ascii="Arial" w:eastAsia="Arial" w:hAnsi="Arial" w:cs="Arial"/>
      <w:b/>
      <w:bCs/>
      <w:sz w:val="20"/>
      <w:szCs w:val="20"/>
      <w:lang w:val="en-US"/>
    </w:rPr>
  </w:style>
  <w:style w:type="paragraph" w:styleId="BodyText">
    <w:name w:val="Body Text"/>
    <w:basedOn w:val="Normal"/>
    <w:link w:val="BodyTextChar"/>
    <w:uiPriority w:val="1"/>
    <w:qFormat/>
    <w:rsid w:val="00441666"/>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441666"/>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4416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666"/>
    <w:rPr>
      <w:rFonts w:ascii="Segoe UI" w:hAnsi="Segoe UI" w:cs="Segoe UI"/>
      <w:sz w:val="18"/>
      <w:szCs w:val="18"/>
      <w:lang w:val="en-US"/>
    </w:rPr>
  </w:style>
  <w:style w:type="character" w:styleId="Hyperlink">
    <w:name w:val="Hyperlink"/>
    <w:basedOn w:val="DefaultParagraphFont"/>
    <w:uiPriority w:val="99"/>
    <w:unhideWhenUsed/>
    <w:rsid w:val="004416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rcid.org/0000-0002-4425-7989" TargetMode="External"/><Relationship Id="rId3" Type="http://schemas.openxmlformats.org/officeDocument/2006/relationships/webSettings" Target="webSettings.xml"/><Relationship Id="rId7" Type="http://schemas.openxmlformats.org/officeDocument/2006/relationships/hyperlink" Target="http://www.medic.upm.edu.my/upload/dokumen/20180112155518CV_Ching__12_Jan_2018.pdf%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2018-07-12T09:30:00Z</cp:lastPrinted>
  <dcterms:created xsi:type="dcterms:W3CDTF">2018-07-12T09:28:00Z</dcterms:created>
  <dcterms:modified xsi:type="dcterms:W3CDTF">2018-07-12T09:42:00Z</dcterms:modified>
</cp:coreProperties>
</file>