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4F5DC" w14:textId="1DD64D2C" w:rsidR="00E543E4" w:rsidRPr="00E543E4" w:rsidRDefault="00E543E4">
      <w:pPr>
        <w:rPr>
          <w:b/>
          <w:sz w:val="32"/>
          <w:szCs w:val="32"/>
        </w:rPr>
      </w:pPr>
      <w:r w:rsidRPr="00E543E4">
        <w:rPr>
          <w:b/>
          <w:sz w:val="32"/>
          <w:szCs w:val="32"/>
        </w:rPr>
        <w:t>Abstract:</w:t>
      </w:r>
    </w:p>
    <w:p w14:paraId="1738DD51" w14:textId="415B4FED" w:rsidR="00F73BB2" w:rsidRDefault="00E543E4">
      <w:pPr>
        <w:rPr>
          <w:b/>
        </w:rPr>
      </w:pPr>
      <w:r>
        <w:rPr>
          <w:b/>
        </w:rPr>
        <w:t xml:space="preserve">Title: </w:t>
      </w:r>
      <w:r w:rsidRPr="00E543E4">
        <w:rPr>
          <w:b/>
        </w:rPr>
        <w:t>Content Analysis of Student Essays after Attending a Problem-Based Learning Course: Facilitating the Development of Critical Thinking and Communication Skills in Japanese Nursing Students</w:t>
      </w:r>
    </w:p>
    <w:p w14:paraId="671600C0" w14:textId="5DEB8E52" w:rsidR="00E543E4" w:rsidRDefault="00E543E4">
      <w:pPr>
        <w:rPr>
          <w:b/>
        </w:rPr>
      </w:pPr>
      <w:proofErr w:type="spellStart"/>
      <w:r>
        <w:rPr>
          <w:rFonts w:ascii="Palatino Linotype" w:hAnsi="Palatino Linotype"/>
          <w:b/>
          <w:bCs/>
          <w:color w:val="222222"/>
          <w:spacing w:val="3"/>
          <w:shd w:val="clear" w:color="auto" w:fill="FFFFFF"/>
        </w:rPr>
        <w:t>Tomoya</w:t>
      </w:r>
      <w:proofErr w:type="spellEnd"/>
      <w:r>
        <w:rPr>
          <w:rFonts w:ascii="Palatino Linotype" w:hAnsi="Palatino Linotype"/>
          <w:b/>
          <w:bCs/>
          <w:color w:val="222222"/>
          <w:spacing w:val="3"/>
          <w:shd w:val="clear" w:color="auto" w:fill="FFFFFF"/>
        </w:rPr>
        <w:t xml:space="preserve"> </w:t>
      </w:r>
      <w:proofErr w:type="spellStart"/>
      <w:r>
        <w:rPr>
          <w:rFonts w:ascii="Palatino Linotype" w:hAnsi="Palatino Linotype"/>
          <w:b/>
          <w:bCs/>
          <w:color w:val="222222"/>
          <w:spacing w:val="3"/>
          <w:shd w:val="clear" w:color="auto" w:fill="FFFFFF"/>
        </w:rPr>
        <w:t>Itatani</w:t>
      </w:r>
      <w:proofErr w:type="spellEnd"/>
      <w:r>
        <w:rPr>
          <w:rFonts w:ascii="Palatino Linotype" w:hAnsi="Palatino Linotype"/>
          <w:b/>
          <w:bCs/>
          <w:color w:val="222222"/>
          <w:spacing w:val="3"/>
          <w:shd w:val="clear" w:color="auto" w:fill="FFFFFF"/>
        </w:rPr>
        <w:t xml:space="preserve"> *, Kyoko Nagata, Kiyoko Yanagihara and Noriko </w:t>
      </w:r>
      <w:proofErr w:type="spellStart"/>
      <w:r>
        <w:rPr>
          <w:rFonts w:ascii="Palatino Linotype" w:hAnsi="Palatino Linotype"/>
          <w:b/>
          <w:bCs/>
          <w:color w:val="222222"/>
          <w:spacing w:val="3"/>
          <w:shd w:val="clear" w:color="auto" w:fill="FFFFFF"/>
        </w:rPr>
        <w:t>Tabuchi</w:t>
      </w:r>
      <w:proofErr w:type="spellEnd"/>
    </w:p>
    <w:p w14:paraId="633AA92C" w14:textId="77777777" w:rsidR="00E543E4" w:rsidRPr="00E543E4" w:rsidRDefault="00E543E4" w:rsidP="00E543E4">
      <w:pPr>
        <w:spacing w:before="225" w:after="0" w:line="240" w:lineRule="auto"/>
        <w:outlineLvl w:val="1"/>
        <w:rPr>
          <w:rFonts w:ascii="Palatino Linotype" w:eastAsia="Times New Roman" w:hAnsi="Palatino Linotype" w:cs="Times New Roman"/>
          <w:b/>
          <w:bCs/>
          <w:color w:val="000000"/>
        </w:rPr>
      </w:pPr>
      <w:r w:rsidRPr="00E543E4">
        <w:rPr>
          <w:rFonts w:ascii="Palatino Linotype" w:eastAsia="Times New Roman" w:hAnsi="Palatino Linotype" w:cs="Times New Roman"/>
          <w:b/>
          <w:bCs/>
          <w:color w:val="000000"/>
        </w:rPr>
        <w:t>Abstract</w:t>
      </w:r>
      <w:bookmarkStart w:id="0" w:name="_GoBack"/>
      <w:bookmarkEnd w:id="0"/>
    </w:p>
    <w:p w14:paraId="5C78DD91" w14:textId="77777777" w:rsidR="00E543E4" w:rsidRPr="00E543E4" w:rsidRDefault="00E543E4" w:rsidP="00E543E4">
      <w:pPr>
        <w:spacing w:after="0" w:line="240" w:lineRule="auto"/>
        <w:rPr>
          <w:rFonts w:ascii="Times New Roman" w:eastAsia="Times New Roman" w:hAnsi="Times New Roman" w:cs="Times New Roman"/>
          <w:sz w:val="24"/>
          <w:szCs w:val="24"/>
        </w:rPr>
      </w:pPr>
      <w:r w:rsidRPr="00E543E4">
        <w:rPr>
          <w:rFonts w:ascii="Times New Roman" w:eastAsia="Times New Roman" w:hAnsi="Times New Roman" w:cs="Times New Roman"/>
          <w:b/>
          <w:bCs/>
          <w:sz w:val="24"/>
          <w:szCs w:val="24"/>
        </w:rPr>
        <w:t>:</w:t>
      </w:r>
      <w:r w:rsidRPr="00E543E4">
        <w:rPr>
          <w:rFonts w:ascii="Times New Roman" w:eastAsia="Times New Roman" w:hAnsi="Times New Roman" w:cs="Times New Roman"/>
          <w:sz w:val="24"/>
          <w:szCs w:val="24"/>
        </w:rPr>
        <w:t> </w:t>
      </w:r>
    </w:p>
    <w:p w14:paraId="23D8E2B0" w14:textId="77777777" w:rsidR="00E543E4" w:rsidRPr="00E543E4" w:rsidRDefault="00E543E4" w:rsidP="00E543E4">
      <w:pPr>
        <w:spacing w:after="0" w:line="240" w:lineRule="auto"/>
        <w:rPr>
          <w:rFonts w:ascii="Times New Roman" w:eastAsia="Times New Roman" w:hAnsi="Times New Roman" w:cs="Times New Roman"/>
          <w:sz w:val="24"/>
          <w:szCs w:val="24"/>
        </w:rPr>
      </w:pPr>
      <w:r w:rsidRPr="00E543E4">
        <w:rPr>
          <w:rFonts w:ascii="Times New Roman" w:eastAsia="Times New Roman" w:hAnsi="Times New Roman" w:cs="Times New Roman"/>
          <w:sz w:val="24"/>
          <w:szCs w:val="24"/>
        </w:rPr>
        <w:t xml:space="preserve">The importance of active learning has continued to increase in Japan. The authors conducted classes for first-year students who entered the nursing program using the problem-based learning method which is a kind of active learning. Students discussed social topics in classes. The purposes of this study were to analyze the post-class essay, describe logical and critical thinking after attended a Problem-Based Learning (PBL) course. The authors used </w:t>
      </w:r>
      <w:proofErr w:type="spellStart"/>
      <w:r w:rsidRPr="00E543E4">
        <w:rPr>
          <w:rFonts w:ascii="Times New Roman" w:eastAsia="Times New Roman" w:hAnsi="Times New Roman" w:cs="Times New Roman"/>
          <w:sz w:val="24"/>
          <w:szCs w:val="24"/>
        </w:rPr>
        <w:t>Mayring’s</w:t>
      </w:r>
      <w:proofErr w:type="spellEnd"/>
      <w:r w:rsidRPr="00E543E4">
        <w:rPr>
          <w:rFonts w:ascii="Times New Roman" w:eastAsia="Times New Roman" w:hAnsi="Times New Roman" w:cs="Times New Roman"/>
          <w:sz w:val="24"/>
          <w:szCs w:val="24"/>
        </w:rPr>
        <w:t xml:space="preserve"> methodology for qualitative content analysis and text mining. In the description about the skills required to resolve social issues, seven categories were extracted: (recognition of diverse social issues), (attitudes about resolving social issues), (discerning the root cause), (multi-lateral information processing skills), (making a path to resolve issues), (</w:t>
      </w:r>
      <w:proofErr w:type="spellStart"/>
      <w:r w:rsidRPr="00E543E4">
        <w:rPr>
          <w:rFonts w:ascii="Times New Roman" w:eastAsia="Times New Roman" w:hAnsi="Times New Roman" w:cs="Times New Roman"/>
          <w:sz w:val="24"/>
          <w:szCs w:val="24"/>
        </w:rPr>
        <w:t>processivity</w:t>
      </w:r>
      <w:proofErr w:type="spellEnd"/>
      <w:r w:rsidRPr="00E543E4">
        <w:rPr>
          <w:rFonts w:ascii="Times New Roman" w:eastAsia="Times New Roman" w:hAnsi="Times New Roman" w:cs="Times New Roman"/>
          <w:sz w:val="24"/>
          <w:szCs w:val="24"/>
        </w:rPr>
        <w:t xml:space="preserve"> in dealing with issues), and (reflecting). In the description about communication, five categories were extracted: (simple statement), (robust theories), (respecting the opponent), (communication skills), and (attractive presentations). As the result of text mining, the words extracted more than 100 times included “issue,” “society,” “resolve,” “myself,” “ability,” “opinion,” and “information.” Education using PBL could be an effective means of improving skills that students described, and communication in general. Some students felt difficulty of communication resulting from characteristics of Japanese.</w:t>
      </w:r>
    </w:p>
    <w:p w14:paraId="527D39B3" w14:textId="77777777" w:rsidR="00E543E4" w:rsidRPr="00E543E4" w:rsidRDefault="00E543E4" w:rsidP="00E543E4">
      <w:pPr>
        <w:shd w:val="clear" w:color="auto" w:fill="FFFFFF"/>
        <w:spacing w:after="0" w:line="240" w:lineRule="auto"/>
        <w:jc w:val="both"/>
        <w:rPr>
          <w:rFonts w:ascii="Palatino Linotype" w:eastAsia="Times New Roman" w:hAnsi="Palatino Linotype" w:cs="Times New Roman"/>
          <w:b/>
          <w:bCs/>
          <w:color w:val="222222"/>
          <w:spacing w:val="3"/>
        </w:rPr>
      </w:pPr>
      <w:r w:rsidRPr="00E543E4">
        <w:rPr>
          <w:rFonts w:ascii="Palatino Linotype" w:eastAsia="Times New Roman" w:hAnsi="Palatino Linotype" w:cs="Times New Roman"/>
          <w:b/>
          <w:bCs/>
          <w:color w:val="222222"/>
          <w:spacing w:val="3"/>
        </w:rPr>
        <w:t>Keywords:</w:t>
      </w:r>
    </w:p>
    <w:p w14:paraId="291B77F9" w14:textId="77777777" w:rsidR="00E543E4" w:rsidRPr="00E543E4" w:rsidRDefault="00E543E4" w:rsidP="00E543E4">
      <w:pPr>
        <w:shd w:val="clear" w:color="auto" w:fill="FFFFFF"/>
        <w:spacing w:line="240" w:lineRule="auto"/>
        <w:jc w:val="both"/>
        <w:rPr>
          <w:rFonts w:ascii="Palatino Linotype" w:eastAsia="Times New Roman" w:hAnsi="Palatino Linotype" w:cs="Times New Roman"/>
          <w:color w:val="222222"/>
          <w:spacing w:val="3"/>
        </w:rPr>
      </w:pPr>
      <w:r w:rsidRPr="00E543E4">
        <w:rPr>
          <w:rFonts w:ascii="Palatino Linotype" w:eastAsia="Times New Roman" w:hAnsi="Palatino Linotype" w:cs="Times New Roman"/>
          <w:color w:val="222222"/>
          <w:spacing w:val="3"/>
        </w:rPr>
        <w:t> first-year education; problem-based learning; critical thinking; communication; nursing education</w:t>
      </w:r>
    </w:p>
    <w:p w14:paraId="42EC26F6" w14:textId="77777777" w:rsidR="00E543E4" w:rsidRPr="00E543E4" w:rsidRDefault="00E543E4">
      <w:pPr>
        <w:rPr>
          <w:b/>
        </w:rPr>
      </w:pPr>
    </w:p>
    <w:sectPr w:rsidR="00E543E4" w:rsidRPr="00E54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3E4"/>
    <w:rsid w:val="00E543E4"/>
    <w:rsid w:val="00F73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F814"/>
  <w15:chartTrackingRefBased/>
  <w15:docId w15:val="{BC83FB3C-B6C0-4BD7-A41E-7127AB6F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E543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43E4"/>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096773">
      <w:bodyDiv w:val="1"/>
      <w:marLeft w:val="0"/>
      <w:marRight w:val="0"/>
      <w:marTop w:val="0"/>
      <w:marBottom w:val="0"/>
      <w:divBdr>
        <w:top w:val="none" w:sz="0" w:space="0" w:color="auto"/>
        <w:left w:val="none" w:sz="0" w:space="0" w:color="auto"/>
        <w:bottom w:val="none" w:sz="0" w:space="0" w:color="auto"/>
        <w:right w:val="none" w:sz="0" w:space="0" w:color="auto"/>
      </w:divBdr>
    </w:div>
    <w:div w:id="1602495214">
      <w:bodyDiv w:val="1"/>
      <w:marLeft w:val="0"/>
      <w:marRight w:val="0"/>
      <w:marTop w:val="0"/>
      <w:marBottom w:val="0"/>
      <w:divBdr>
        <w:top w:val="none" w:sz="0" w:space="0" w:color="auto"/>
        <w:left w:val="none" w:sz="0" w:space="0" w:color="auto"/>
        <w:bottom w:val="none" w:sz="0" w:space="0" w:color="auto"/>
        <w:right w:val="none" w:sz="0" w:space="0" w:color="auto"/>
      </w:divBdr>
      <w:divsChild>
        <w:div w:id="88090650">
          <w:marLeft w:val="0"/>
          <w:marRight w:val="0"/>
          <w:marTop w:val="0"/>
          <w:marBottom w:val="0"/>
          <w:divBdr>
            <w:top w:val="none" w:sz="0" w:space="0" w:color="auto"/>
            <w:left w:val="none" w:sz="0" w:space="0" w:color="auto"/>
            <w:bottom w:val="none" w:sz="0" w:space="0" w:color="auto"/>
            <w:right w:val="none" w:sz="0" w:space="0" w:color="auto"/>
          </w:divBdr>
        </w:div>
        <w:div w:id="1620795268">
          <w:marLeft w:val="0"/>
          <w:marRight w:val="0"/>
          <w:marTop w:val="0"/>
          <w:marBottom w:val="240"/>
          <w:divBdr>
            <w:top w:val="none" w:sz="0" w:space="0" w:color="auto"/>
            <w:left w:val="none" w:sz="0" w:space="0" w:color="auto"/>
            <w:bottom w:val="single" w:sz="6" w:space="6" w:color="CCCCCC"/>
            <w:right w:val="none" w:sz="0" w:space="0" w:color="auto"/>
          </w:divBdr>
          <w:divsChild>
            <w:div w:id="1861240696">
              <w:marLeft w:val="0"/>
              <w:marRight w:val="0"/>
              <w:marTop w:val="0"/>
              <w:marBottom w:val="120"/>
              <w:divBdr>
                <w:top w:val="none" w:sz="0" w:space="0" w:color="auto"/>
                <w:left w:val="none" w:sz="0" w:space="0" w:color="auto"/>
                <w:bottom w:val="none" w:sz="0" w:space="0" w:color="auto"/>
                <w:right w:val="none" w:sz="0" w:space="0" w:color="auto"/>
              </w:divBdr>
              <w:divsChild>
                <w:div w:id="20062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Nursing Congress 2018</dc:creator>
  <cp:keywords/>
  <dc:description/>
  <cp:lastModifiedBy>Apme Nursing Congress 2018</cp:lastModifiedBy>
  <cp:revision>1</cp:revision>
  <dcterms:created xsi:type="dcterms:W3CDTF">2018-02-23T08:48:00Z</dcterms:created>
  <dcterms:modified xsi:type="dcterms:W3CDTF">2018-02-23T08:50:00Z</dcterms:modified>
</cp:coreProperties>
</file>