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6C0C" w:rsidRPr="00CF2C95" w:rsidRDefault="00EF6C0C" w:rsidP="00EF6C0C">
      <w:pPr>
        <w:spacing w:line="360" w:lineRule="auto"/>
        <w:jc w:val="center"/>
        <w:rPr>
          <w:sz w:val="24"/>
        </w:rPr>
      </w:pPr>
      <w:r w:rsidRPr="007C45AF">
        <w:rPr>
          <w:sz w:val="24"/>
        </w:rPr>
        <w:t>Application effect</w:t>
      </w:r>
      <w:r>
        <w:rPr>
          <w:sz w:val="24"/>
        </w:rPr>
        <w:t>s</w:t>
      </w:r>
      <w:r w:rsidRPr="007C45AF">
        <w:rPr>
          <w:sz w:val="24"/>
        </w:rPr>
        <w:t xml:space="preserve"> of </w:t>
      </w:r>
      <w:r>
        <w:rPr>
          <w:rFonts w:hint="eastAsia"/>
          <w:sz w:val="24"/>
        </w:rPr>
        <w:t>a</w:t>
      </w:r>
      <w:r w:rsidRPr="007C45AF">
        <w:rPr>
          <w:sz w:val="24"/>
        </w:rPr>
        <w:t xml:space="preserve"> </w:t>
      </w:r>
      <w:r>
        <w:rPr>
          <w:rFonts w:hint="eastAsia"/>
          <w:sz w:val="24"/>
        </w:rPr>
        <w:t>web-based</w:t>
      </w:r>
      <w:r>
        <w:rPr>
          <w:sz w:val="24"/>
        </w:rPr>
        <w:t xml:space="preserve"> simulation</w:t>
      </w:r>
      <w:r w:rsidRPr="007C45AF">
        <w:rPr>
          <w:sz w:val="24"/>
        </w:rPr>
        <w:t xml:space="preserve"> in </w:t>
      </w:r>
      <w:r>
        <w:rPr>
          <w:sz w:val="24"/>
        </w:rPr>
        <w:t>f</w:t>
      </w:r>
      <w:r w:rsidRPr="00DE6D45">
        <w:rPr>
          <w:sz w:val="24"/>
        </w:rPr>
        <w:t>undamental nursing course</w:t>
      </w:r>
    </w:p>
    <w:p w:rsidR="00EF6C0C" w:rsidRPr="00CF2C95" w:rsidRDefault="00EF6C0C" w:rsidP="00EF6C0C">
      <w:pPr>
        <w:spacing w:line="360" w:lineRule="auto"/>
        <w:rPr>
          <w:sz w:val="24"/>
        </w:rPr>
      </w:pPr>
      <w:r w:rsidRPr="00CF2C95">
        <w:rPr>
          <w:sz w:val="24"/>
        </w:rPr>
        <w:t>Objective: to explore the application effect</w:t>
      </w:r>
      <w:r>
        <w:rPr>
          <w:sz w:val="24"/>
        </w:rPr>
        <w:t>s</w:t>
      </w:r>
      <w:r w:rsidRPr="00CF2C95">
        <w:rPr>
          <w:sz w:val="24"/>
        </w:rPr>
        <w:t xml:space="preserve"> of </w:t>
      </w:r>
      <w:r>
        <w:rPr>
          <w:rFonts w:hint="eastAsia"/>
          <w:sz w:val="24"/>
        </w:rPr>
        <w:t>a</w:t>
      </w:r>
      <w:r w:rsidRPr="007C45AF">
        <w:rPr>
          <w:sz w:val="24"/>
        </w:rPr>
        <w:t xml:space="preserve"> </w:t>
      </w:r>
      <w:r>
        <w:rPr>
          <w:rFonts w:hint="eastAsia"/>
          <w:sz w:val="24"/>
        </w:rPr>
        <w:t>web-based</w:t>
      </w:r>
      <w:r>
        <w:rPr>
          <w:sz w:val="24"/>
        </w:rPr>
        <w:t xml:space="preserve"> simulation</w:t>
      </w:r>
      <w:r w:rsidRPr="007C45AF">
        <w:rPr>
          <w:sz w:val="24"/>
        </w:rPr>
        <w:t xml:space="preserve"> in </w:t>
      </w:r>
      <w:r w:rsidRPr="00DE6D45">
        <w:rPr>
          <w:sz w:val="24"/>
        </w:rPr>
        <w:t>Fundamental nursing course</w:t>
      </w:r>
      <w:r w:rsidRPr="00CF2C95">
        <w:rPr>
          <w:sz w:val="24"/>
        </w:rPr>
        <w:t xml:space="preserve"> and innovate nursing teaching method.</w:t>
      </w:r>
    </w:p>
    <w:p w:rsidR="00EF6C0C" w:rsidRPr="00CF2C95" w:rsidRDefault="00EF6C0C" w:rsidP="00EF6C0C">
      <w:pPr>
        <w:spacing w:line="360" w:lineRule="auto"/>
        <w:rPr>
          <w:sz w:val="24"/>
        </w:rPr>
      </w:pPr>
      <w:r>
        <w:rPr>
          <w:rFonts w:hint="eastAsia"/>
          <w:sz w:val="24"/>
        </w:rPr>
        <w:t>M</w:t>
      </w:r>
      <w:r>
        <w:rPr>
          <w:sz w:val="24"/>
        </w:rPr>
        <w:t>ethods:</w:t>
      </w:r>
      <w:r w:rsidRPr="00CF2C95">
        <w:rPr>
          <w:sz w:val="24"/>
        </w:rPr>
        <w:t xml:space="preserve"> All students of grade 2017 majoring in nursing were selected through cluster sampling, with class 1 as the experimental group and class 2 as the control group. </w:t>
      </w:r>
      <w:r>
        <w:rPr>
          <w:rFonts w:ascii="Arial" w:hAnsi="Arial" w:cs="Arial"/>
          <w:color w:val="333333"/>
          <w:szCs w:val="21"/>
          <w:shd w:val="clear" w:color="auto" w:fill="F7F8FA"/>
        </w:rPr>
        <w:t xml:space="preserve">The simulation practice time of the two groups was 2 class hours, among which the control group received 2 class hours of traditional teaching practice using simulation model, and the experimental group received 1 class hour of </w:t>
      </w:r>
      <w:r w:rsidRPr="00CA2A77">
        <w:rPr>
          <w:rFonts w:ascii="Arial" w:hAnsi="Arial" w:cs="Arial" w:hint="eastAsia"/>
          <w:color w:val="333333"/>
          <w:szCs w:val="21"/>
          <w:shd w:val="clear" w:color="auto" w:fill="F7F8FA"/>
        </w:rPr>
        <w:t>web-based</w:t>
      </w:r>
      <w:r w:rsidRPr="00CA2A77">
        <w:rPr>
          <w:rFonts w:ascii="Arial" w:hAnsi="Arial" w:cs="Arial"/>
          <w:color w:val="333333"/>
          <w:szCs w:val="21"/>
          <w:shd w:val="clear" w:color="auto" w:fill="F7F8FA"/>
        </w:rPr>
        <w:t xml:space="preserve"> simulation</w:t>
      </w:r>
      <w:r>
        <w:rPr>
          <w:rFonts w:ascii="Arial" w:hAnsi="Arial" w:cs="Arial"/>
          <w:color w:val="333333"/>
          <w:szCs w:val="21"/>
          <w:shd w:val="clear" w:color="auto" w:fill="F7F8FA"/>
        </w:rPr>
        <w:t xml:space="preserve"> practice and 1 class hour of traditional teaching practice using simulation model.</w:t>
      </w:r>
      <w:r>
        <w:rPr>
          <w:rFonts w:hint="eastAsia"/>
          <w:sz w:val="24"/>
        </w:rPr>
        <w:t xml:space="preserve"> </w:t>
      </w:r>
      <w:r w:rsidRPr="00CF2C95">
        <w:rPr>
          <w:sz w:val="24"/>
        </w:rPr>
        <w:t xml:space="preserve">All participants were asked to complete </w:t>
      </w:r>
      <w:r>
        <w:rPr>
          <w:sz w:val="24"/>
        </w:rPr>
        <w:t>t</w:t>
      </w:r>
      <w:r w:rsidRPr="009F6AD2">
        <w:rPr>
          <w:sz w:val="24"/>
        </w:rPr>
        <w:t>wo questionnaires</w:t>
      </w:r>
      <w:r>
        <w:rPr>
          <w:sz w:val="24"/>
        </w:rPr>
        <w:t xml:space="preserve"> and a </w:t>
      </w:r>
      <w:r>
        <w:rPr>
          <w:rFonts w:ascii="Arial" w:hAnsi="Arial" w:cs="Arial"/>
          <w:color w:val="333333"/>
          <w:szCs w:val="21"/>
          <w:shd w:val="clear" w:color="auto" w:fill="F7F8FA"/>
        </w:rPr>
        <w:t>test of operation of intramuscular injection</w:t>
      </w:r>
      <w:r w:rsidRPr="00CF2C95">
        <w:rPr>
          <w:sz w:val="24"/>
        </w:rPr>
        <w:t xml:space="preserve"> after class, </w:t>
      </w:r>
      <w:r>
        <w:rPr>
          <w:sz w:val="24"/>
        </w:rPr>
        <w:t>t</w:t>
      </w:r>
      <w:r w:rsidRPr="009F6AD2">
        <w:rPr>
          <w:sz w:val="24"/>
        </w:rPr>
        <w:t>wo questionnaires</w:t>
      </w:r>
      <w:r w:rsidRPr="00CF2C95">
        <w:rPr>
          <w:sz w:val="24"/>
        </w:rPr>
        <w:t xml:space="preserve"> including the Chinese version of the Jeffri</w:t>
      </w:r>
      <w:r>
        <w:rPr>
          <w:sz w:val="24"/>
        </w:rPr>
        <w:t>es Simulation Design Scale</w:t>
      </w:r>
      <w:r w:rsidRPr="00CF2C95">
        <w:rPr>
          <w:sz w:val="24"/>
        </w:rPr>
        <w:t xml:space="preserve"> and student behavior self-evaluation scale</w:t>
      </w:r>
      <w:r>
        <w:rPr>
          <w:sz w:val="24"/>
        </w:rPr>
        <w:t xml:space="preserve"> of nursing</w:t>
      </w:r>
      <w:r w:rsidRPr="00CF2C95">
        <w:rPr>
          <w:sz w:val="24"/>
        </w:rPr>
        <w:t xml:space="preserve"> simulation teaching</w:t>
      </w:r>
      <w:r>
        <w:rPr>
          <w:sz w:val="24"/>
        </w:rPr>
        <w:t xml:space="preserve"> to measure the teaching d</w:t>
      </w:r>
      <w:r w:rsidRPr="00CF2C95">
        <w:rPr>
          <w:sz w:val="24"/>
        </w:rPr>
        <w:t xml:space="preserve">esign and their behavior. </w:t>
      </w:r>
    </w:p>
    <w:p w:rsidR="00EF6C0C" w:rsidRPr="00CF2C95" w:rsidRDefault="00EF6C0C" w:rsidP="00EF6C0C">
      <w:pPr>
        <w:spacing w:line="360" w:lineRule="auto"/>
        <w:rPr>
          <w:sz w:val="24"/>
        </w:rPr>
      </w:pPr>
      <w:r w:rsidRPr="00CF2C95">
        <w:rPr>
          <w:sz w:val="24"/>
        </w:rPr>
        <w:t>Results: (1) Simulation teaching design and students' self-evaluation scores show that, students' scores in the control group are significantly higher than those in the experimental group (P &lt; 0.01). (2)There was no significant difference in the performance of intramuscular injection between the two groups (P &gt; 0.05)</w:t>
      </w:r>
    </w:p>
    <w:p w:rsidR="00EF6C0C" w:rsidRPr="00CF2C95" w:rsidRDefault="00EF6C0C" w:rsidP="00EF6C0C">
      <w:pPr>
        <w:spacing w:line="360" w:lineRule="auto"/>
        <w:rPr>
          <w:sz w:val="24"/>
        </w:rPr>
      </w:pPr>
      <w:r w:rsidRPr="00CF2C95">
        <w:rPr>
          <w:sz w:val="24"/>
        </w:rPr>
        <w:t xml:space="preserve">Conclusion: The application of the </w:t>
      </w:r>
      <w:r>
        <w:rPr>
          <w:rFonts w:hint="eastAsia"/>
          <w:sz w:val="24"/>
        </w:rPr>
        <w:t>web-based</w:t>
      </w:r>
      <w:r>
        <w:rPr>
          <w:sz w:val="24"/>
        </w:rPr>
        <w:t xml:space="preserve"> simulation</w:t>
      </w:r>
      <w:r w:rsidRPr="00CF2C95">
        <w:rPr>
          <w:sz w:val="24"/>
        </w:rPr>
        <w:t xml:space="preserve"> in operation practice class shortens the time for students to use simulation model </w:t>
      </w:r>
      <w:r w:rsidRPr="00CF2C95">
        <w:rPr>
          <w:rFonts w:hint="eastAsia"/>
          <w:sz w:val="24"/>
        </w:rPr>
        <w:t>for</w:t>
      </w:r>
      <w:r w:rsidRPr="00CF2C95">
        <w:rPr>
          <w:sz w:val="24"/>
        </w:rPr>
        <w:t xml:space="preserve"> practicing and reduces the opportunity of students to operate, so the score of teaching design and self-evaluation is not high. However</w:t>
      </w:r>
      <w:r w:rsidRPr="00CF2C95">
        <w:rPr>
          <w:rFonts w:hint="eastAsia"/>
          <w:sz w:val="24"/>
        </w:rPr>
        <w:t>，</w:t>
      </w:r>
      <w:r w:rsidRPr="00CF2C95">
        <w:rPr>
          <w:sz w:val="24"/>
        </w:rPr>
        <w:t>as a transition tool of theoretical knowledge and simulation model practice, web-based simulation practice can be applied after class without limitation of time and space, enabling nursing students to get familiar with the operation process</w:t>
      </w:r>
      <w:r w:rsidRPr="00CF2C95">
        <w:rPr>
          <w:rFonts w:hint="eastAsia"/>
          <w:sz w:val="24"/>
        </w:rPr>
        <w:t>.</w:t>
      </w:r>
    </w:p>
    <w:p w:rsidR="00EF6C0C" w:rsidRDefault="00EF6C0C" w:rsidP="00EF6C0C">
      <w:pPr>
        <w:spacing w:line="360" w:lineRule="auto"/>
        <w:rPr>
          <w:sz w:val="24"/>
        </w:rPr>
      </w:pPr>
      <w:r>
        <w:rPr>
          <w:sz w:val="24"/>
        </w:rPr>
        <w:t xml:space="preserve">Key words: </w:t>
      </w:r>
      <w:r>
        <w:rPr>
          <w:rFonts w:hint="eastAsia"/>
          <w:sz w:val="24"/>
        </w:rPr>
        <w:t>web-based</w:t>
      </w:r>
      <w:r>
        <w:rPr>
          <w:sz w:val="24"/>
        </w:rPr>
        <w:t xml:space="preserve"> simulation</w:t>
      </w:r>
      <w:r>
        <w:rPr>
          <w:rFonts w:hint="eastAsia"/>
          <w:sz w:val="24"/>
        </w:rPr>
        <w:t>；</w:t>
      </w:r>
      <w:r>
        <w:rPr>
          <w:sz w:val="24"/>
        </w:rPr>
        <w:t>multimedia</w:t>
      </w:r>
      <w:r>
        <w:rPr>
          <w:rFonts w:hint="eastAsia"/>
          <w:sz w:val="24"/>
        </w:rPr>
        <w:t>；</w:t>
      </w:r>
      <w:r w:rsidRPr="00DE6D45">
        <w:rPr>
          <w:sz w:val="24"/>
        </w:rPr>
        <w:t>Fundamental nursing course</w:t>
      </w:r>
    </w:p>
    <w:p w:rsidR="00EF6C0C" w:rsidRPr="00CF2C95" w:rsidRDefault="00EF6C0C" w:rsidP="00EF6C0C">
      <w:pPr>
        <w:spacing w:line="360" w:lineRule="auto"/>
        <w:ind w:left="720"/>
        <w:rPr>
          <w:sz w:val="24"/>
        </w:rPr>
      </w:pPr>
    </w:p>
    <w:p w:rsidR="00193AA8" w:rsidRPr="00EF6C0C" w:rsidRDefault="00193AA8">
      <w:bookmarkStart w:id="0" w:name="_GoBack"/>
      <w:bookmarkEnd w:id="0"/>
    </w:p>
    <w:sectPr w:rsidR="00193AA8" w:rsidRPr="00EF6C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7F89" w:rsidRDefault="003F7F89" w:rsidP="00EF6C0C">
      <w:r>
        <w:separator/>
      </w:r>
    </w:p>
  </w:endnote>
  <w:endnote w:type="continuationSeparator" w:id="0">
    <w:p w:rsidR="003F7F89" w:rsidRDefault="003F7F89" w:rsidP="00EF6C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7F89" w:rsidRDefault="003F7F89" w:rsidP="00EF6C0C">
      <w:r>
        <w:separator/>
      </w:r>
    </w:p>
  </w:footnote>
  <w:footnote w:type="continuationSeparator" w:id="0">
    <w:p w:rsidR="003F7F89" w:rsidRDefault="003F7F89" w:rsidP="00EF6C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42F"/>
    <w:rsid w:val="00193AA8"/>
    <w:rsid w:val="003F7F89"/>
    <w:rsid w:val="00A6442F"/>
    <w:rsid w:val="00EF6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16D5CA6-659D-4B13-A232-522E7D2DF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6C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F6C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F6C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F6C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F6C0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293</Words>
  <Characters>1674</Characters>
  <Application>Microsoft Office Word</Application>
  <DocSecurity>0</DocSecurity>
  <Lines>13</Lines>
  <Paragraphs>3</Paragraphs>
  <ScaleCrop>false</ScaleCrop>
  <Company/>
  <LinksUpToDate>false</LinksUpToDate>
  <CharactersWithSpaces>1964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dc:description/>
  <cp:lastModifiedBy>s</cp:lastModifiedBy>
  <cp:revision>2</cp:revision>
  <dcterms:created xsi:type="dcterms:W3CDTF">2019-09-29T08:13:00Z</dcterms:created>
  <dcterms:modified xsi:type="dcterms:W3CDTF">2019-09-29T08:13:00Z</dcterms:modified>
</cp:coreProperties>
</file>