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811" w:rsidRDefault="00344811">
      <w:pPr>
        <w:pStyle w:val="a3"/>
        <w:rPr>
          <w:rFonts w:ascii="Times New Roman"/>
          <w:sz w:val="20"/>
        </w:rPr>
      </w:pPr>
      <w:bookmarkStart w:id="0" w:name="_Hlk6831836"/>
      <w:bookmarkEnd w:id="0"/>
    </w:p>
    <w:p w:rsidR="00AD14B2" w:rsidRPr="00AD14B2" w:rsidRDefault="00AD14B2" w:rsidP="00AD14B2">
      <w:pPr>
        <w:pStyle w:val="1"/>
        <w:spacing w:before="170"/>
        <w:rPr>
          <w:color w:val="337AB7"/>
        </w:rPr>
      </w:pPr>
      <w:r w:rsidRPr="00AD14B2">
        <w:rPr>
          <w:color w:val="337AB7"/>
        </w:rPr>
        <w:t xml:space="preserve">Effect of combined aerobic and resistance exercise in patients with breast cancer: A systematic review of </w:t>
      </w:r>
      <w:proofErr w:type="spellStart"/>
      <w:r w:rsidRPr="00AD14B2">
        <w:rPr>
          <w:color w:val="337AB7"/>
        </w:rPr>
        <w:t>randomised</w:t>
      </w:r>
      <w:proofErr w:type="spellEnd"/>
      <w:r w:rsidRPr="00AD14B2">
        <w:rPr>
          <w:color w:val="337AB7"/>
        </w:rPr>
        <w:t xml:space="preserve"> trials</w:t>
      </w:r>
    </w:p>
    <w:p w:rsidR="00AD14B2" w:rsidRDefault="00AD14B2" w:rsidP="00AD14B2">
      <w:pPr>
        <w:pStyle w:val="a3"/>
        <w:spacing w:before="73" w:line="198" w:lineRule="exact"/>
        <w:ind w:right="5967" w:firstLineChars="50" w:firstLine="181"/>
        <w:rPr>
          <w:rFonts w:ascii="Minion Pro" w:eastAsiaTheme="minorEastAsia" w:hAnsi="Minion Pro" w:cs="Minion Pro"/>
          <w:b/>
          <w:bCs/>
          <w:color w:val="337AB7"/>
          <w:sz w:val="36"/>
          <w:szCs w:val="36"/>
          <w:lang w:eastAsia="zh-CN"/>
        </w:rPr>
      </w:pPr>
    </w:p>
    <w:p w:rsidR="00AD14B2" w:rsidRPr="003C60A6" w:rsidRDefault="00AD14B2" w:rsidP="003C60A6">
      <w:pPr>
        <w:pStyle w:val="a3"/>
        <w:spacing w:before="3"/>
        <w:jc w:val="center"/>
        <w:rPr>
          <w:rFonts w:ascii="Arial"/>
          <w:sz w:val="16"/>
        </w:rPr>
      </w:pPr>
      <w:r w:rsidRPr="003C60A6">
        <w:rPr>
          <w:rFonts w:ascii="Arial"/>
          <w:sz w:val="16"/>
        </w:rPr>
        <w:t>Zhou Yu, RN MN, West China Hospital/West China School of Nursing, Sichuan University, Chengdu, Sichuan Province, China</w:t>
      </w:r>
    </w:p>
    <w:p w:rsidR="00344811" w:rsidRDefault="00344811">
      <w:pPr>
        <w:pStyle w:val="a3"/>
        <w:spacing w:before="3"/>
        <w:rPr>
          <w:rFonts w:ascii="Arial"/>
          <w:sz w:val="21"/>
        </w:rPr>
      </w:pPr>
    </w:p>
    <w:p w:rsidR="00344811" w:rsidRDefault="00344811">
      <w:pPr>
        <w:rPr>
          <w:rFonts w:ascii="Arial"/>
          <w:sz w:val="21"/>
        </w:rPr>
        <w:sectPr w:rsidR="00344811">
          <w:headerReference w:type="default" r:id="rId8"/>
          <w:footerReference w:type="default" r:id="rId9"/>
          <w:type w:val="continuous"/>
          <w:pgSz w:w="11910" w:h="16840"/>
          <w:pgMar w:top="1740" w:right="600" w:bottom="840" w:left="620" w:header="541" w:footer="642" w:gutter="0"/>
          <w:cols w:space="720"/>
        </w:sectPr>
      </w:pPr>
    </w:p>
    <w:p w:rsidR="00344811" w:rsidRDefault="00251666">
      <w:pPr>
        <w:pStyle w:val="3"/>
        <w:spacing w:before="147"/>
        <w:jc w:val="both"/>
      </w:pPr>
      <w:r>
        <w:rPr>
          <w:color w:val="BF5A14"/>
        </w:rPr>
        <w:t>Abstract (300 word limit)</w:t>
      </w:r>
    </w:p>
    <w:p w:rsidR="003C60A6" w:rsidRPr="003C60A6" w:rsidRDefault="003C60A6" w:rsidP="003C60A6">
      <w:pPr>
        <w:pStyle w:val="a3"/>
        <w:spacing w:before="90" w:line="280" w:lineRule="auto"/>
        <w:ind w:left="100"/>
      </w:pPr>
      <w:r w:rsidRPr="003C60A6">
        <w:t>Background: Physical capacity and quality of life (QoL) are typically impaired in women with breast cancer. Exercise is reported to be effective to relieve the symptoms. We evaluate the effects of combined aerobic and resistance exercise on physical capacity-related endpoints and quality of life in breast cancer patients and survivors.</w:t>
      </w:r>
    </w:p>
    <w:p w:rsidR="003C60A6" w:rsidRPr="003C60A6" w:rsidRDefault="003C60A6" w:rsidP="003C60A6">
      <w:pPr>
        <w:pStyle w:val="a3"/>
        <w:spacing w:before="90" w:line="280" w:lineRule="auto"/>
        <w:ind w:left="100"/>
      </w:pPr>
      <w:r w:rsidRPr="003C60A6">
        <w:t>Methods: We searched PUBMED, EMBASE</w:t>
      </w:r>
      <w:r w:rsidR="00670CCA">
        <w:t xml:space="preserve"> </w:t>
      </w:r>
      <w:r w:rsidR="00670CCA">
        <w:rPr>
          <w:rFonts w:ascii="微软雅黑" w:eastAsia="微软雅黑" w:hAnsi="微软雅黑" w:cs="微软雅黑"/>
          <w:lang w:eastAsia="zh-CN"/>
        </w:rPr>
        <w:t>(</w:t>
      </w:r>
      <w:r w:rsidRPr="003C60A6">
        <w:t>via OVID</w:t>
      </w:r>
      <w:r w:rsidR="00670CCA">
        <w:rPr>
          <w:rFonts w:ascii="微软雅黑" w:eastAsia="微软雅黑" w:hAnsi="微软雅黑" w:cs="微软雅黑"/>
          <w:lang w:eastAsia="zh-CN"/>
        </w:rPr>
        <w:t>）</w:t>
      </w:r>
      <w:r w:rsidRPr="003C60A6">
        <w:t xml:space="preserve">and the Cochrane Central Register of Controlled Trials until March 2019. We included the </w:t>
      </w:r>
      <w:proofErr w:type="spellStart"/>
      <w:r w:rsidRPr="003C60A6">
        <w:t>randomised</w:t>
      </w:r>
      <w:proofErr w:type="spellEnd"/>
      <w:r w:rsidRPr="003C60A6">
        <w:t xml:space="preserve"> controlled trails investigating the result of the combined aerobic and resistance exercise which reported at least one of the following outcomes: fatigue, quality of life and Vo2peak.</w:t>
      </w:r>
    </w:p>
    <w:p w:rsidR="003C60A6" w:rsidRPr="003C60A6" w:rsidRDefault="003C60A6" w:rsidP="003C60A6">
      <w:pPr>
        <w:pStyle w:val="a3"/>
        <w:spacing w:before="90" w:line="280" w:lineRule="auto"/>
        <w:ind w:left="100"/>
      </w:pPr>
      <w:r w:rsidRPr="003C60A6">
        <w:t xml:space="preserve">Results: Twelve RCTs (n = 663 patients) were included in the systematic review. Follow-up varied from 12-54 weeks. No adverse effects attributable to the combined and resistance exercise were reported. Compared to the control group, the combined aerobic and resistance exercise improved the quality of life (4 of 6 studies),increased Vo2peak (6 of 6 studies) , and </w:t>
      </w:r>
      <w:r w:rsidRPr="003C60A6">
        <w:rPr>
          <w:rFonts w:hint="eastAsia"/>
        </w:rPr>
        <w:t>reduced</w:t>
      </w:r>
      <w:r w:rsidRPr="003C60A6">
        <w:t xml:space="preserve"> fatigue</w:t>
      </w:r>
      <w:r w:rsidRPr="003C60A6">
        <w:rPr>
          <w:rFonts w:ascii="微软雅黑" w:eastAsia="微软雅黑" w:hAnsi="微软雅黑" w:cs="微软雅黑" w:hint="eastAsia"/>
        </w:rPr>
        <w:t>（</w:t>
      </w:r>
      <w:r w:rsidRPr="003C60A6">
        <w:t>4 of 6 studies</w:t>
      </w:r>
      <w:r w:rsidRPr="003C60A6">
        <w:rPr>
          <w:rFonts w:ascii="微软雅黑" w:eastAsia="微软雅黑" w:hAnsi="微软雅黑" w:cs="微软雅黑" w:hint="eastAsia"/>
        </w:rPr>
        <w:t>）</w:t>
      </w:r>
      <w:r w:rsidRPr="003C60A6">
        <w:t>.</w:t>
      </w:r>
    </w:p>
    <w:p w:rsidR="003C60A6" w:rsidRPr="003C60A6" w:rsidRDefault="003C60A6" w:rsidP="003C60A6">
      <w:pPr>
        <w:pStyle w:val="a3"/>
        <w:spacing w:before="90" w:line="280" w:lineRule="auto"/>
        <w:ind w:left="100"/>
      </w:pPr>
      <w:r w:rsidRPr="003C60A6">
        <w:rPr>
          <w:rFonts w:hint="eastAsia"/>
        </w:rPr>
        <w:t>C</w:t>
      </w:r>
      <w:r w:rsidRPr="003C60A6">
        <w:t>onclusions: The studies demonstrated that the combined aerobic and resistance exercise may improve the quality of life, increase the Vo2peak and reduce the fatigue. However, the heterogeneity between the exercise programs and methodological shortcomings of studies limit conclusions regarding intervention effects. More RCTs analyzing the effects of combined aerobic and resistance interventions are needed to investigate effects in specific periods of the cancer therapy or the long-term results.</w:t>
      </w:r>
    </w:p>
    <w:p w:rsidR="003C60A6" w:rsidRDefault="003C60A6">
      <w:pPr>
        <w:pStyle w:val="a3"/>
        <w:spacing w:before="90" w:line="280" w:lineRule="auto"/>
        <w:ind w:left="100"/>
        <w:jc w:val="both"/>
      </w:pPr>
    </w:p>
    <w:p w:rsidR="00344811" w:rsidRDefault="00251666" w:rsidP="003C60A6">
      <w:pPr>
        <w:pStyle w:val="3"/>
        <w:spacing w:before="74"/>
        <w:ind w:left="0"/>
      </w:pPr>
      <w:r>
        <w:rPr>
          <w:color w:val="BF5A14"/>
        </w:rPr>
        <w:t>Image</w:t>
      </w:r>
      <w:bookmarkStart w:id="1" w:name="_GoBack"/>
      <w:bookmarkEnd w:id="1"/>
    </w:p>
    <w:p w:rsidR="00344811" w:rsidRDefault="003C60A6">
      <w:pPr>
        <w:pStyle w:val="a3"/>
        <w:spacing w:before="2"/>
        <w:rPr>
          <w:rFonts w:ascii="Arial"/>
          <w:b/>
          <w:sz w:val="16"/>
        </w:rPr>
      </w:pPr>
      <w:r>
        <w:rPr>
          <w:noProof/>
        </w:rPr>
        <w:t>None</w:t>
      </w:r>
    </w:p>
    <w:p w:rsidR="00344811" w:rsidRDefault="00251666">
      <w:pPr>
        <w:spacing w:before="157"/>
        <w:ind w:left="100"/>
        <w:rPr>
          <w:rFonts w:ascii="Arial"/>
          <w:b/>
          <w:sz w:val="20"/>
        </w:rPr>
      </w:pPr>
      <w:r>
        <w:rPr>
          <w:rFonts w:ascii="Arial"/>
          <w:b/>
          <w:color w:val="BF5A14"/>
          <w:sz w:val="20"/>
        </w:rPr>
        <w:t>Recent publications (minimum 5)</w:t>
      </w:r>
    </w:p>
    <w:p w:rsidR="00344811" w:rsidRPr="003C60A6" w:rsidRDefault="003C60A6">
      <w:pPr>
        <w:pStyle w:val="a3"/>
        <w:rPr>
          <w:rFonts w:ascii="Calibri" w:eastAsiaTheme="minorEastAsia"/>
          <w:sz w:val="20"/>
          <w:lang w:eastAsia="zh-CN"/>
        </w:rPr>
      </w:pPr>
      <w:r>
        <w:rPr>
          <w:rFonts w:ascii="Calibri" w:eastAsiaTheme="minorEastAsia" w:hint="eastAsia"/>
          <w:sz w:val="20"/>
          <w:lang w:eastAsia="zh-CN"/>
        </w:rPr>
        <w:t>N</w:t>
      </w:r>
      <w:r>
        <w:rPr>
          <w:rFonts w:ascii="Calibri" w:eastAsiaTheme="minorEastAsia"/>
          <w:sz w:val="20"/>
          <w:lang w:eastAsia="zh-CN"/>
        </w:rPr>
        <w:t>one</w:t>
      </w:r>
    </w:p>
    <w:p w:rsidR="00344811" w:rsidRDefault="00344811">
      <w:pPr>
        <w:pStyle w:val="a3"/>
        <w:spacing w:before="5" w:after="1"/>
        <w:rPr>
          <w:rFonts w:ascii="Calibri"/>
          <w:sz w:val="29"/>
        </w:rPr>
      </w:pPr>
    </w:p>
    <w:p w:rsidR="00344811" w:rsidRDefault="00251666">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369316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344811" w:rsidRDefault="00251666">
      <w:pPr>
        <w:spacing w:before="92"/>
        <w:ind w:right="4234"/>
        <w:rPr>
          <w:rFonts w:ascii="Arial"/>
        </w:rPr>
      </w:pPr>
      <w:r>
        <w:rPr>
          <w:rFonts w:ascii="Arial"/>
          <w:color w:val="BF5A14"/>
        </w:rPr>
        <w:t xml:space="preserve">    </w:t>
      </w:r>
      <w:r w:rsidR="003C60A6">
        <w:rPr>
          <w:noProof/>
        </w:rPr>
        <w:drawing>
          <wp:inline distT="0" distB="0" distL="0" distR="0" wp14:anchorId="6D82D632" wp14:editId="4F60322D">
            <wp:extent cx="717550" cy="699940"/>
            <wp:effectExtent l="0" t="0" r="635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643_gaitubao_com_450x4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9592" cy="711687"/>
                    </a:xfrm>
                    <a:prstGeom prst="rect">
                      <a:avLst/>
                    </a:prstGeom>
                  </pic:spPr>
                </pic:pic>
              </a:graphicData>
            </a:graphic>
          </wp:inline>
        </w:drawing>
      </w:r>
      <w:r>
        <w:rPr>
          <w:rFonts w:ascii="Arial"/>
          <w:color w:val="BF5A14"/>
        </w:rPr>
        <w:t xml:space="preserve">                                      Biography (150 word limit)</w:t>
      </w:r>
    </w:p>
    <w:p w:rsidR="003C60A6" w:rsidRPr="003C60A6" w:rsidRDefault="003C60A6" w:rsidP="003C60A6">
      <w:pPr>
        <w:spacing w:before="41" w:line="154" w:lineRule="exact"/>
        <w:ind w:left="213" w:right="231" w:firstLineChars="950" w:firstLine="1330"/>
        <w:jc w:val="both"/>
        <w:rPr>
          <w:rFonts w:ascii="Arial"/>
          <w:sz w:val="14"/>
        </w:rPr>
      </w:pPr>
      <w:r w:rsidRPr="003C60A6">
        <w:rPr>
          <w:rFonts w:ascii="Arial"/>
          <w:sz w:val="14"/>
        </w:rPr>
        <w:t xml:space="preserve">Zhou Yu is a first-year graduate student majoring in nursing in Sichuan University. </w:t>
      </w:r>
    </w:p>
    <w:p w:rsidR="003C60A6" w:rsidRPr="003C60A6" w:rsidRDefault="003C60A6" w:rsidP="003C60A6">
      <w:pPr>
        <w:spacing w:before="41" w:line="154" w:lineRule="exact"/>
        <w:ind w:left="213" w:right="231" w:firstLineChars="900" w:firstLine="1260"/>
        <w:jc w:val="both"/>
        <w:rPr>
          <w:rFonts w:ascii="Arial"/>
          <w:sz w:val="14"/>
        </w:rPr>
      </w:pPr>
      <w:r w:rsidRPr="003C60A6">
        <w:rPr>
          <w:rFonts w:ascii="Arial"/>
          <w:sz w:val="14"/>
        </w:rPr>
        <w:t>Her study mainly focuses on:</w:t>
      </w:r>
    </w:p>
    <w:p w:rsidR="003C60A6" w:rsidRPr="003C60A6" w:rsidRDefault="003C60A6" w:rsidP="003C60A6">
      <w:pPr>
        <w:spacing w:before="41" w:line="154" w:lineRule="exact"/>
        <w:ind w:left="213" w:right="231" w:firstLineChars="800" w:firstLine="1120"/>
        <w:jc w:val="both"/>
        <w:rPr>
          <w:rFonts w:ascii="Arial"/>
          <w:sz w:val="14"/>
        </w:rPr>
      </w:pPr>
      <w:r w:rsidRPr="003C60A6">
        <w:rPr>
          <w:rFonts w:ascii="Arial"/>
          <w:sz w:val="14"/>
        </w:rPr>
        <w:t xml:space="preserve"> </w:t>
      </w:r>
      <w:r w:rsidRPr="003C60A6">
        <w:rPr>
          <w:rFonts w:ascii="Arial"/>
          <w:sz w:val="14"/>
        </w:rPr>
        <w:t>•</w:t>
      </w:r>
      <w:r w:rsidRPr="003C60A6">
        <w:rPr>
          <w:rFonts w:ascii="Arial"/>
          <w:sz w:val="14"/>
        </w:rPr>
        <w:t xml:space="preserve"> Long-Term Care Systems  </w:t>
      </w:r>
    </w:p>
    <w:p w:rsidR="003C60A6" w:rsidRDefault="003C60A6" w:rsidP="003C60A6">
      <w:pPr>
        <w:spacing w:before="41" w:line="154" w:lineRule="exact"/>
        <w:ind w:left="213" w:right="231" w:firstLineChars="850" w:firstLine="1190"/>
        <w:jc w:val="both"/>
        <w:rPr>
          <w:rFonts w:ascii="Arial"/>
          <w:sz w:val="14"/>
        </w:rPr>
      </w:pPr>
      <w:r w:rsidRPr="003C60A6">
        <w:rPr>
          <w:rFonts w:ascii="Arial"/>
          <w:sz w:val="14"/>
        </w:rPr>
        <w:t>•</w:t>
      </w:r>
      <w:r w:rsidRPr="003C60A6">
        <w:rPr>
          <w:rFonts w:ascii="Arial"/>
          <w:sz w:val="14"/>
        </w:rPr>
        <w:t xml:space="preserve"> Symptom Management</w:t>
      </w:r>
    </w:p>
    <w:p w:rsidR="00344811" w:rsidRDefault="00251666">
      <w:pPr>
        <w:spacing w:before="62"/>
        <w:ind w:left="4217" w:right="4235"/>
        <w:jc w:val="center"/>
        <w:rPr>
          <w:rFonts w:ascii="Arial"/>
          <w:sz w:val="14"/>
        </w:rPr>
      </w:pPr>
      <w:r>
        <w:rPr>
          <w:rFonts w:ascii="Arial"/>
          <w:sz w:val="14"/>
        </w:rPr>
        <w:t xml:space="preserve">Email: </w:t>
      </w:r>
      <w:r w:rsidR="003C60A6" w:rsidRPr="003C60A6">
        <w:rPr>
          <w:rFonts w:ascii="Arial"/>
          <w:sz w:val="14"/>
        </w:rPr>
        <w:t>karazy2002@gmail.com</w:t>
      </w:r>
    </w:p>
    <w:p w:rsidR="00344811" w:rsidRDefault="00251666">
      <w:pPr>
        <w:pStyle w:val="a3"/>
        <w:spacing w:before="2"/>
        <w:rPr>
          <w:rFonts w:ascii="Arial"/>
          <w:sz w:val="19"/>
        </w:rPr>
      </w:pPr>
      <w:r>
        <w:rPr>
          <w:noProof/>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45C75A92" id="Line 3" o:spid="_x0000_s1026" style="position:absolute;left:0;text-align:left;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rsidR="00344811" w:rsidRDefault="00344811">
      <w:pPr>
        <w:pStyle w:val="a3"/>
        <w:rPr>
          <w:rFonts w:ascii="Arial"/>
          <w:sz w:val="20"/>
        </w:rPr>
      </w:pPr>
    </w:p>
    <w:p w:rsidR="00344811" w:rsidRDefault="00344811">
      <w:pPr>
        <w:pStyle w:val="a3"/>
        <w:rPr>
          <w:rFonts w:ascii="Arial"/>
          <w:sz w:val="20"/>
        </w:rPr>
      </w:pPr>
    </w:p>
    <w:p w:rsidR="00344811" w:rsidRDefault="00344811">
      <w:pPr>
        <w:pStyle w:val="a3"/>
        <w:spacing w:before="7"/>
        <w:rPr>
          <w:rFonts w:ascii="Arial"/>
          <w:sz w:val="29"/>
        </w:rPr>
      </w:pPr>
    </w:p>
    <w:p w:rsidR="00344811" w:rsidRDefault="00251666">
      <w:pPr>
        <w:spacing w:before="39"/>
        <w:ind w:left="100"/>
        <w:rPr>
          <w:rFonts w:ascii="Minion Pro"/>
          <w:b/>
          <w:sz w:val="20"/>
        </w:rPr>
      </w:pPr>
      <w:r>
        <w:rPr>
          <w:rFonts w:ascii="Minion Pro"/>
          <w:b/>
          <w:sz w:val="20"/>
        </w:rPr>
        <w:t>Notes/Comments:</w:t>
      </w:r>
    </w:p>
    <w:p w:rsidR="00344811" w:rsidRDefault="00344811">
      <w:pPr>
        <w:rPr>
          <w:rFonts w:ascii="Minion Pro"/>
          <w:sz w:val="24"/>
        </w:rPr>
        <w:sectPr w:rsidR="00344811">
          <w:type w:val="continuous"/>
          <w:pgSz w:w="11910" w:h="16840"/>
          <w:pgMar w:top="1740" w:right="600" w:bottom="840" w:left="620" w:header="720" w:footer="720" w:gutter="0"/>
          <w:cols w:space="720"/>
        </w:sectPr>
      </w:pPr>
    </w:p>
    <w:p w:rsidR="00344811" w:rsidRDefault="00251666">
      <w:pPr>
        <w:spacing w:line="204" w:lineRule="exact"/>
        <w:rPr>
          <w:rFonts w:ascii="Calibri" w:hAnsi="Calibri"/>
        </w:rPr>
      </w:pPr>
      <w:r>
        <w:br w:type="column"/>
      </w:r>
    </w:p>
    <w:sectPr w:rsidR="00344811">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CAA" w:rsidRDefault="00B05CAA">
      <w:r>
        <w:separator/>
      </w:r>
    </w:p>
  </w:endnote>
  <w:endnote w:type="continuationSeparator" w:id="0">
    <w:p w:rsidR="00B05CAA" w:rsidRDefault="00B0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Tw Cen MT"/>
    <w:charset w:val="00"/>
    <w:family w:val="swiss"/>
    <w:pitch w:val="variable"/>
    <w:sig w:usb0="00000003" w:usb1="00000000" w:usb2="00000000" w:usb3="00000000" w:csb0="00000003" w:csb1="00000000"/>
  </w:font>
  <w:font w:name="Minion Pro">
    <w:altName w:val="Cambria"/>
    <w:charset w:val="00"/>
    <w:family w:val="roman"/>
    <w:pitch w:val="default"/>
    <w:sig w:usb0="60000287" w:usb1="00000001" w:usb2="00000000" w:usb3="00000000" w:csb0="2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charset w:val="00"/>
    <w:family w:val="swiss"/>
    <w:pitch w:val="default"/>
    <w:sig w:usb0="20000287" w:usb1="00000001" w:usb2="00000000" w:usb3="00000000" w:csb0="2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811" w:rsidRDefault="00251666">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344811" w:rsidRDefault="00251666">
                          <w:pPr>
                            <w:spacing w:line="184" w:lineRule="exact"/>
                            <w:ind w:left="20" w:right="-12"/>
                            <w:rPr>
                              <w:rFonts w:ascii="Arial"/>
                              <w:color w:val="FFFFFF" w:themeColor="background1"/>
                              <w:sz w:val="16"/>
                            </w:rPr>
                          </w:pPr>
                          <w:r>
                            <w:rPr>
                              <w:rFonts w:ascii="Arial"/>
                              <w:color w:val="FFFFFF" w:themeColor="background1"/>
                              <w:sz w:val="16"/>
                            </w:rPr>
                            <w:t>J Pain Relief</w:t>
                          </w:r>
                        </w:p>
                        <w:p w:rsidR="00344811" w:rsidRDefault="00251666">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rsidR="00344811" w:rsidRDefault="00251666">
                    <w:pPr>
                      <w:spacing w:line="184" w:lineRule="exact"/>
                      <w:ind w:left="20" w:right="-12"/>
                      <w:rPr>
                        <w:rFonts w:ascii="Arial"/>
                        <w:color w:val="FFFFFF" w:themeColor="background1"/>
                        <w:sz w:val="16"/>
                      </w:rPr>
                    </w:pPr>
                    <w:r>
                      <w:rPr>
                        <w:rFonts w:ascii="Arial"/>
                        <w:color w:val="FFFFFF" w:themeColor="background1"/>
                        <w:sz w:val="16"/>
                      </w:rPr>
                      <w:t>J Pain Relief</w:t>
                    </w:r>
                  </w:p>
                  <w:p w:rsidR="00344811" w:rsidRDefault="00251666">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344811" w:rsidRDefault="00251666">
                          <w:pPr>
                            <w:spacing w:line="269" w:lineRule="exact"/>
                            <w:jc w:val="center"/>
                            <w:rPr>
                              <w:rFonts w:ascii="Impact"/>
                              <w:color w:val="FFFFFF" w:themeColor="background1"/>
                              <w:sz w:val="24"/>
                            </w:rPr>
                          </w:pPr>
                          <w:r>
                            <w:rPr>
                              <w:rFonts w:ascii="Impact"/>
                              <w:color w:val="FFFFFF" w:themeColor="background1"/>
                              <w:sz w:val="24"/>
                            </w:rPr>
                            <w:t>Fibromyalgia 2016</w:t>
                          </w:r>
                        </w:p>
                        <w:p w:rsidR="00344811" w:rsidRDefault="00251666">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rsidR="00344811" w:rsidRDefault="00251666">
                    <w:pPr>
                      <w:spacing w:line="269" w:lineRule="exact"/>
                      <w:jc w:val="center"/>
                      <w:rPr>
                        <w:rFonts w:ascii="Impact"/>
                        <w:color w:val="FFFFFF" w:themeColor="background1"/>
                        <w:sz w:val="24"/>
                      </w:rPr>
                    </w:pPr>
                    <w:r>
                      <w:rPr>
                        <w:rFonts w:ascii="Impact"/>
                        <w:color w:val="FFFFFF" w:themeColor="background1"/>
                        <w:sz w:val="24"/>
                      </w:rPr>
                      <w:t>Fibromyalgia 2016</w:t>
                    </w:r>
                  </w:p>
                  <w:p w:rsidR="00344811" w:rsidRDefault="00251666">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344811" w:rsidRDefault="00251666">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344811" w:rsidRDefault="00251666">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rsidR="00344811" w:rsidRDefault="00251666">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344811" w:rsidRDefault="00251666">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CAA" w:rsidRDefault="00B05CAA">
      <w:r>
        <w:separator/>
      </w:r>
    </w:p>
  </w:footnote>
  <w:footnote w:type="continuationSeparator" w:id="0">
    <w:p w:rsidR="00B05CAA" w:rsidRDefault="00B0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811" w:rsidRDefault="00251666">
    <w:pPr>
      <w:pStyle w:val="a3"/>
      <w:spacing w:line="14" w:lineRule="auto"/>
      <w:rPr>
        <w:sz w:val="20"/>
      </w:rPr>
    </w:pPr>
    <w:r>
      <w:rPr>
        <w:noProof/>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rsidR="00344811" w:rsidRDefault="00251666">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rsidR="00344811" w:rsidRDefault="00251666">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rsidR="00344811" w:rsidRDefault="00251666">
                          <w:pPr>
                            <w:pStyle w:val="a3"/>
                            <w:spacing w:line="187" w:lineRule="exact"/>
                            <w:ind w:left="20" w:right="-10"/>
                            <w:rPr>
                              <w:rFonts w:ascii="Myriad Pro"/>
                              <w:color w:val="FFFFFF" w:themeColor="background1"/>
                            </w:rPr>
                          </w:pPr>
                          <w:r>
                            <w:rPr>
                              <w:rFonts w:ascii="Myriad Pro"/>
                              <w:color w:val="FFFFFF" w:themeColor="background1"/>
                            </w:rPr>
                            <w:t>International Conference on</w:t>
                          </w:r>
                        </w:p>
                        <w:p w:rsidR="00344811" w:rsidRDefault="00251666">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rsidR="00344811" w:rsidRDefault="00251666">
                    <w:pPr>
                      <w:pStyle w:val="a3"/>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rsidR="00344811" w:rsidRDefault="00251666">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51666"/>
    <w:rsid w:val="00344811"/>
    <w:rsid w:val="003C60A6"/>
    <w:rsid w:val="00404E5B"/>
    <w:rsid w:val="00414F7B"/>
    <w:rsid w:val="004355DC"/>
    <w:rsid w:val="004749B4"/>
    <w:rsid w:val="004F3523"/>
    <w:rsid w:val="005B3A56"/>
    <w:rsid w:val="006060CE"/>
    <w:rsid w:val="0063497F"/>
    <w:rsid w:val="00670CCA"/>
    <w:rsid w:val="00815B72"/>
    <w:rsid w:val="00873DF0"/>
    <w:rsid w:val="009B2D44"/>
    <w:rsid w:val="00A9710C"/>
    <w:rsid w:val="00AD14B2"/>
    <w:rsid w:val="00AE3E37"/>
    <w:rsid w:val="00B05CAA"/>
    <w:rsid w:val="00B21A57"/>
    <w:rsid w:val="00C33602"/>
    <w:rsid w:val="00CD6F55"/>
    <w:rsid w:val="00DD353E"/>
    <w:rsid w:val="00F72EEA"/>
    <w:rsid w:val="00F84CAE"/>
    <w:rsid w:val="5E5B33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20FA5C4"/>
  <w15:docId w15:val="{BD9C4B14-79DC-4632-B950-3FB6A95D2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pPr>
      <w:widowControl w:val="0"/>
    </w:pPr>
    <w:rPr>
      <w:rFonts w:ascii="Tw Cen MT" w:eastAsia="Tw Cen MT" w:hAnsi="Tw Cen MT" w:cs="Tw Cen MT"/>
      <w:sz w:val="22"/>
      <w:szCs w:val="22"/>
      <w:lang w:eastAsia="en-US"/>
    </w:rPr>
  </w:style>
  <w:style w:type="paragraph" w:styleId="1">
    <w:name w:val="heading 1"/>
    <w:basedOn w:val="a"/>
    <w:next w:val="a"/>
    <w:uiPriority w:val="1"/>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next w:val="a"/>
    <w:uiPriority w:val="1"/>
    <w:qFormat/>
    <w:pPr>
      <w:ind w:left="100"/>
      <w:outlineLvl w:val="1"/>
    </w:pPr>
    <w:rPr>
      <w:rFonts w:ascii="Minion Pro" w:eastAsia="Minion Pro" w:hAnsi="Minion Pro" w:cs="Minion Pro"/>
      <w:sz w:val="24"/>
      <w:szCs w:val="24"/>
    </w:rPr>
  </w:style>
  <w:style w:type="paragraph" w:styleId="3">
    <w:name w:val="heading 3"/>
    <w:basedOn w:val="a"/>
    <w:next w:val="a"/>
    <w:uiPriority w:val="1"/>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8"/>
      <w:szCs w:val="18"/>
    </w:rPr>
  </w:style>
  <w:style w:type="paragraph" w:styleId="a4">
    <w:name w:val="Balloon Text"/>
    <w:basedOn w:val="a"/>
    <w:link w:val="a5"/>
    <w:uiPriority w:val="99"/>
    <w:semiHidden/>
    <w:unhideWhenUsed/>
    <w:rPr>
      <w:rFonts w:ascii="Tahoma" w:hAnsi="Tahoma" w:cs="Tahoma"/>
      <w:sz w:val="16"/>
      <w:szCs w:val="16"/>
    </w:rPr>
  </w:style>
  <w:style w:type="paragraph" w:styleId="a6">
    <w:name w:val="footer"/>
    <w:basedOn w:val="a"/>
    <w:link w:val="a7"/>
    <w:uiPriority w:val="99"/>
    <w:unhideWhenUsed/>
    <w:pPr>
      <w:tabs>
        <w:tab w:val="center" w:pos="4513"/>
        <w:tab w:val="right" w:pos="9026"/>
      </w:tabs>
    </w:pPr>
  </w:style>
  <w:style w:type="paragraph" w:styleId="a8">
    <w:name w:val="header"/>
    <w:basedOn w:val="a"/>
    <w:link w:val="a9"/>
    <w:uiPriority w:val="99"/>
    <w:unhideWhenUsed/>
    <w:pPr>
      <w:tabs>
        <w:tab w:val="center" w:pos="4513"/>
        <w:tab w:val="right" w:pos="9026"/>
      </w:tabs>
    </w:pPr>
  </w:style>
  <w:style w:type="paragraph" w:styleId="aa">
    <w:name w:val="List Paragraph"/>
    <w:basedOn w:val="a"/>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style>
  <w:style w:type="character" w:customStyle="1" w:styleId="a9">
    <w:name w:val="页眉 字符"/>
    <w:basedOn w:val="a0"/>
    <w:link w:val="a8"/>
    <w:uiPriority w:val="99"/>
    <w:rPr>
      <w:rFonts w:ascii="Tw Cen MT" w:eastAsia="Tw Cen MT" w:hAnsi="Tw Cen MT" w:cs="Tw Cen MT"/>
    </w:rPr>
  </w:style>
  <w:style w:type="character" w:customStyle="1" w:styleId="a7">
    <w:name w:val="页脚 字符"/>
    <w:basedOn w:val="a0"/>
    <w:link w:val="a6"/>
    <w:uiPriority w:val="99"/>
    <w:rPr>
      <w:rFonts w:ascii="Tw Cen MT" w:eastAsia="Tw Cen MT" w:hAnsi="Tw Cen MT" w:cs="Tw Cen MT"/>
    </w:rPr>
  </w:style>
  <w:style w:type="character" w:customStyle="1" w:styleId="a5">
    <w:name w:val="批注框文本 字符"/>
    <w:basedOn w:val="a0"/>
    <w:link w:val="a4"/>
    <w:uiPriority w:val="99"/>
    <w:semiHidden/>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1851</Characters>
  <Application>Microsoft Office Word</Application>
  <DocSecurity>0</DocSecurity>
  <Lines>15</Lines>
  <Paragraphs>4</Paragraphs>
  <ScaleCrop>false</ScaleCrop>
  <Company>Microsoft</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Zhou Kara</cp:lastModifiedBy>
  <cp:revision>3</cp:revision>
  <dcterms:created xsi:type="dcterms:W3CDTF">2019-04-22T05:26:00Z</dcterms:created>
  <dcterms:modified xsi:type="dcterms:W3CDTF">2019-04-22T05:31:00Z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2052-11.1.0.8573</vt:lpwstr>
  </property>
</Properties>
</file>