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2881F" w14:textId="77777777" w:rsidR="00251D8D" w:rsidRDefault="00251D8D" w:rsidP="00251D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C0C0C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C0C0C"/>
          <w:sz w:val="32"/>
          <w:szCs w:val="32"/>
        </w:rPr>
        <w:t xml:space="preserve">Mothers Satisfaction with Triage Nursing Care System for </w:t>
      </w:r>
      <w:proofErr w:type="gramStart"/>
      <w:r>
        <w:rPr>
          <w:rFonts w:ascii="Times New Roman" w:hAnsi="Times New Roman" w:cs="Times New Roman"/>
          <w:b/>
          <w:bCs/>
          <w:color w:val="0C0C0C"/>
          <w:sz w:val="32"/>
          <w:szCs w:val="32"/>
        </w:rPr>
        <w:t>their</w:t>
      </w:r>
      <w:proofErr w:type="gramEnd"/>
    </w:p>
    <w:p w14:paraId="24ECE109" w14:textId="77777777" w:rsidR="00251D8D" w:rsidRDefault="00251D8D" w:rsidP="00251D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C0C0C"/>
          <w:sz w:val="32"/>
          <w:szCs w:val="32"/>
        </w:rPr>
        <w:t>Children in Pediatric Emergency</w:t>
      </w:r>
    </w:p>
    <w:p w14:paraId="28833BB8" w14:textId="3CBA7B45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D8D">
        <w:rPr>
          <w:rFonts w:ascii="Times New Roman" w:hAnsi="Times New Roman" w:cs="Times New Roman"/>
          <w:color w:val="0C0C0C"/>
          <w:sz w:val="24"/>
          <w:szCs w:val="24"/>
        </w:rPr>
        <w:t>Hanan T., Elbahnasawy</w:t>
      </w:r>
      <w:r>
        <w:rPr>
          <w:rFonts w:ascii="Times New Roman" w:hAnsi="Times New Roman" w:cs="Times New Roman"/>
          <w:color w:val="0C0C0C"/>
          <w:sz w:val="24"/>
          <w:szCs w:val="24"/>
          <w:vertAlign w:val="superscript"/>
        </w:rPr>
        <w:t>1</w:t>
      </w:r>
      <w:r w:rsidRPr="00251D8D">
        <w:rPr>
          <w:rFonts w:ascii="Times New Roman" w:hAnsi="Times New Roman" w:cs="Times New Roman"/>
          <w:sz w:val="24"/>
          <w:szCs w:val="24"/>
        </w:rPr>
        <w:t xml:space="preserve">, </w:t>
      </w:r>
      <w:r w:rsidRPr="00251D8D">
        <w:rPr>
          <w:rFonts w:ascii="Times New Roman" w:hAnsi="Times New Roman" w:cs="Times New Roman"/>
          <w:color w:val="0C0C0C"/>
          <w:sz w:val="24"/>
          <w:szCs w:val="24"/>
        </w:rPr>
        <w:t>Mohamed F., Elmomani</w:t>
      </w:r>
      <w:r>
        <w:rPr>
          <w:rFonts w:ascii="Times New Roman" w:hAnsi="Times New Roman" w:cs="Times New Roman"/>
          <w:color w:val="0C0C0C"/>
          <w:sz w:val="24"/>
          <w:szCs w:val="24"/>
          <w:vertAlign w:val="superscript"/>
        </w:rPr>
        <w:t>2</w:t>
      </w:r>
      <w:r w:rsidRPr="0025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D8D">
        <w:rPr>
          <w:rFonts w:ascii="Times New Roman" w:hAnsi="Times New Roman" w:cs="Times New Roman"/>
          <w:color w:val="0C0C0C"/>
          <w:sz w:val="24"/>
          <w:szCs w:val="24"/>
        </w:rPr>
        <w:t>Samya</w:t>
      </w:r>
      <w:proofErr w:type="spellEnd"/>
      <w:r w:rsidRPr="00251D8D">
        <w:rPr>
          <w:rFonts w:ascii="Times New Roman" w:hAnsi="Times New Roman" w:cs="Times New Roman"/>
          <w:color w:val="0C0C0C"/>
          <w:sz w:val="24"/>
          <w:szCs w:val="24"/>
        </w:rPr>
        <w:t xml:space="preserve"> A., Elnagar</w:t>
      </w:r>
      <w:r>
        <w:rPr>
          <w:rFonts w:ascii="Times New Roman" w:hAnsi="Times New Roman" w:cs="Times New Roman"/>
          <w:color w:val="0C0C0C"/>
          <w:sz w:val="24"/>
          <w:szCs w:val="24"/>
          <w:vertAlign w:val="superscript"/>
        </w:rPr>
        <w:t>3</w:t>
      </w:r>
      <w:r w:rsidRPr="00251D8D">
        <w:rPr>
          <w:rFonts w:ascii="Times New Roman" w:hAnsi="Times New Roman" w:cs="Times New Roman"/>
          <w:color w:val="0C0C0C"/>
          <w:sz w:val="24"/>
          <w:szCs w:val="24"/>
        </w:rPr>
        <w:t xml:space="preserve"> and</w:t>
      </w:r>
    </w:p>
    <w:p w14:paraId="74A91691" w14:textId="5917DEEE" w:rsidR="007D09F7" w:rsidRPr="00251D8D" w:rsidRDefault="00251D8D" w:rsidP="00251D8D">
      <w:pPr>
        <w:spacing w:line="240" w:lineRule="auto"/>
        <w:jc w:val="center"/>
        <w:rPr>
          <w:rFonts w:ascii="Times New Roman" w:hAnsi="Times New Roman" w:cs="Times New Roman"/>
          <w:color w:val="0C0C0C"/>
          <w:sz w:val="24"/>
          <w:szCs w:val="24"/>
          <w:vertAlign w:val="superscript"/>
        </w:rPr>
      </w:pPr>
      <w:r w:rsidRPr="00251D8D">
        <w:rPr>
          <w:rFonts w:ascii="Times New Roman" w:hAnsi="Times New Roman" w:cs="Times New Roman"/>
          <w:color w:val="0C0C0C"/>
          <w:sz w:val="24"/>
          <w:szCs w:val="24"/>
        </w:rPr>
        <w:t xml:space="preserve">Hadeel </w:t>
      </w:r>
      <w:proofErr w:type="gramStart"/>
      <w:r w:rsidRPr="00251D8D">
        <w:rPr>
          <w:rFonts w:ascii="Times New Roman" w:hAnsi="Times New Roman" w:cs="Times New Roman"/>
          <w:color w:val="0C0C0C"/>
          <w:sz w:val="24"/>
          <w:szCs w:val="24"/>
        </w:rPr>
        <w:t>M.,Taleb</w:t>
      </w:r>
      <w:proofErr w:type="gramEnd"/>
      <w:r>
        <w:rPr>
          <w:rFonts w:ascii="Times New Roman" w:hAnsi="Times New Roman" w:cs="Times New Roman"/>
          <w:color w:val="0C0C0C"/>
          <w:sz w:val="24"/>
          <w:szCs w:val="24"/>
          <w:vertAlign w:val="superscript"/>
        </w:rPr>
        <w:t>4</w:t>
      </w:r>
    </w:p>
    <w:p w14:paraId="348B1FC3" w14:textId="74185363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Pediatric Nursing,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Menof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University, Egypt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1&amp;3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, Adult Nursing-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Isra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University</w:t>
      </w:r>
      <w:r w:rsidR="004376DD">
        <w:rPr>
          <w:rFonts w:ascii="Times New Roman" w:hAnsi="Times New Roman" w:cs="Times New Roman"/>
          <w:i/>
          <w:iCs/>
          <w:color w:val="000000"/>
          <w:sz w:val="20"/>
          <w:szCs w:val="20"/>
          <w:vertAlign w:val="superscript"/>
        </w:rPr>
        <w:t>2&amp;4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, Jordan</w:t>
      </w:r>
      <w:r w:rsidR="004376D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6DD0E7A2" w14:textId="77777777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E1ABE" w14:textId="021115A6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Abstract: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Mothers satisfaction is considered an important indicator of quality care from the perspective of the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consumer and has been widely studied in many </w:t>
      </w:r>
      <w:proofErr w:type="gramStart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setting</w:t>
      </w:r>
      <w:proofErr w:type="gramEnd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 However, few studies have examined mother's</w:t>
      </w:r>
    </w:p>
    <w:p w14:paraId="420708A9" w14:textId="3EA1CAAC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1C1A11"/>
          <w:sz w:val="24"/>
          <w:szCs w:val="24"/>
        </w:rPr>
      </w:pP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satisfaction with emergency nursing services in the particular area of triage.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Aim: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This study aims to assess the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C0C0C"/>
          <w:sz w:val="24"/>
          <w:szCs w:val="24"/>
        </w:rPr>
        <w:t>mother's satisfaction with triage nursing care system for their children in pediatric emergency.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Design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>: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>Descriptive design was used in this study.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Setting: 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>Pediatric Emergency Department in Jordan university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>hospital.</w:t>
      </w:r>
      <w:r w:rsidRPr="00251D8D">
        <w:rPr>
          <w:rFonts w:ascii="Times New Roman" w:hAnsi="Times New Roman" w:cs="Times New Roman"/>
          <w:b/>
          <w:bCs/>
          <w:i/>
          <w:iCs/>
          <w:color w:val="1C1A11"/>
          <w:sz w:val="24"/>
          <w:szCs w:val="24"/>
        </w:rPr>
        <w:t xml:space="preserve"> Sampling: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A systematic random sampling method with criteria (triage level III, IV and V) were used in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this study, 240 children with their mothers were randomly chosen.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Tools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Consumer Emergency Care</w:t>
      </w:r>
      <w:r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>Satisfaction Scale (CECSS);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this instrument was used.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Findings: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Most of mothers were age of 30 years and two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thirds of them highly educated and working mothers. Concerning of children ages third of them were 1-3 years</w:t>
      </w:r>
      <w:r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old, while half of them were male and two thirds of them complained from pain during their attendance at the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pediatric ED. Two thirds of nurses were female for shift applying triage and half of them were 3-5 years of</w:t>
      </w:r>
      <w:r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experience, while most of them had a bachelor degree. Half of children were classified as level IV or semi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urgent. The majority of mothers had 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a higher degree of satisfaction with pediatric ED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nursing care but the</w:t>
      </w:r>
      <w:r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teaching items around half and two thirds of </w:t>
      </w:r>
      <w:proofErr w:type="gramStart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them  had</w:t>
      </w:r>
      <w:proofErr w:type="gramEnd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satisfaction in the all items. Regarding to professional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qualities of </w:t>
      </w:r>
      <w:proofErr w:type="gramStart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nurses</w:t>
      </w:r>
      <w:proofErr w:type="gramEnd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half of mothers saw that the</w:t>
      </w:r>
      <w:r w:rsidRPr="00251D8D">
        <w:rPr>
          <w:rFonts w:ascii="Times New Roman" w:hAnsi="Times New Roman" w:cs="Times New Roman"/>
          <w:i/>
          <w:iCs/>
          <w:color w:val="1C1A11"/>
          <w:sz w:val="24"/>
          <w:szCs w:val="24"/>
        </w:rPr>
        <w:t xml:space="preserve"> nurses efficient, professional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and personal quality of caring</w:t>
      </w:r>
    </w:p>
    <w:p w14:paraId="2185750F" w14:textId="4951C2DF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nurses. Regarding welcome nurse to the mothers and their children were less than half described it as very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good. Positive relations between the mothers' satisfaction and </w:t>
      </w:r>
      <w:proofErr w:type="gramStart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nurses</w:t>
      </w:r>
      <w:proofErr w:type="gramEnd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socio-demographic characteristics as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education and their experience. There were </w:t>
      </w:r>
      <w:proofErr w:type="gramStart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statistical</w:t>
      </w:r>
      <w:proofErr w:type="gramEnd"/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significant differences regarding satisfaction.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Recommendations: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Use of different triage scale and more qualified personnel performing triage to safety risk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for the pediatric patients. Triage nurses require excellent communication and assessment skills as well as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knowledge of the legal and professional principles that underpin their practice.</w:t>
      </w:r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</w:t>
      </w:r>
      <w:proofErr w:type="gramStart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>Continuing  training</w:t>
      </w:r>
      <w:proofErr w:type="gramEnd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 on triage  systems  for  nurses will improve  staff capacity building  in Jordan and elsewhere in  the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pediatric ED. </w:t>
      </w:r>
      <w:proofErr w:type="gramStart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>There  should</w:t>
      </w:r>
      <w:proofErr w:type="gramEnd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 be  continuing evaluation  of  the  effectiveness  of triage  training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>programmes</w:t>
      </w:r>
      <w:proofErr w:type="spellEnd"/>
      <w:r w:rsidRPr="00251D8D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 on  the perceptions,  practice  and  knowledge of triage nurses.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Developing an educational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program for pediatric nurses to improve their communication skills and thus improve the way of conveying</w:t>
      </w:r>
    </w:p>
    <w:p w14:paraId="0462C42A" w14:textId="77777777" w:rsidR="00251D8D" w:rsidRDefault="00251D8D" w:rsidP="0025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information to and from pediatric patients.</w:t>
      </w:r>
    </w:p>
    <w:p w14:paraId="17E872E1" w14:textId="60ADBE1A" w:rsidR="00251D8D" w:rsidRPr="00251D8D" w:rsidRDefault="00251D8D" w:rsidP="0025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</w:t>
      </w:r>
    </w:p>
    <w:p w14:paraId="644DD299" w14:textId="4B8BDE94" w:rsidR="00251D8D" w:rsidRPr="00251D8D" w:rsidRDefault="00251D8D" w:rsidP="00251D8D">
      <w:pPr>
        <w:spacing w:line="240" w:lineRule="auto"/>
        <w:jc w:val="both"/>
        <w:rPr>
          <w:sz w:val="24"/>
          <w:szCs w:val="24"/>
        </w:rPr>
      </w:pPr>
      <w:r w:rsidRPr="00251D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Keywords: </w:t>
      </w:r>
      <w:r w:rsidRPr="00251D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Mothers satisfaction, Children, Nurses, Triage, Pediatric Emergency Department.</w:t>
      </w:r>
    </w:p>
    <w:sectPr w:rsidR="00251D8D" w:rsidRPr="00251D8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8D"/>
    <w:rsid w:val="00251D8D"/>
    <w:rsid w:val="004376DD"/>
    <w:rsid w:val="007D09F7"/>
    <w:rsid w:val="0092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944A"/>
  <w15:chartTrackingRefBased/>
  <w15:docId w15:val="{5F90CA4C-38D0-4DE9-946C-FDDA42743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</cp:revision>
  <dcterms:created xsi:type="dcterms:W3CDTF">2019-03-29T07:51:00Z</dcterms:created>
  <dcterms:modified xsi:type="dcterms:W3CDTF">2019-03-29T08:03:00Z</dcterms:modified>
</cp:coreProperties>
</file>