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65" w:rsidRDefault="001E5665" w:rsidP="001E5665">
      <w:pPr>
        <w:spacing w:line="360" w:lineRule="auto"/>
        <w:ind w:left="7080"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E566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w:drawing>
          <wp:inline distT="0" distB="0" distL="0" distR="0">
            <wp:extent cx="1410505" cy="1840341"/>
            <wp:effectExtent l="19050" t="0" r="0" b="0"/>
            <wp:docPr id="1" name="Resim 1" descr="C:\Users\user\Downloads\FOTOĞRAF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OTOĞRAFI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505" cy="184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CA1" w:rsidRPr="00FA2E13" w:rsidRDefault="00EF0CA1" w:rsidP="00C64AB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Title: The Effect of T</w:t>
      </w:r>
      <w:r w:rsidR="00C64AB1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ele-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ursing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Practices on the Care of D</w:t>
      </w:r>
      <w:r w:rsidR="0003113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iabetic P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atients</w:t>
      </w:r>
      <w:r w:rsidR="00C64AB1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="00763C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 </w:t>
      </w:r>
      <w:r w:rsidR="00A26E4D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ystematic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Review</w:t>
      </w:r>
    </w:p>
    <w:p w:rsidR="00F11465" w:rsidRDefault="00120F18" w:rsidP="00EF0CA1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F0CA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Bilgin</w:t>
      </w:r>
      <w:proofErr w:type="spellEnd"/>
      <w:r w:rsidR="0003113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03113F" w:rsidRPr="00EF0CA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SAVRAN</w:t>
      </w:r>
      <w:r w:rsidR="006858E3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="00F46DE8" w:rsidRPr="00EF0CA1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EF0CA1" w:rsidRPr="00EF0C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46DE8" w:rsidRPr="00EF0CA1">
        <w:rPr>
          <w:rFonts w:ascii="Times New Roman" w:hAnsi="Times New Roman" w:cs="Times New Roman"/>
          <w:b/>
          <w:sz w:val="24"/>
          <w:szCs w:val="24"/>
          <w:lang w:val="en-US"/>
        </w:rPr>
        <w:t>Ayla</w:t>
      </w:r>
      <w:proofErr w:type="spellEnd"/>
      <w:r w:rsidR="00031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113F" w:rsidRPr="00EF0CA1">
        <w:rPr>
          <w:rFonts w:ascii="Times New Roman" w:hAnsi="Times New Roman" w:cs="Times New Roman"/>
          <w:b/>
          <w:sz w:val="24"/>
          <w:szCs w:val="24"/>
          <w:lang w:val="en-US"/>
        </w:rPr>
        <w:t>YAVUZKARAMANOĞLU</w:t>
      </w:r>
      <w:r w:rsidR="006858E3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</w:p>
    <w:p w:rsidR="00EF0CA1" w:rsidRPr="007266A9" w:rsidRDefault="00EF0CA1" w:rsidP="00EF0CA1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FA6910">
        <w:rPr>
          <w:rFonts w:ascii="Times New Roman" w:hAnsi="Times New Roman" w:cs="Times New Roman"/>
          <w:sz w:val="24"/>
          <w:szCs w:val="24"/>
          <w:lang w:val="en-US"/>
        </w:rPr>
        <w:t xml:space="preserve">Denizli </w:t>
      </w:r>
      <w:proofErr w:type="spellStart"/>
      <w:r w:rsidRPr="00FA6910">
        <w:rPr>
          <w:rFonts w:ascii="Times New Roman" w:hAnsi="Times New Roman" w:cs="Times New Roman"/>
          <w:sz w:val="24"/>
          <w:szCs w:val="24"/>
          <w:lang w:val="en-US"/>
        </w:rPr>
        <w:t>Servergazi</w:t>
      </w:r>
      <w:proofErr w:type="spellEnd"/>
      <w:r w:rsidRPr="00FA6910">
        <w:rPr>
          <w:rFonts w:ascii="Times New Roman" w:hAnsi="Times New Roman" w:cs="Times New Roman"/>
          <w:sz w:val="24"/>
          <w:szCs w:val="24"/>
          <w:lang w:val="en-US"/>
        </w:rPr>
        <w:t xml:space="preserve"> Public Hospita</w:t>
      </w:r>
      <w:r>
        <w:rPr>
          <w:rFonts w:ascii="Times New Roman" w:hAnsi="Times New Roman" w:cs="Times New Roman"/>
          <w:sz w:val="24"/>
          <w:szCs w:val="24"/>
          <w:lang w:val="en-US"/>
        </w:rPr>
        <w:t>l,</w:t>
      </w:r>
      <w:r w:rsidRPr="008963D7">
        <w:rPr>
          <w:rFonts w:ascii="Times New Roman" w:hAnsi="Times New Roman" w:cs="Times New Roman"/>
          <w:bCs/>
          <w:color w:val="000000"/>
        </w:rPr>
        <w:t xml:space="preserve"> </w:t>
      </w:r>
      <w:r w:rsidRPr="007266A9">
        <w:rPr>
          <w:rFonts w:ascii="Times New Roman" w:hAnsi="Times New Roman" w:cs="Times New Roman"/>
          <w:bCs/>
          <w:color w:val="000000"/>
        </w:rPr>
        <w:t xml:space="preserve">Denizli, </w:t>
      </w:r>
      <w:r w:rsidRPr="007266A9">
        <w:rPr>
          <w:rStyle w:val="hps"/>
          <w:rFonts w:ascii="Times New Roman" w:hAnsi="Times New Roman" w:cs="Times New Roman"/>
        </w:rPr>
        <w:t>TURKEY</w:t>
      </w:r>
    </w:p>
    <w:p w:rsidR="00EF0CA1" w:rsidRDefault="00EF0CA1" w:rsidP="00EF0CA1">
      <w:pPr>
        <w:spacing w:after="0"/>
        <w:jc w:val="both"/>
        <w:rPr>
          <w:rStyle w:val="hps"/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vertAlign w:val="superscript"/>
        </w:rPr>
        <w:t>2</w:t>
      </w:r>
      <w:r w:rsidRPr="007266A9">
        <w:rPr>
          <w:rFonts w:ascii="Times New Roman" w:hAnsi="Times New Roman" w:cs="Times New Roman"/>
          <w:bCs/>
          <w:color w:val="000000"/>
        </w:rPr>
        <w:t xml:space="preserve">Pamukkale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University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Faculty</w:t>
      </w:r>
      <w:proofErr w:type="spellEnd"/>
      <w:r w:rsidRPr="007266A9">
        <w:rPr>
          <w:rFonts w:ascii="Times New Roman" w:hAnsi="Times New Roman" w:cs="Times New Roman"/>
          <w:bCs/>
          <w:color w:val="000000"/>
        </w:rPr>
        <w:t xml:space="preserve"> of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Health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Sciences</w:t>
      </w:r>
      <w:proofErr w:type="spellEnd"/>
      <w:r w:rsidRPr="007266A9">
        <w:rPr>
          <w:rFonts w:ascii="Times New Roman" w:hAnsi="Times New Roman" w:cs="Times New Roman"/>
          <w:bCs/>
          <w:color w:val="000000"/>
        </w:rPr>
        <w:t xml:space="preserve">, Denizli, </w:t>
      </w:r>
      <w:r w:rsidRPr="007266A9">
        <w:rPr>
          <w:rStyle w:val="hps"/>
          <w:rFonts w:ascii="Times New Roman" w:hAnsi="Times New Roman" w:cs="Times New Roman"/>
        </w:rPr>
        <w:t>TURKEY</w:t>
      </w:r>
    </w:p>
    <w:p w:rsidR="00EF0CA1" w:rsidRPr="00EF0CA1" w:rsidRDefault="00EF0CA1" w:rsidP="00EF0CA1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6803" w:rsidRPr="00FA2E13" w:rsidRDefault="00BA6803" w:rsidP="00D23BA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44D2" w:rsidRDefault="00922C59" w:rsidP="00922C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2E1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922C59" w:rsidRPr="005844D2" w:rsidRDefault="00922C59" w:rsidP="00922C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2E13">
        <w:rPr>
          <w:rFonts w:ascii="Times New Roman" w:hAnsi="Times New Roman" w:cs="Times New Roman"/>
          <w:b/>
          <w:sz w:val="24"/>
          <w:szCs w:val="24"/>
          <w:lang w:val="en-US"/>
        </w:rPr>
        <w:t>Introduction and Objective</w:t>
      </w:r>
      <w:r w:rsidR="001341A2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Telemedicine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is defined as</w:t>
      </w:r>
      <w:r w:rsidR="00EF0CA1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the provision of healthcare services by healthcare professionals by using information and communication Technologies as well as </w:t>
      </w:r>
      <w:bookmarkStart w:id="0" w:name="_GoBack"/>
      <w:bookmarkEnd w:id="0"/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distant and appropriate communication methods to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improv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health levels of individuals and communities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prevent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diseases and accidents.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Tele-nursing is the use of communication technologies in nursing to improve patient care.</w:t>
      </w:r>
    </w:p>
    <w:p w:rsidR="00922C59" w:rsidRPr="005844D2" w:rsidRDefault="00922C59" w:rsidP="00294FE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This study is a systematic review of the effects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>-nursing practices on the care of patients with diabetes.</w:t>
      </w:r>
    </w:p>
    <w:p w:rsidR="00294FEF" w:rsidRPr="005844D2" w:rsidRDefault="00294FEF" w:rsidP="00F07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In this study, 33849 articles were reviewed. The study was conducted between January - February 2019 by checking the ”Wiley Online Library”,“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Pubmed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”,“ Google Scholar ”and</w:t>
      </w:r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Tubitak</w:t>
      </w:r>
      <w:proofErr w:type="spellEnd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>Ulakbim</w:t>
      </w:r>
      <w:proofErr w:type="spellEnd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databases. The data of the study were screened using the key words such as telemedicine, diabetes telemedicine, diabetes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2E13"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="00FA2E13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presentation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telemedicine. A total of 15 articles complying </w:t>
      </w:r>
      <w:r w:rsidR="00763C3A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the inclusion criteria were reviewed and evaluated for comparison, limitations and conclusions.</w:t>
      </w:r>
    </w:p>
    <w:p w:rsidR="00294FEF" w:rsidRPr="005844D2" w:rsidRDefault="00294FEF" w:rsidP="00F07D2F">
      <w:pPr>
        <w:spacing w:line="36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</w:pPr>
      <w:r w:rsidRPr="005844D2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 w:eastAsia="tr-TR"/>
        </w:rPr>
        <w:t>Findings: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According to the findings of the systematic review; a system including telephone, fax, letter, web-based applications or SMS usage was establishe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d and it was stated that diabetic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patients 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could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man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age their own data for 24 hours. Furthermore, in the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lastRenderedPageBreak/>
        <w:t>system, diabetic r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etinopathy screening, b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lood glucose level, blood pressure, pulse, HbA1c, body mass index, cholesterol, triglyceride, lipid values and </w:t>
      </w:r>
      <w:proofErr w:type="spellStart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antidiabetic</w:t>
      </w:r>
      <w:proofErr w:type="spellEnd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drug use can be monitored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and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patients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could receive consultancy from 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physicians, nurses and other health care workers. It was stated that </w:t>
      </w:r>
      <w:proofErr w:type="spellStart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tele</w:t>
      </w:r>
      <w:proofErr w:type="spellEnd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-nursing technology used in diabetes aims to reduce major and minor complications of diabetes, to follow the developing complicatio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ns and to provide care for them and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effective service to rural individuals.</w:t>
      </w:r>
    </w:p>
    <w:p w:rsidR="00E32BF1" w:rsidRPr="005844D2" w:rsidRDefault="00FA2E13" w:rsidP="00F07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="00F07D2F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It is obvious that the studies conducted to evaluate the effect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>-nursing practices on the care of diabetic patients are limited and more studies are needed.</w:t>
      </w:r>
    </w:p>
    <w:p w:rsidR="000904DF" w:rsidRPr="005844D2" w:rsidRDefault="00FA2E13" w:rsidP="00FA2E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="00B9493E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BC584E"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medicine, diabetes,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telehealth</w:t>
      </w:r>
      <w:proofErr w:type="spellEnd"/>
    </w:p>
    <w:p w:rsidR="00EF0CA1" w:rsidRPr="005844D2" w:rsidRDefault="00EF0CA1" w:rsidP="00EF0C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44D2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F0CA1" w:rsidRPr="004C215A" w:rsidRDefault="00EF0CA1" w:rsidP="00EF0C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Bilgin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Savran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graduated from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Denizli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Anatolian Vocational School of Health in 2014. She started Nursing Department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Pamukkale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University in the same year and she is still studying there. She has been working as the Nurse at 3rd level Intensive Care Unit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Denizli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Servergazi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Public Hospital since 2015. She made an official patent application to the Turkish </w:t>
      </w:r>
      <w:r w:rsidRPr="004C215A">
        <w:rPr>
          <w:rFonts w:ascii="Times New Roman" w:hAnsi="Times New Roman" w:cs="Times New Roman"/>
          <w:sz w:val="24"/>
          <w:szCs w:val="24"/>
          <w:lang w:val="en-US"/>
        </w:rPr>
        <w:t>patent Institution with “Portable Compact Blood Glucose Meter” in 2018.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sz w:val="24"/>
          <w:szCs w:val="24"/>
          <w:lang w:val="en-US"/>
        </w:rPr>
        <w:t>Contact Phone: +90 5423580869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C215A">
        <w:rPr>
          <w:rFonts w:ascii="Times New Roman" w:hAnsi="Times New Roman" w:cs="Times New Roman"/>
          <w:sz w:val="24"/>
          <w:szCs w:val="24"/>
          <w:lang w:val="en-US"/>
        </w:rPr>
        <w:t>e-mai</w:t>
      </w:r>
      <w:r w:rsidRPr="00D07D18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gramEnd"/>
      <w:r w:rsidRPr="00D07D1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7" w:history="1">
        <w:r w:rsidR="00D07D18" w:rsidRPr="00D07D18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bilgin.savran.1@gmail.com</w:t>
        </w:r>
      </w:hyperlink>
    </w:p>
    <w:p w:rsidR="00347BB6" w:rsidRPr="004C215A" w:rsidRDefault="00347BB6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sz w:val="24"/>
          <w:szCs w:val="24"/>
          <w:lang w:val="en-NZ"/>
        </w:rPr>
        <w:t>Session name</w:t>
      </w:r>
      <w:proofErr w:type="gramStart"/>
      <w:r w:rsidRPr="004C215A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hyperlink r:id="rId8" w:tooltip="Telemedicine &amp; e-health" w:history="1">
        <w:proofErr w:type="spellStart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Telemedicine</w:t>
        </w:r>
        <w:proofErr w:type="spellEnd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&amp; e-</w:t>
        </w:r>
        <w:proofErr w:type="spellStart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health</w:t>
        </w:r>
        <w:proofErr w:type="spellEnd"/>
      </w:hyperlink>
    </w:p>
    <w:p w:rsidR="00EF0CA1" w:rsidRPr="004C215A" w:rsidRDefault="00EF0CA1" w:rsidP="00EF0CA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C215A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:rsidR="00EF0CA1" w:rsidRPr="005844D2" w:rsidRDefault="00EF0CA1" w:rsidP="00FA2E1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EF0CA1" w:rsidRPr="005844D2" w:rsidSect="00861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7453F"/>
    <w:multiLevelType w:val="multilevel"/>
    <w:tmpl w:val="6FFC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FE4F90"/>
    <w:multiLevelType w:val="multilevel"/>
    <w:tmpl w:val="3CF4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D4198E"/>
    <w:multiLevelType w:val="multilevel"/>
    <w:tmpl w:val="311A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hyphenationZone w:val="425"/>
  <w:characterSpacingControl w:val="doNotCompress"/>
  <w:compat/>
  <w:rsids>
    <w:rsidRoot w:val="00010E30"/>
    <w:rsid w:val="00010E30"/>
    <w:rsid w:val="00020E5E"/>
    <w:rsid w:val="00021C14"/>
    <w:rsid w:val="0003113F"/>
    <w:rsid w:val="000904DF"/>
    <w:rsid w:val="00095137"/>
    <w:rsid w:val="00096B31"/>
    <w:rsid w:val="000D55EF"/>
    <w:rsid w:val="000F4A79"/>
    <w:rsid w:val="001003E0"/>
    <w:rsid w:val="00103A36"/>
    <w:rsid w:val="00105C49"/>
    <w:rsid w:val="00120F18"/>
    <w:rsid w:val="00131AF1"/>
    <w:rsid w:val="0013232A"/>
    <w:rsid w:val="001341A2"/>
    <w:rsid w:val="00165C6A"/>
    <w:rsid w:val="001A6949"/>
    <w:rsid w:val="001C1AF1"/>
    <w:rsid w:val="001C7EA8"/>
    <w:rsid w:val="001E5665"/>
    <w:rsid w:val="001E6C32"/>
    <w:rsid w:val="001F441F"/>
    <w:rsid w:val="0023300B"/>
    <w:rsid w:val="00237D4C"/>
    <w:rsid w:val="00240519"/>
    <w:rsid w:val="002528C6"/>
    <w:rsid w:val="00255F34"/>
    <w:rsid w:val="00294FEF"/>
    <w:rsid w:val="002B6795"/>
    <w:rsid w:val="002C7FDF"/>
    <w:rsid w:val="00347BB6"/>
    <w:rsid w:val="003E6AE3"/>
    <w:rsid w:val="00402B5B"/>
    <w:rsid w:val="00404CBF"/>
    <w:rsid w:val="004062DE"/>
    <w:rsid w:val="00406B0E"/>
    <w:rsid w:val="004136EA"/>
    <w:rsid w:val="00417A40"/>
    <w:rsid w:val="00434EA1"/>
    <w:rsid w:val="00451644"/>
    <w:rsid w:val="0046104E"/>
    <w:rsid w:val="00472B21"/>
    <w:rsid w:val="004761AA"/>
    <w:rsid w:val="004B29B5"/>
    <w:rsid w:val="004C05E1"/>
    <w:rsid w:val="004C1BD1"/>
    <w:rsid w:val="004C215A"/>
    <w:rsid w:val="004F291E"/>
    <w:rsid w:val="00531E18"/>
    <w:rsid w:val="005406B0"/>
    <w:rsid w:val="005844D2"/>
    <w:rsid w:val="005F68CE"/>
    <w:rsid w:val="00605103"/>
    <w:rsid w:val="006134BB"/>
    <w:rsid w:val="00625297"/>
    <w:rsid w:val="0063479D"/>
    <w:rsid w:val="006858E3"/>
    <w:rsid w:val="006950C5"/>
    <w:rsid w:val="006C1868"/>
    <w:rsid w:val="006F03CB"/>
    <w:rsid w:val="006F7A91"/>
    <w:rsid w:val="006F7DFF"/>
    <w:rsid w:val="00763C3A"/>
    <w:rsid w:val="0077457D"/>
    <w:rsid w:val="007A2231"/>
    <w:rsid w:val="007F3A91"/>
    <w:rsid w:val="008034CF"/>
    <w:rsid w:val="00807A2E"/>
    <w:rsid w:val="008178E2"/>
    <w:rsid w:val="00820EB6"/>
    <w:rsid w:val="00831A39"/>
    <w:rsid w:val="0084095A"/>
    <w:rsid w:val="00847A9C"/>
    <w:rsid w:val="00855830"/>
    <w:rsid w:val="0086181C"/>
    <w:rsid w:val="008C3030"/>
    <w:rsid w:val="008F0FA5"/>
    <w:rsid w:val="00911C59"/>
    <w:rsid w:val="00915CD0"/>
    <w:rsid w:val="009178A9"/>
    <w:rsid w:val="00922C59"/>
    <w:rsid w:val="00950A86"/>
    <w:rsid w:val="00983757"/>
    <w:rsid w:val="009A4360"/>
    <w:rsid w:val="009C528D"/>
    <w:rsid w:val="009D420A"/>
    <w:rsid w:val="009D690E"/>
    <w:rsid w:val="00A26E4D"/>
    <w:rsid w:val="00A30BFB"/>
    <w:rsid w:val="00A41ED6"/>
    <w:rsid w:val="00A70476"/>
    <w:rsid w:val="00A8139C"/>
    <w:rsid w:val="00A933A5"/>
    <w:rsid w:val="00AF6D53"/>
    <w:rsid w:val="00B10880"/>
    <w:rsid w:val="00B1235F"/>
    <w:rsid w:val="00B6128C"/>
    <w:rsid w:val="00B83497"/>
    <w:rsid w:val="00B9493E"/>
    <w:rsid w:val="00BA6803"/>
    <w:rsid w:val="00BC584E"/>
    <w:rsid w:val="00C00C43"/>
    <w:rsid w:val="00C346B8"/>
    <w:rsid w:val="00C64AB1"/>
    <w:rsid w:val="00CD2595"/>
    <w:rsid w:val="00D07D18"/>
    <w:rsid w:val="00D14D42"/>
    <w:rsid w:val="00D23BAE"/>
    <w:rsid w:val="00D24B09"/>
    <w:rsid w:val="00D56ADD"/>
    <w:rsid w:val="00D7461E"/>
    <w:rsid w:val="00D9201B"/>
    <w:rsid w:val="00D94540"/>
    <w:rsid w:val="00DB0EF7"/>
    <w:rsid w:val="00DC7D1A"/>
    <w:rsid w:val="00E203F4"/>
    <w:rsid w:val="00E23DDB"/>
    <w:rsid w:val="00E32BF1"/>
    <w:rsid w:val="00E80A01"/>
    <w:rsid w:val="00E96754"/>
    <w:rsid w:val="00E976A9"/>
    <w:rsid w:val="00EA26C2"/>
    <w:rsid w:val="00EF0CA1"/>
    <w:rsid w:val="00F07D2F"/>
    <w:rsid w:val="00F11465"/>
    <w:rsid w:val="00F26111"/>
    <w:rsid w:val="00F34EE9"/>
    <w:rsid w:val="00F46DE8"/>
    <w:rsid w:val="00FA2E13"/>
    <w:rsid w:val="00FB6116"/>
    <w:rsid w:val="00FF3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B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23BAE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23BA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31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1E18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VarsaylanParagrafYazTipi"/>
    <w:rsid w:val="00F07D2F"/>
    <w:rPr>
      <w:rFonts w:ascii="ArialMT" w:eastAsia="ArialMT" w:hint="eastAsia"/>
      <w:b w:val="0"/>
      <w:bCs w:val="0"/>
      <w:i w:val="0"/>
      <w:iCs w:val="0"/>
      <w:color w:val="231F20"/>
      <w:sz w:val="18"/>
      <w:szCs w:val="18"/>
    </w:rPr>
  </w:style>
  <w:style w:type="character" w:customStyle="1" w:styleId="hps">
    <w:name w:val="hps"/>
    <w:basedOn w:val="VarsaylanParagrafYazTipi"/>
    <w:rsid w:val="00EF0C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.nursingconference.com/events-list/telemedicine-e-health" TargetMode="External"/><Relationship Id="rId3" Type="http://schemas.openxmlformats.org/officeDocument/2006/relationships/styles" Target="styles.xml"/><Relationship Id="rId7" Type="http://schemas.openxmlformats.org/officeDocument/2006/relationships/hyperlink" Target="mailto:bilgin.savran.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3CACC-31B0-4005-8E51-18187ED5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BİLGİN SAVRAN</dc:creator>
  <cp:lastModifiedBy>ncirak</cp:lastModifiedBy>
  <cp:revision>5</cp:revision>
  <cp:lastPrinted>2019-03-13T13:04:00Z</cp:lastPrinted>
  <dcterms:created xsi:type="dcterms:W3CDTF">2019-03-19T06:11:00Z</dcterms:created>
  <dcterms:modified xsi:type="dcterms:W3CDTF">2019-03-19T06:15:00Z</dcterms:modified>
</cp:coreProperties>
</file>