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C9" w:rsidRPr="000F62C9" w:rsidRDefault="000F62C9" w:rsidP="000F62C9">
      <w:pPr>
        <w:spacing w:line="276" w:lineRule="auto"/>
        <w:jc w:val="center"/>
        <w:rPr>
          <w:b/>
          <w:bCs/>
          <w:i/>
          <w:sz w:val="22"/>
          <w:szCs w:val="22"/>
        </w:rPr>
      </w:pPr>
      <w:r w:rsidRPr="000F62C9">
        <w:rPr>
          <w:b/>
          <w:bCs/>
          <w:i/>
          <w:sz w:val="22"/>
          <w:szCs w:val="22"/>
          <w:lang w:val="en-US"/>
        </w:rPr>
        <w:t>TUMOR MARKERS</w:t>
      </w:r>
      <w:r w:rsidRPr="000F62C9">
        <w:rPr>
          <w:b/>
          <w:bCs/>
          <w:i/>
          <w:sz w:val="22"/>
          <w:szCs w:val="22"/>
        </w:rPr>
        <w:t>:</w:t>
      </w:r>
      <w:r w:rsidRPr="000F62C9">
        <w:rPr>
          <w:b/>
          <w:bCs/>
          <w:i/>
          <w:sz w:val="22"/>
          <w:szCs w:val="22"/>
          <w:lang w:val="en-US"/>
        </w:rPr>
        <w:t xml:space="preserve"> QUALITY CONTROL OF </w:t>
      </w:r>
    </w:p>
    <w:p w:rsidR="000F62C9" w:rsidRPr="000F62C9" w:rsidRDefault="000F62C9" w:rsidP="000F62C9">
      <w:pPr>
        <w:spacing w:line="276" w:lineRule="auto"/>
        <w:jc w:val="center"/>
        <w:rPr>
          <w:b/>
          <w:bCs/>
          <w:i/>
          <w:sz w:val="22"/>
          <w:szCs w:val="22"/>
        </w:rPr>
      </w:pPr>
      <w:r w:rsidRPr="000F62C9">
        <w:rPr>
          <w:b/>
          <w:bCs/>
          <w:i/>
          <w:sz w:val="22"/>
          <w:szCs w:val="22"/>
          <w:lang w:val="en-US"/>
        </w:rPr>
        <w:t>THE LABORATORY ANALYSES</w:t>
      </w:r>
      <w:r w:rsidRPr="000F62C9">
        <w:rPr>
          <w:b/>
          <w:bCs/>
          <w:i/>
          <w:sz w:val="22"/>
          <w:szCs w:val="22"/>
        </w:rPr>
        <w:t xml:space="preserve">: IMPORTANCE </w:t>
      </w:r>
    </w:p>
    <w:p w:rsidR="000F62C9" w:rsidRPr="000F62C9" w:rsidRDefault="000F62C9" w:rsidP="000F62C9">
      <w:pPr>
        <w:spacing w:line="276" w:lineRule="auto"/>
        <w:jc w:val="center"/>
        <w:rPr>
          <w:b/>
          <w:bCs/>
          <w:i/>
          <w:sz w:val="22"/>
          <w:szCs w:val="22"/>
        </w:rPr>
      </w:pPr>
      <w:r w:rsidRPr="000F62C9">
        <w:rPr>
          <w:b/>
          <w:bCs/>
          <w:i/>
          <w:sz w:val="22"/>
          <w:szCs w:val="22"/>
        </w:rPr>
        <w:t>AND BENEFITS</w:t>
      </w:r>
    </w:p>
    <w:p w:rsidR="0047487D" w:rsidRPr="000F62C9" w:rsidRDefault="0047487D" w:rsidP="0047487D">
      <w:pPr>
        <w:spacing w:line="276" w:lineRule="auto"/>
        <w:jc w:val="center"/>
        <w:rPr>
          <w:sz w:val="22"/>
          <w:szCs w:val="22"/>
          <w:vertAlign w:val="superscript"/>
          <w:lang w:val="en-US"/>
        </w:rPr>
      </w:pPr>
    </w:p>
    <w:p w:rsidR="0047487D" w:rsidRPr="000F62C9" w:rsidRDefault="00E72E8A" w:rsidP="0047487D">
      <w:pPr>
        <w:spacing w:line="276" w:lineRule="auto"/>
        <w:rPr>
          <w:sz w:val="22"/>
          <w:szCs w:val="22"/>
          <w:lang w:val="en-US"/>
        </w:rPr>
      </w:pPr>
      <w:r w:rsidRPr="000F62C9">
        <w:rPr>
          <w:sz w:val="22"/>
          <w:szCs w:val="22"/>
          <w:lang w:val="en-US"/>
        </w:rPr>
        <w:t>Jana Slobodníková</w:t>
      </w:r>
      <w:r w:rsidRPr="000F62C9">
        <w:rPr>
          <w:sz w:val="22"/>
          <w:szCs w:val="22"/>
          <w:vertAlign w:val="superscript"/>
          <w:lang w:val="en-US"/>
        </w:rPr>
        <w:t>1</w:t>
      </w:r>
      <w:r w:rsidRPr="000F62C9">
        <w:rPr>
          <w:sz w:val="22"/>
          <w:szCs w:val="22"/>
          <w:lang w:val="en-US"/>
        </w:rPr>
        <w:t xml:space="preserve">, </w:t>
      </w:r>
      <w:proofErr w:type="spellStart"/>
      <w:r w:rsidR="0047487D" w:rsidRPr="000F62C9">
        <w:rPr>
          <w:sz w:val="22"/>
          <w:szCs w:val="22"/>
          <w:lang w:val="en-US"/>
        </w:rPr>
        <w:t>Katarína</w:t>
      </w:r>
      <w:proofErr w:type="spellEnd"/>
      <w:r w:rsidR="0047487D" w:rsidRPr="000F62C9">
        <w:rPr>
          <w:sz w:val="22"/>
          <w:szCs w:val="22"/>
          <w:lang w:val="en-US"/>
        </w:rPr>
        <w:t xml:space="preserve"> Kašlíková</w:t>
      </w:r>
      <w:r w:rsidR="0047487D" w:rsidRPr="000F62C9">
        <w:rPr>
          <w:sz w:val="22"/>
          <w:szCs w:val="22"/>
          <w:vertAlign w:val="superscript"/>
          <w:lang w:val="en-US"/>
        </w:rPr>
        <w:t>1</w:t>
      </w:r>
      <w:proofErr w:type="gramStart"/>
      <w:r w:rsidR="0047487D" w:rsidRPr="000F62C9">
        <w:rPr>
          <w:sz w:val="22"/>
          <w:szCs w:val="22"/>
          <w:vertAlign w:val="superscript"/>
          <w:lang w:val="en-US"/>
        </w:rPr>
        <w:t>,2</w:t>
      </w:r>
      <w:proofErr w:type="gramEnd"/>
      <w:r w:rsidR="0047487D" w:rsidRPr="000F62C9">
        <w:rPr>
          <w:sz w:val="22"/>
          <w:szCs w:val="22"/>
          <w:lang w:val="en-US"/>
        </w:rPr>
        <w:t>,</w:t>
      </w:r>
      <w:r w:rsidR="000F62C9">
        <w:rPr>
          <w:sz w:val="22"/>
          <w:szCs w:val="22"/>
          <w:lang w:val="en-US"/>
        </w:rPr>
        <w:t xml:space="preserve"> </w:t>
      </w:r>
      <w:proofErr w:type="spellStart"/>
      <w:r w:rsidR="001B6AEF" w:rsidRPr="000F62C9">
        <w:rPr>
          <w:sz w:val="22"/>
          <w:szCs w:val="22"/>
          <w:lang w:val="en-US"/>
        </w:rPr>
        <w:t>Miroslava</w:t>
      </w:r>
      <w:proofErr w:type="spellEnd"/>
      <w:r w:rsidR="0047487D" w:rsidRPr="000F62C9">
        <w:rPr>
          <w:sz w:val="22"/>
          <w:szCs w:val="22"/>
          <w:lang w:val="en-US"/>
        </w:rPr>
        <w:t xml:space="preserve"> </w:t>
      </w:r>
      <w:r w:rsidR="001B6AEF" w:rsidRPr="000F62C9">
        <w:rPr>
          <w:sz w:val="22"/>
          <w:szCs w:val="22"/>
          <w:lang w:val="en-US"/>
        </w:rPr>
        <w:t>Hazuchová</w:t>
      </w:r>
      <w:r w:rsidR="001B6AEF" w:rsidRPr="000F62C9">
        <w:rPr>
          <w:sz w:val="22"/>
          <w:szCs w:val="22"/>
          <w:vertAlign w:val="superscript"/>
          <w:lang w:val="en-US"/>
        </w:rPr>
        <w:t>1</w:t>
      </w:r>
      <w:r w:rsidR="001B6AEF" w:rsidRPr="000F62C9">
        <w:rPr>
          <w:sz w:val="22"/>
          <w:szCs w:val="22"/>
          <w:lang w:val="en-US"/>
        </w:rPr>
        <w:t xml:space="preserve">, </w:t>
      </w:r>
      <w:proofErr w:type="spellStart"/>
      <w:r w:rsidR="0047487D" w:rsidRPr="000F62C9">
        <w:rPr>
          <w:sz w:val="22"/>
          <w:szCs w:val="22"/>
          <w:lang w:val="en-US"/>
        </w:rPr>
        <w:t>M</w:t>
      </w:r>
      <w:r w:rsidR="001B6AEF" w:rsidRPr="000F62C9">
        <w:rPr>
          <w:sz w:val="22"/>
          <w:szCs w:val="22"/>
          <w:lang w:val="en-US"/>
        </w:rPr>
        <w:t>iroslav</w:t>
      </w:r>
      <w:proofErr w:type="spellEnd"/>
      <w:r w:rsidR="0047487D" w:rsidRPr="000F62C9">
        <w:rPr>
          <w:sz w:val="22"/>
          <w:szCs w:val="22"/>
          <w:lang w:val="en-US"/>
        </w:rPr>
        <w:t xml:space="preserve"> </w:t>
      </w:r>
      <w:r w:rsidR="001B6AEF" w:rsidRPr="000F62C9">
        <w:rPr>
          <w:sz w:val="22"/>
          <w:szCs w:val="22"/>
          <w:lang w:val="en-US"/>
        </w:rPr>
        <w:t>Č</w:t>
      </w:r>
      <w:r w:rsidR="0047487D" w:rsidRPr="000F62C9">
        <w:rPr>
          <w:sz w:val="22"/>
          <w:szCs w:val="22"/>
          <w:lang w:val="en-US"/>
        </w:rPr>
        <w:t>ernick</w:t>
      </w:r>
      <w:r w:rsidR="001B6AEF" w:rsidRPr="000F62C9">
        <w:rPr>
          <w:sz w:val="22"/>
          <w:szCs w:val="22"/>
          <w:lang w:val="en-US"/>
        </w:rPr>
        <w:t>ý</w:t>
      </w:r>
      <w:r w:rsidR="0047487D" w:rsidRPr="000F62C9">
        <w:rPr>
          <w:sz w:val="22"/>
          <w:szCs w:val="22"/>
          <w:vertAlign w:val="superscript"/>
          <w:lang w:val="en-US"/>
        </w:rPr>
        <w:t>1</w:t>
      </w:r>
      <w:r w:rsidR="001B6AEF" w:rsidRPr="000F62C9">
        <w:rPr>
          <w:sz w:val="22"/>
          <w:szCs w:val="22"/>
          <w:lang w:val="en-US"/>
        </w:rPr>
        <w:t xml:space="preserve">, </w:t>
      </w:r>
      <w:proofErr w:type="spellStart"/>
      <w:r w:rsidR="001B6AEF" w:rsidRPr="000F62C9">
        <w:rPr>
          <w:sz w:val="22"/>
          <w:szCs w:val="22"/>
          <w:lang w:val="en-US"/>
        </w:rPr>
        <w:t>Zdenka</w:t>
      </w:r>
      <w:proofErr w:type="spellEnd"/>
      <w:r w:rsidR="001B6AEF" w:rsidRPr="000F62C9">
        <w:rPr>
          <w:sz w:val="22"/>
          <w:szCs w:val="22"/>
          <w:lang w:val="en-US"/>
        </w:rPr>
        <w:t xml:space="preserve"> Krajčovičová</w:t>
      </w:r>
      <w:r w:rsidR="001B6AEF" w:rsidRPr="000F62C9">
        <w:rPr>
          <w:sz w:val="22"/>
          <w:szCs w:val="22"/>
          <w:vertAlign w:val="superscript"/>
          <w:lang w:val="en-US"/>
        </w:rPr>
        <w:t>1</w:t>
      </w:r>
      <w:r w:rsidR="001B6AEF" w:rsidRPr="000F62C9">
        <w:rPr>
          <w:sz w:val="22"/>
          <w:szCs w:val="22"/>
          <w:lang w:val="en-US"/>
        </w:rPr>
        <w:t xml:space="preserve">, </w:t>
      </w:r>
      <w:proofErr w:type="spellStart"/>
      <w:r w:rsidR="001B6AEF" w:rsidRPr="000F62C9">
        <w:rPr>
          <w:sz w:val="22"/>
          <w:szCs w:val="22"/>
          <w:lang w:val="en-US"/>
        </w:rPr>
        <w:t>Vladimír</w:t>
      </w:r>
      <w:proofErr w:type="spellEnd"/>
      <w:r w:rsidR="001B6AEF" w:rsidRPr="000F62C9">
        <w:rPr>
          <w:sz w:val="22"/>
          <w:szCs w:val="22"/>
          <w:lang w:val="en-US"/>
        </w:rPr>
        <w:t xml:space="preserve"> Meluš</w:t>
      </w:r>
      <w:r w:rsidR="001B6AEF" w:rsidRPr="000F62C9">
        <w:rPr>
          <w:sz w:val="22"/>
          <w:szCs w:val="22"/>
          <w:vertAlign w:val="superscript"/>
          <w:lang w:val="en-US"/>
        </w:rPr>
        <w:t>1</w:t>
      </w:r>
    </w:p>
    <w:p w:rsidR="0047487D" w:rsidRPr="000F62C9" w:rsidRDefault="0047487D" w:rsidP="0047487D">
      <w:pPr>
        <w:spacing w:line="276" w:lineRule="auto"/>
        <w:jc w:val="center"/>
        <w:rPr>
          <w:sz w:val="22"/>
          <w:szCs w:val="22"/>
          <w:lang w:val="en-US"/>
        </w:rPr>
      </w:pPr>
      <w:bookmarkStart w:id="0" w:name="_GoBack"/>
      <w:bookmarkEnd w:id="0"/>
    </w:p>
    <w:p w:rsidR="0047487D" w:rsidRPr="000F62C9" w:rsidRDefault="0047487D" w:rsidP="0047487D">
      <w:pPr>
        <w:ind w:left="142" w:hanging="142"/>
        <w:rPr>
          <w:sz w:val="22"/>
          <w:szCs w:val="22"/>
          <w:lang w:val="en-US"/>
        </w:rPr>
      </w:pPr>
      <w:r w:rsidRPr="000F62C9">
        <w:rPr>
          <w:sz w:val="22"/>
          <w:szCs w:val="22"/>
          <w:vertAlign w:val="superscript"/>
          <w:lang w:val="en-US"/>
        </w:rPr>
        <w:t>1</w:t>
      </w:r>
      <w:r w:rsidRPr="000F62C9">
        <w:rPr>
          <w:sz w:val="22"/>
          <w:szCs w:val="22"/>
          <w:lang w:val="en-US"/>
        </w:rPr>
        <w:t xml:space="preserve"> Faculty of Healthcare, Alexander </w:t>
      </w:r>
      <w:proofErr w:type="spellStart"/>
      <w:r w:rsidRPr="000F62C9">
        <w:rPr>
          <w:sz w:val="22"/>
          <w:szCs w:val="22"/>
          <w:lang w:val="en-US"/>
        </w:rPr>
        <w:t>Dubček</w:t>
      </w:r>
      <w:proofErr w:type="spellEnd"/>
      <w:r w:rsidRPr="000F62C9">
        <w:rPr>
          <w:sz w:val="22"/>
          <w:szCs w:val="22"/>
          <w:lang w:val="en-US"/>
        </w:rPr>
        <w:t xml:space="preserve"> University of </w:t>
      </w:r>
      <w:proofErr w:type="spellStart"/>
      <w:r w:rsidRPr="000F62C9">
        <w:rPr>
          <w:sz w:val="22"/>
          <w:szCs w:val="22"/>
          <w:lang w:val="en-US"/>
        </w:rPr>
        <w:t>Trenčín</w:t>
      </w:r>
      <w:proofErr w:type="spellEnd"/>
      <w:r w:rsidRPr="000F62C9">
        <w:rPr>
          <w:sz w:val="22"/>
          <w:szCs w:val="22"/>
          <w:lang w:val="en-US"/>
        </w:rPr>
        <w:t xml:space="preserve">, </w:t>
      </w:r>
      <w:proofErr w:type="spellStart"/>
      <w:r w:rsidRPr="000F62C9">
        <w:rPr>
          <w:sz w:val="22"/>
          <w:szCs w:val="22"/>
          <w:lang w:val="en-US"/>
        </w:rPr>
        <w:t>Trenčín</w:t>
      </w:r>
      <w:proofErr w:type="spellEnd"/>
      <w:r w:rsidRPr="000F62C9">
        <w:rPr>
          <w:sz w:val="22"/>
          <w:szCs w:val="22"/>
          <w:lang w:val="en-US"/>
        </w:rPr>
        <w:t>, SK</w:t>
      </w:r>
    </w:p>
    <w:p w:rsidR="0047487D" w:rsidRPr="000F62C9" w:rsidRDefault="0047487D" w:rsidP="0047487D">
      <w:pPr>
        <w:snapToGrid w:val="0"/>
        <w:ind w:left="142" w:hanging="142"/>
        <w:jc w:val="both"/>
        <w:rPr>
          <w:b/>
          <w:sz w:val="22"/>
          <w:szCs w:val="22"/>
          <w:lang w:val="en-US"/>
        </w:rPr>
      </w:pPr>
      <w:r w:rsidRPr="000F62C9">
        <w:rPr>
          <w:sz w:val="22"/>
          <w:szCs w:val="22"/>
          <w:vertAlign w:val="superscript"/>
          <w:lang w:val="en-US"/>
        </w:rPr>
        <w:t>2</w:t>
      </w:r>
      <w:r w:rsidRPr="000F62C9">
        <w:rPr>
          <w:sz w:val="22"/>
          <w:szCs w:val="22"/>
          <w:lang w:val="en-US"/>
        </w:rPr>
        <w:t xml:space="preserve"> St. Elizabeth University of Health and Social Work in Bratislava, Bratislava, SK, The doctoral student</w:t>
      </w:r>
    </w:p>
    <w:p w:rsidR="0047487D" w:rsidRPr="000F62C9" w:rsidRDefault="0047487D" w:rsidP="0047487D">
      <w:pPr>
        <w:rPr>
          <w:sz w:val="22"/>
          <w:szCs w:val="22"/>
          <w:lang w:val="en-US"/>
        </w:rPr>
      </w:pPr>
    </w:p>
    <w:p w:rsidR="0047487D" w:rsidRPr="000F62C9" w:rsidRDefault="0047487D" w:rsidP="0047487D">
      <w:pPr>
        <w:rPr>
          <w:b/>
          <w:sz w:val="22"/>
          <w:szCs w:val="22"/>
          <w:lang w:val="en-US"/>
        </w:rPr>
      </w:pPr>
      <w:r w:rsidRPr="000F62C9">
        <w:rPr>
          <w:b/>
          <w:sz w:val="22"/>
          <w:szCs w:val="22"/>
          <w:lang w:val="en-US"/>
        </w:rPr>
        <w:t>E-mail address:</w:t>
      </w:r>
    </w:p>
    <w:p w:rsidR="0047487D" w:rsidRPr="000F62C9" w:rsidRDefault="007D19C6" w:rsidP="0047487D">
      <w:pPr>
        <w:rPr>
          <w:sz w:val="22"/>
          <w:szCs w:val="22"/>
          <w:lang w:val="en-US"/>
        </w:rPr>
      </w:pPr>
      <w:hyperlink r:id="rId4" w:history="1">
        <w:r w:rsidR="00E72E8A" w:rsidRPr="000F62C9">
          <w:rPr>
            <w:rStyle w:val="Hypertextovprepojenie"/>
            <w:sz w:val="22"/>
            <w:szCs w:val="22"/>
            <w:lang w:val="en-US"/>
          </w:rPr>
          <w:t>jana.slobodnikova@tnuni.sk</w:t>
        </w:r>
      </w:hyperlink>
    </w:p>
    <w:p w:rsidR="0047487D" w:rsidRPr="000F62C9" w:rsidRDefault="0047487D" w:rsidP="0047487D">
      <w:pPr>
        <w:rPr>
          <w:sz w:val="22"/>
          <w:szCs w:val="22"/>
          <w:lang w:val="en-US"/>
        </w:rPr>
      </w:pPr>
    </w:p>
    <w:p w:rsidR="0047487D" w:rsidRPr="000F62C9" w:rsidRDefault="0047487D" w:rsidP="0047487D">
      <w:pPr>
        <w:rPr>
          <w:b/>
          <w:sz w:val="22"/>
          <w:szCs w:val="22"/>
          <w:lang w:val="en-US"/>
        </w:rPr>
      </w:pPr>
      <w:r w:rsidRPr="000F62C9">
        <w:rPr>
          <w:b/>
          <w:sz w:val="22"/>
          <w:szCs w:val="22"/>
          <w:lang w:val="en-US"/>
        </w:rPr>
        <w:t>Reprint address:</w:t>
      </w:r>
    </w:p>
    <w:p w:rsidR="0047487D" w:rsidRPr="000F62C9" w:rsidRDefault="00E72E8A" w:rsidP="0047487D">
      <w:pPr>
        <w:rPr>
          <w:sz w:val="22"/>
          <w:szCs w:val="22"/>
        </w:rPr>
      </w:pPr>
      <w:r w:rsidRPr="000F62C9">
        <w:rPr>
          <w:sz w:val="22"/>
          <w:szCs w:val="22"/>
        </w:rPr>
        <w:t>Jana Slobodníková</w:t>
      </w:r>
    </w:p>
    <w:p w:rsidR="0047487D" w:rsidRPr="000F62C9" w:rsidRDefault="0047487D" w:rsidP="0047487D">
      <w:pPr>
        <w:rPr>
          <w:sz w:val="22"/>
          <w:szCs w:val="22"/>
        </w:rPr>
      </w:pPr>
      <w:r w:rsidRPr="000F62C9">
        <w:rPr>
          <w:sz w:val="22"/>
          <w:szCs w:val="22"/>
        </w:rPr>
        <w:t>Trenčianska univerzita Alexandra Dubčeka v Trenčíne</w:t>
      </w:r>
    </w:p>
    <w:p w:rsidR="0047487D" w:rsidRPr="000F62C9" w:rsidRDefault="0047487D" w:rsidP="0047487D">
      <w:pPr>
        <w:rPr>
          <w:sz w:val="22"/>
          <w:szCs w:val="22"/>
        </w:rPr>
      </w:pPr>
      <w:r w:rsidRPr="000F62C9">
        <w:rPr>
          <w:sz w:val="22"/>
          <w:szCs w:val="22"/>
        </w:rPr>
        <w:t>Študentská 2</w:t>
      </w:r>
    </w:p>
    <w:p w:rsidR="0047487D" w:rsidRPr="000F62C9" w:rsidRDefault="0047487D" w:rsidP="0047487D">
      <w:pPr>
        <w:rPr>
          <w:sz w:val="22"/>
          <w:szCs w:val="22"/>
        </w:rPr>
      </w:pPr>
      <w:r w:rsidRPr="000F62C9">
        <w:rPr>
          <w:sz w:val="22"/>
          <w:szCs w:val="22"/>
        </w:rPr>
        <w:t>911 50 Trenčín</w:t>
      </w:r>
    </w:p>
    <w:p w:rsidR="0047487D" w:rsidRPr="000F62C9" w:rsidRDefault="0047487D" w:rsidP="0047487D">
      <w:pPr>
        <w:rPr>
          <w:sz w:val="22"/>
          <w:szCs w:val="22"/>
        </w:rPr>
      </w:pPr>
      <w:r w:rsidRPr="000F62C9">
        <w:rPr>
          <w:sz w:val="22"/>
          <w:szCs w:val="22"/>
        </w:rPr>
        <w:t>Slovenská republika</w:t>
      </w:r>
    </w:p>
    <w:p w:rsidR="0047487D" w:rsidRPr="000F62C9" w:rsidRDefault="0047487D" w:rsidP="0047487D">
      <w:pPr>
        <w:rPr>
          <w:sz w:val="22"/>
          <w:szCs w:val="22"/>
          <w:lang w:val="en-US"/>
        </w:rPr>
      </w:pPr>
    </w:p>
    <w:p w:rsidR="0047487D" w:rsidRPr="000F62C9" w:rsidRDefault="0047487D" w:rsidP="0047487D">
      <w:pPr>
        <w:rPr>
          <w:sz w:val="22"/>
          <w:szCs w:val="22"/>
          <w:lang w:val="en-US"/>
        </w:rPr>
      </w:pPr>
    </w:p>
    <w:p w:rsidR="0047487D" w:rsidRPr="000F62C9" w:rsidRDefault="0047487D" w:rsidP="0047487D">
      <w:pPr>
        <w:jc w:val="both"/>
        <w:rPr>
          <w:b/>
          <w:bCs/>
          <w:sz w:val="22"/>
          <w:szCs w:val="22"/>
          <w:lang w:val="en-US"/>
        </w:rPr>
      </w:pPr>
      <w:r w:rsidRPr="000F62C9">
        <w:rPr>
          <w:b/>
          <w:bCs/>
          <w:sz w:val="22"/>
          <w:szCs w:val="22"/>
          <w:lang w:val="en-US"/>
        </w:rPr>
        <w:t>Abstract</w:t>
      </w:r>
    </w:p>
    <w:p w:rsidR="0047487D" w:rsidRPr="000F62C9" w:rsidRDefault="001B6AEF" w:rsidP="0047487D">
      <w:pPr>
        <w:jc w:val="both"/>
        <w:rPr>
          <w:bCs/>
          <w:sz w:val="22"/>
          <w:szCs w:val="22"/>
          <w:lang w:val="en-US"/>
        </w:rPr>
      </w:pPr>
      <w:r w:rsidRPr="000F62C9">
        <w:rPr>
          <w:b/>
          <w:bCs/>
          <w:sz w:val="22"/>
          <w:szCs w:val="22"/>
          <w:lang w:val="en-US"/>
        </w:rPr>
        <w:t xml:space="preserve"> </w:t>
      </w:r>
    </w:p>
    <w:p w:rsidR="001B6AEF" w:rsidRPr="000F62C9" w:rsidRDefault="001B6AEF" w:rsidP="001B6AEF">
      <w:pPr>
        <w:jc w:val="both"/>
        <w:rPr>
          <w:bCs/>
          <w:sz w:val="22"/>
          <w:szCs w:val="22"/>
        </w:rPr>
      </w:pPr>
      <w:r w:rsidRPr="000F62C9">
        <w:rPr>
          <w:bCs/>
          <w:i/>
          <w:sz w:val="22"/>
          <w:szCs w:val="22"/>
          <w:lang w:val="en-US"/>
        </w:rPr>
        <w:t>BACKGROUND:</w:t>
      </w:r>
      <w:r w:rsidRPr="000F62C9">
        <w:rPr>
          <w:bCs/>
          <w:sz w:val="22"/>
          <w:szCs w:val="22"/>
          <w:lang w:val="en-US"/>
        </w:rPr>
        <w:t xml:space="preserve"> Tumor markers are an important tools in laboratory diagnostics of cancer diseases, which allows us continual supervision of patients´ stage and its time-dynamics. Thanks to this laboratory parameters, </w:t>
      </w:r>
      <w:proofErr w:type="spellStart"/>
      <w:r w:rsidRPr="000F62C9">
        <w:rPr>
          <w:bCs/>
          <w:sz w:val="22"/>
          <w:szCs w:val="22"/>
          <w:lang w:val="en-US"/>
        </w:rPr>
        <w:t>recidiving</w:t>
      </w:r>
      <w:proofErr w:type="spellEnd"/>
      <w:r w:rsidRPr="000F62C9">
        <w:rPr>
          <w:bCs/>
          <w:sz w:val="22"/>
          <w:szCs w:val="22"/>
          <w:lang w:val="en-US"/>
        </w:rPr>
        <w:t xml:space="preserve"> diseases can be treated significantly earlier. In our study we evaluated routinely tested tumor markers CA125, Ca199, CEA, PSA, AFP, HCG </w:t>
      </w:r>
      <w:r w:rsidRPr="000F62C9">
        <w:rPr>
          <w:bCs/>
          <w:sz w:val="22"/>
          <w:szCs w:val="22"/>
        </w:rPr>
        <w:t xml:space="preserve">and </w:t>
      </w:r>
      <w:r w:rsidRPr="000F62C9">
        <w:rPr>
          <w:bCs/>
          <w:sz w:val="22"/>
          <w:szCs w:val="22"/>
          <w:lang w:val="en-US"/>
        </w:rPr>
        <w:t xml:space="preserve">Ca153 with emphasis on their diagnostic value in clinical practice. </w:t>
      </w:r>
    </w:p>
    <w:p w:rsidR="001B6AEF" w:rsidRPr="000F62C9" w:rsidRDefault="001B6AEF" w:rsidP="001B6AEF">
      <w:pPr>
        <w:jc w:val="both"/>
        <w:rPr>
          <w:bCs/>
          <w:sz w:val="22"/>
          <w:szCs w:val="22"/>
        </w:rPr>
      </w:pPr>
      <w:r w:rsidRPr="000F62C9">
        <w:rPr>
          <w:bCs/>
          <w:i/>
          <w:sz w:val="22"/>
          <w:szCs w:val="22"/>
        </w:rPr>
        <w:t>AIM:</w:t>
      </w:r>
      <w:r w:rsidRPr="000F62C9">
        <w:rPr>
          <w:bCs/>
          <w:sz w:val="22"/>
          <w:szCs w:val="22"/>
        </w:rPr>
        <w:t xml:space="preserve"> </w:t>
      </w:r>
      <w:r w:rsidRPr="000F62C9">
        <w:rPr>
          <w:bCs/>
          <w:sz w:val="22"/>
          <w:szCs w:val="22"/>
          <w:lang w:val="en-US"/>
        </w:rPr>
        <w:t xml:space="preserve">The goal of our </w:t>
      </w:r>
      <w:proofErr w:type="spellStart"/>
      <w:r w:rsidRPr="000F62C9">
        <w:rPr>
          <w:bCs/>
          <w:sz w:val="22"/>
          <w:szCs w:val="22"/>
          <w:lang w:val="en-US"/>
        </w:rPr>
        <w:t>preliminar</w:t>
      </w:r>
      <w:proofErr w:type="spellEnd"/>
      <w:r w:rsidRPr="000F62C9">
        <w:rPr>
          <w:bCs/>
          <w:sz w:val="22"/>
          <w:szCs w:val="22"/>
          <w:lang w:val="en-US"/>
        </w:rPr>
        <w:t xml:space="preserve"> study was to verify the informational quality of tested parameters in terms of precision, accuracy and reliability of results with the aim of the external quality control (EQC).</w:t>
      </w:r>
    </w:p>
    <w:p w:rsidR="001B6AEF" w:rsidRPr="000F62C9" w:rsidRDefault="001B6AEF" w:rsidP="001B6AEF">
      <w:pPr>
        <w:jc w:val="both"/>
        <w:rPr>
          <w:bCs/>
          <w:sz w:val="22"/>
          <w:szCs w:val="22"/>
        </w:rPr>
      </w:pPr>
      <w:r w:rsidRPr="000F62C9">
        <w:rPr>
          <w:bCs/>
          <w:i/>
          <w:sz w:val="22"/>
          <w:szCs w:val="22"/>
          <w:lang w:val="en-US"/>
        </w:rPr>
        <w:t>MATERIAL AND METHODS:</w:t>
      </w:r>
      <w:r w:rsidRPr="000F62C9">
        <w:rPr>
          <w:bCs/>
          <w:sz w:val="22"/>
          <w:szCs w:val="22"/>
          <w:lang w:val="en-US"/>
        </w:rPr>
        <w:t xml:space="preserve"> All listed tumor markers were determined by laboratory methods based on the principle of </w:t>
      </w:r>
      <w:proofErr w:type="spellStart"/>
      <w:r w:rsidRPr="000F62C9">
        <w:rPr>
          <w:bCs/>
          <w:sz w:val="22"/>
          <w:szCs w:val="22"/>
          <w:lang w:val="en-US"/>
        </w:rPr>
        <w:t>electrochemiluminescence</w:t>
      </w:r>
      <w:proofErr w:type="spellEnd"/>
      <w:r w:rsidRPr="000F62C9">
        <w:rPr>
          <w:bCs/>
          <w:sz w:val="22"/>
          <w:szCs w:val="22"/>
          <w:lang w:val="en-US"/>
        </w:rPr>
        <w:t xml:space="preserve">. The anonymous material for the analysis was provided by a supplier of the external quality control in the form of sample pairs with an undisclosed concentration of the </w:t>
      </w:r>
      <w:proofErr w:type="spellStart"/>
      <w:r w:rsidRPr="000F62C9">
        <w:rPr>
          <w:bCs/>
          <w:sz w:val="22"/>
          <w:szCs w:val="22"/>
          <w:lang w:val="en-US"/>
        </w:rPr>
        <w:t>analyte</w:t>
      </w:r>
      <w:proofErr w:type="spellEnd"/>
      <w:r w:rsidRPr="000F62C9">
        <w:rPr>
          <w:bCs/>
          <w:sz w:val="22"/>
          <w:szCs w:val="22"/>
          <w:lang w:val="en-US"/>
        </w:rPr>
        <w:t xml:space="preserve">. </w:t>
      </w:r>
    </w:p>
    <w:p w:rsidR="001B6AEF" w:rsidRPr="000F62C9" w:rsidRDefault="001B6AEF" w:rsidP="001B6AEF">
      <w:pPr>
        <w:jc w:val="both"/>
        <w:rPr>
          <w:bCs/>
          <w:sz w:val="22"/>
          <w:szCs w:val="22"/>
        </w:rPr>
      </w:pPr>
      <w:r w:rsidRPr="000F62C9">
        <w:rPr>
          <w:bCs/>
          <w:sz w:val="22"/>
          <w:szCs w:val="22"/>
          <w:lang w:val="en-US"/>
        </w:rPr>
        <w:t xml:space="preserve">After processing there were obtained concentrations of particular </w:t>
      </w:r>
      <w:proofErr w:type="spellStart"/>
      <w:r w:rsidRPr="000F62C9">
        <w:rPr>
          <w:bCs/>
          <w:sz w:val="22"/>
          <w:szCs w:val="22"/>
          <w:lang w:val="en-US"/>
        </w:rPr>
        <w:t>analytes</w:t>
      </w:r>
      <w:proofErr w:type="spellEnd"/>
      <w:r w:rsidRPr="000F62C9">
        <w:rPr>
          <w:bCs/>
          <w:sz w:val="22"/>
          <w:szCs w:val="22"/>
          <w:lang w:val="en-US"/>
        </w:rPr>
        <w:t xml:space="preserve"> and they were sent back to the supplier of external quality control for evaluation.  Acceptable outcomes were cut-off values which didn´t exceed 20% of the CV of the group, to which laboratory methodologically belonged. </w:t>
      </w:r>
    </w:p>
    <w:p w:rsidR="001B6AEF" w:rsidRPr="000F62C9" w:rsidRDefault="001B6AEF" w:rsidP="001B6AEF">
      <w:pPr>
        <w:jc w:val="both"/>
        <w:rPr>
          <w:bCs/>
          <w:sz w:val="22"/>
          <w:szCs w:val="22"/>
        </w:rPr>
      </w:pPr>
      <w:r w:rsidRPr="000F62C9">
        <w:rPr>
          <w:bCs/>
          <w:i/>
          <w:sz w:val="22"/>
          <w:szCs w:val="22"/>
        </w:rPr>
        <w:t>RESULTS:</w:t>
      </w:r>
      <w:r w:rsidRPr="000F62C9">
        <w:rPr>
          <w:bCs/>
          <w:sz w:val="22"/>
          <w:szCs w:val="22"/>
        </w:rPr>
        <w:t xml:space="preserve"> </w:t>
      </w:r>
      <w:r w:rsidRPr="000F62C9">
        <w:rPr>
          <w:bCs/>
          <w:sz w:val="22"/>
          <w:szCs w:val="22"/>
          <w:lang w:val="en-US"/>
        </w:rPr>
        <w:t>Based on the results it can be concluded that in the tested period laboratory succeeded in all measured parameters, while the critical difference was not even once exceeded</w:t>
      </w:r>
      <w:r w:rsidRPr="000F62C9">
        <w:rPr>
          <w:bCs/>
          <w:sz w:val="22"/>
          <w:szCs w:val="22"/>
        </w:rPr>
        <w:t xml:space="preserve"> (</w:t>
      </w:r>
      <w:proofErr w:type="spellStart"/>
      <w:r w:rsidRPr="000F62C9">
        <w:rPr>
          <w:bCs/>
          <w:sz w:val="22"/>
          <w:szCs w:val="22"/>
        </w:rPr>
        <w:t>figures</w:t>
      </w:r>
      <w:proofErr w:type="spellEnd"/>
      <w:r w:rsidRPr="000F62C9">
        <w:rPr>
          <w:bCs/>
          <w:sz w:val="22"/>
          <w:szCs w:val="22"/>
        </w:rPr>
        <w:t xml:space="preserve"> 1 - 7)</w:t>
      </w:r>
      <w:r w:rsidRPr="000F62C9">
        <w:rPr>
          <w:bCs/>
          <w:sz w:val="22"/>
          <w:szCs w:val="22"/>
          <w:lang w:val="en-US"/>
        </w:rPr>
        <w:t xml:space="preserve">. This is primarily about the robustness and reliability of the methodology and laboratory analyzers. It was therefore not necessary even once implemented corrective measures that would inevitably followed the findings of non-compliance. Despite these results, it should be noted, that laboratory diagnostics of tumor markers is time-continuous stream of samples, materials and information, during which there may be in non-compliance at any time. </w:t>
      </w:r>
    </w:p>
    <w:p w:rsidR="001B6AEF" w:rsidRPr="000F62C9" w:rsidRDefault="001B6AEF" w:rsidP="001B6AEF">
      <w:pPr>
        <w:jc w:val="both"/>
        <w:rPr>
          <w:bCs/>
          <w:sz w:val="22"/>
          <w:szCs w:val="22"/>
        </w:rPr>
      </w:pPr>
      <w:r w:rsidRPr="000F62C9">
        <w:rPr>
          <w:bCs/>
          <w:i/>
          <w:sz w:val="22"/>
          <w:szCs w:val="22"/>
          <w:lang w:val="en-US"/>
        </w:rPr>
        <w:t>CONCLUSIONS:</w:t>
      </w:r>
      <w:r w:rsidRPr="000F62C9">
        <w:rPr>
          <w:bCs/>
          <w:sz w:val="22"/>
          <w:szCs w:val="22"/>
          <w:lang w:val="en-US"/>
        </w:rPr>
        <w:t xml:space="preserve"> It is necessary to understand that the external quality control is continuous process of systematic activities directed to the improvement of laboratory work.</w:t>
      </w:r>
    </w:p>
    <w:p w:rsidR="001B6AEF" w:rsidRPr="000F62C9" w:rsidRDefault="001B6AEF" w:rsidP="001B6AEF">
      <w:pPr>
        <w:jc w:val="both"/>
        <w:rPr>
          <w:b/>
          <w:bCs/>
          <w:sz w:val="22"/>
          <w:szCs w:val="22"/>
          <w:lang w:val="en-US"/>
        </w:rPr>
      </w:pPr>
    </w:p>
    <w:p w:rsidR="001B6AEF" w:rsidRPr="000F62C9" w:rsidRDefault="001B6AEF" w:rsidP="001B6AEF">
      <w:pPr>
        <w:jc w:val="both"/>
        <w:rPr>
          <w:bCs/>
          <w:sz w:val="22"/>
          <w:szCs w:val="22"/>
        </w:rPr>
      </w:pPr>
      <w:r w:rsidRPr="000F62C9">
        <w:rPr>
          <w:b/>
          <w:bCs/>
          <w:sz w:val="22"/>
          <w:szCs w:val="22"/>
          <w:lang w:val="en-US"/>
        </w:rPr>
        <w:t>Keywords</w:t>
      </w:r>
      <w:r w:rsidR="000F62C9">
        <w:rPr>
          <w:b/>
          <w:bCs/>
          <w:sz w:val="22"/>
          <w:szCs w:val="22"/>
          <w:lang w:val="en-US"/>
        </w:rPr>
        <w:t xml:space="preserve">: </w:t>
      </w:r>
      <w:r w:rsidRPr="000F62C9">
        <w:rPr>
          <w:bCs/>
          <w:sz w:val="22"/>
          <w:szCs w:val="22"/>
          <w:lang w:val="en-US"/>
        </w:rPr>
        <w:t xml:space="preserve">Tumor markers. External quality control. Control samples.  </w:t>
      </w:r>
    </w:p>
    <w:p w:rsidR="0047487D" w:rsidRPr="000F62C9" w:rsidRDefault="0047487D" w:rsidP="0047487D">
      <w:pPr>
        <w:jc w:val="both"/>
        <w:rPr>
          <w:bCs/>
          <w:sz w:val="22"/>
          <w:szCs w:val="22"/>
          <w:lang w:val="en-US"/>
        </w:rPr>
      </w:pPr>
    </w:p>
    <w:p w:rsidR="0047487D" w:rsidRPr="000F62C9" w:rsidRDefault="0047487D" w:rsidP="0047487D">
      <w:pPr>
        <w:rPr>
          <w:b/>
          <w:bCs/>
          <w:sz w:val="22"/>
          <w:szCs w:val="22"/>
          <w:lang w:val="en-US"/>
        </w:rPr>
      </w:pPr>
    </w:p>
    <w:p w:rsidR="00216611" w:rsidRDefault="00216611"/>
    <w:sectPr w:rsidR="00216611" w:rsidSect="007D19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05D82"/>
    <w:rsid w:val="000F62C9"/>
    <w:rsid w:val="001B6AEF"/>
    <w:rsid w:val="00216611"/>
    <w:rsid w:val="0047487D"/>
    <w:rsid w:val="005D0AC3"/>
    <w:rsid w:val="00705D82"/>
    <w:rsid w:val="007D19C6"/>
    <w:rsid w:val="00E72E8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sk-SK"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7487D"/>
    <w:pPr>
      <w:spacing w:line="240" w:lineRule="auto"/>
      <w:jc w:val="left"/>
    </w:pPr>
    <w:rPr>
      <w:rFonts w:eastAsia="Times New Roman"/>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47487D"/>
    <w:rPr>
      <w:color w:val="0563C1" w:themeColor="hyperlink"/>
      <w:u w:val="single"/>
    </w:rPr>
  </w:style>
  <w:style w:type="paragraph" w:styleId="Normlnywebov">
    <w:name w:val="Normal (Web)"/>
    <w:basedOn w:val="Normlny"/>
    <w:uiPriority w:val="99"/>
    <w:semiHidden/>
    <w:unhideWhenUsed/>
    <w:rsid w:val="001B6AEF"/>
    <w:pPr>
      <w:spacing w:before="100" w:beforeAutospacing="1" w:after="100" w:afterAutospacing="1"/>
    </w:pPr>
    <w:rPr>
      <w:lang w:eastAsia="sk-SK"/>
    </w:rPr>
  </w:style>
</w:styles>
</file>

<file path=word/webSettings.xml><?xml version="1.0" encoding="utf-8"?>
<w:webSettings xmlns:r="http://schemas.openxmlformats.org/officeDocument/2006/relationships" xmlns:w="http://schemas.openxmlformats.org/wordprocessingml/2006/main">
  <w:divs>
    <w:div w:id="33040808">
      <w:bodyDiv w:val="1"/>
      <w:marLeft w:val="0"/>
      <w:marRight w:val="0"/>
      <w:marTop w:val="0"/>
      <w:marBottom w:val="0"/>
      <w:divBdr>
        <w:top w:val="none" w:sz="0" w:space="0" w:color="auto"/>
        <w:left w:val="none" w:sz="0" w:space="0" w:color="auto"/>
        <w:bottom w:val="none" w:sz="0" w:space="0" w:color="auto"/>
        <w:right w:val="none" w:sz="0" w:space="0" w:color="auto"/>
      </w:divBdr>
    </w:div>
    <w:div w:id="125240469">
      <w:bodyDiv w:val="1"/>
      <w:marLeft w:val="0"/>
      <w:marRight w:val="0"/>
      <w:marTop w:val="0"/>
      <w:marBottom w:val="0"/>
      <w:divBdr>
        <w:top w:val="none" w:sz="0" w:space="0" w:color="auto"/>
        <w:left w:val="none" w:sz="0" w:space="0" w:color="auto"/>
        <w:bottom w:val="none" w:sz="0" w:space="0" w:color="auto"/>
        <w:right w:val="none" w:sz="0" w:space="0" w:color="auto"/>
      </w:divBdr>
    </w:div>
    <w:div w:id="352388692">
      <w:bodyDiv w:val="1"/>
      <w:marLeft w:val="0"/>
      <w:marRight w:val="0"/>
      <w:marTop w:val="0"/>
      <w:marBottom w:val="0"/>
      <w:divBdr>
        <w:top w:val="none" w:sz="0" w:space="0" w:color="auto"/>
        <w:left w:val="none" w:sz="0" w:space="0" w:color="auto"/>
        <w:bottom w:val="none" w:sz="0" w:space="0" w:color="auto"/>
        <w:right w:val="none" w:sz="0" w:space="0" w:color="auto"/>
      </w:divBdr>
    </w:div>
    <w:div w:id="497310924">
      <w:bodyDiv w:val="1"/>
      <w:marLeft w:val="0"/>
      <w:marRight w:val="0"/>
      <w:marTop w:val="0"/>
      <w:marBottom w:val="0"/>
      <w:divBdr>
        <w:top w:val="none" w:sz="0" w:space="0" w:color="auto"/>
        <w:left w:val="none" w:sz="0" w:space="0" w:color="auto"/>
        <w:bottom w:val="none" w:sz="0" w:space="0" w:color="auto"/>
        <w:right w:val="none" w:sz="0" w:space="0" w:color="auto"/>
      </w:divBdr>
    </w:div>
    <w:div w:id="520516088">
      <w:bodyDiv w:val="1"/>
      <w:marLeft w:val="0"/>
      <w:marRight w:val="0"/>
      <w:marTop w:val="0"/>
      <w:marBottom w:val="0"/>
      <w:divBdr>
        <w:top w:val="none" w:sz="0" w:space="0" w:color="auto"/>
        <w:left w:val="none" w:sz="0" w:space="0" w:color="auto"/>
        <w:bottom w:val="none" w:sz="0" w:space="0" w:color="auto"/>
        <w:right w:val="none" w:sz="0" w:space="0" w:color="auto"/>
      </w:divBdr>
    </w:div>
    <w:div w:id="598218931">
      <w:bodyDiv w:val="1"/>
      <w:marLeft w:val="0"/>
      <w:marRight w:val="0"/>
      <w:marTop w:val="0"/>
      <w:marBottom w:val="0"/>
      <w:divBdr>
        <w:top w:val="none" w:sz="0" w:space="0" w:color="auto"/>
        <w:left w:val="none" w:sz="0" w:space="0" w:color="auto"/>
        <w:bottom w:val="none" w:sz="0" w:space="0" w:color="auto"/>
        <w:right w:val="none" w:sz="0" w:space="0" w:color="auto"/>
      </w:divBdr>
    </w:div>
    <w:div w:id="627201741">
      <w:bodyDiv w:val="1"/>
      <w:marLeft w:val="0"/>
      <w:marRight w:val="0"/>
      <w:marTop w:val="0"/>
      <w:marBottom w:val="0"/>
      <w:divBdr>
        <w:top w:val="none" w:sz="0" w:space="0" w:color="auto"/>
        <w:left w:val="none" w:sz="0" w:space="0" w:color="auto"/>
        <w:bottom w:val="none" w:sz="0" w:space="0" w:color="auto"/>
        <w:right w:val="none" w:sz="0" w:space="0" w:color="auto"/>
      </w:divBdr>
    </w:div>
    <w:div w:id="706221174">
      <w:bodyDiv w:val="1"/>
      <w:marLeft w:val="0"/>
      <w:marRight w:val="0"/>
      <w:marTop w:val="0"/>
      <w:marBottom w:val="0"/>
      <w:divBdr>
        <w:top w:val="none" w:sz="0" w:space="0" w:color="auto"/>
        <w:left w:val="none" w:sz="0" w:space="0" w:color="auto"/>
        <w:bottom w:val="none" w:sz="0" w:space="0" w:color="auto"/>
        <w:right w:val="none" w:sz="0" w:space="0" w:color="auto"/>
      </w:divBdr>
    </w:div>
    <w:div w:id="780757600">
      <w:bodyDiv w:val="1"/>
      <w:marLeft w:val="0"/>
      <w:marRight w:val="0"/>
      <w:marTop w:val="0"/>
      <w:marBottom w:val="0"/>
      <w:divBdr>
        <w:top w:val="none" w:sz="0" w:space="0" w:color="auto"/>
        <w:left w:val="none" w:sz="0" w:space="0" w:color="auto"/>
        <w:bottom w:val="none" w:sz="0" w:space="0" w:color="auto"/>
        <w:right w:val="none" w:sz="0" w:space="0" w:color="auto"/>
      </w:divBdr>
    </w:div>
    <w:div w:id="947930986">
      <w:bodyDiv w:val="1"/>
      <w:marLeft w:val="0"/>
      <w:marRight w:val="0"/>
      <w:marTop w:val="0"/>
      <w:marBottom w:val="0"/>
      <w:divBdr>
        <w:top w:val="none" w:sz="0" w:space="0" w:color="auto"/>
        <w:left w:val="none" w:sz="0" w:space="0" w:color="auto"/>
        <w:bottom w:val="none" w:sz="0" w:space="0" w:color="auto"/>
        <w:right w:val="none" w:sz="0" w:space="0" w:color="auto"/>
      </w:divBdr>
    </w:div>
    <w:div w:id="1392466664">
      <w:bodyDiv w:val="1"/>
      <w:marLeft w:val="0"/>
      <w:marRight w:val="0"/>
      <w:marTop w:val="0"/>
      <w:marBottom w:val="0"/>
      <w:divBdr>
        <w:top w:val="none" w:sz="0" w:space="0" w:color="auto"/>
        <w:left w:val="none" w:sz="0" w:space="0" w:color="auto"/>
        <w:bottom w:val="none" w:sz="0" w:space="0" w:color="auto"/>
        <w:right w:val="none" w:sz="0" w:space="0" w:color="auto"/>
      </w:divBdr>
    </w:div>
    <w:div w:id="1521894276">
      <w:bodyDiv w:val="1"/>
      <w:marLeft w:val="0"/>
      <w:marRight w:val="0"/>
      <w:marTop w:val="0"/>
      <w:marBottom w:val="0"/>
      <w:divBdr>
        <w:top w:val="none" w:sz="0" w:space="0" w:color="auto"/>
        <w:left w:val="none" w:sz="0" w:space="0" w:color="auto"/>
        <w:bottom w:val="none" w:sz="0" w:space="0" w:color="auto"/>
        <w:right w:val="none" w:sz="0" w:space="0" w:color="auto"/>
      </w:divBdr>
    </w:div>
    <w:div w:id="1650359770">
      <w:bodyDiv w:val="1"/>
      <w:marLeft w:val="0"/>
      <w:marRight w:val="0"/>
      <w:marTop w:val="0"/>
      <w:marBottom w:val="0"/>
      <w:divBdr>
        <w:top w:val="none" w:sz="0" w:space="0" w:color="auto"/>
        <w:left w:val="none" w:sz="0" w:space="0" w:color="auto"/>
        <w:bottom w:val="none" w:sz="0" w:space="0" w:color="auto"/>
        <w:right w:val="none" w:sz="0" w:space="0" w:color="auto"/>
      </w:divBdr>
    </w:div>
    <w:div w:id="1717003300">
      <w:bodyDiv w:val="1"/>
      <w:marLeft w:val="0"/>
      <w:marRight w:val="0"/>
      <w:marTop w:val="0"/>
      <w:marBottom w:val="0"/>
      <w:divBdr>
        <w:top w:val="none" w:sz="0" w:space="0" w:color="auto"/>
        <w:left w:val="none" w:sz="0" w:space="0" w:color="auto"/>
        <w:bottom w:val="none" w:sz="0" w:space="0" w:color="auto"/>
        <w:right w:val="none" w:sz="0" w:space="0" w:color="auto"/>
      </w:divBdr>
    </w:div>
    <w:div w:id="20913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na.slobodnikova@tnuni.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Rádiologiská Klinika, s.r.o.</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Katarina-Think</dc:creator>
  <cp:lastModifiedBy>Jana Slobodníková</cp:lastModifiedBy>
  <cp:revision>2</cp:revision>
  <dcterms:created xsi:type="dcterms:W3CDTF">2018-03-05T21:05:00Z</dcterms:created>
  <dcterms:modified xsi:type="dcterms:W3CDTF">2018-03-05T21:05:00Z</dcterms:modified>
</cp:coreProperties>
</file>