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1474AC">
        <w:rPr>
          <w:noProof/>
          <w:sz w:val="22"/>
          <w:szCs w:val="22"/>
          <w:lang w:val="en-US" w:eastAsia="zh-TW"/>
        </w:rPr>
        <w:drawing>
          <wp:inline distT="0" distB="0" distL="0" distR="0">
            <wp:extent cx="1428750" cy="1409700"/>
            <wp:effectExtent l="0" t="0" r="0" b="0"/>
            <wp:docPr id="1" name="圖片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1474AC" w:rsidRDefault="00AC3BCD" w:rsidP="009047B5">
      <w:pPr>
        <w:pStyle w:val="3"/>
        <w:keepNext w:val="0"/>
        <w:numPr>
          <w:ilvl w:val="0"/>
          <w:numId w:val="4"/>
        </w:numPr>
        <w:pBdr>
          <w:top w:val="single" w:sz="6" w:space="11" w:color="D9D9D9"/>
        </w:pBdr>
        <w:spacing w:before="100" w:beforeAutospacing="1" w:after="100" w:afterAutospacing="1"/>
        <w:rPr>
          <w:rFonts w:ascii="Helvetica" w:hAnsi="Helvetica" w:cs="Helvetica"/>
          <w:b w:val="0"/>
          <w:bCs w:val="0"/>
          <w:color w:val="535353"/>
          <w:sz w:val="27"/>
          <w:szCs w:val="27"/>
          <w:lang w:val="en-US" w:eastAsia="zh-TW"/>
        </w:rPr>
      </w:pPr>
      <w:r>
        <w:rPr>
          <w:rFonts w:eastAsia="MS PGothic"/>
          <w:color w:val="000000"/>
          <w:sz w:val="28"/>
          <w:szCs w:val="28"/>
        </w:rPr>
        <w:t>Title:</w:t>
      </w:r>
      <w:r w:rsidR="001474AC">
        <w:rPr>
          <w:rFonts w:asciiTheme="minorEastAsia" w:eastAsiaTheme="minorEastAsia" w:hAnsiTheme="minorEastAsia" w:hint="eastAsia"/>
          <w:b w:val="0"/>
          <w:color w:val="000000"/>
          <w:sz w:val="28"/>
          <w:szCs w:val="28"/>
          <w:lang w:eastAsia="zh-TW"/>
        </w:rPr>
        <w:t xml:space="preserve"> </w:t>
      </w:r>
      <w:r w:rsidR="007A0E8B">
        <w:rPr>
          <w:sz w:val="28"/>
          <w:szCs w:val="28"/>
        </w:rPr>
        <w:t xml:space="preserve">The Long-term Care Needs of Main Caregivers Caring for Children with </w:t>
      </w:r>
      <w:proofErr w:type="spellStart"/>
      <w:r w:rsidR="007A0E8B">
        <w:rPr>
          <w:sz w:val="28"/>
          <w:szCs w:val="28"/>
        </w:rPr>
        <w:t>Adrenoleukodystrophy</w:t>
      </w:r>
      <w:proofErr w:type="spellEnd"/>
    </w:p>
    <w:p w:rsidR="00144E71" w:rsidRPr="00181BCE" w:rsidRDefault="00273A02" w:rsidP="001474AC">
      <w:pPr>
        <w:jc w:val="center"/>
        <w:rPr>
          <w:rFonts w:eastAsia="MS PGothic"/>
          <w:color w:val="000000"/>
          <w:lang w:eastAsia="zh-TW"/>
        </w:rPr>
      </w:pPr>
      <w:r w:rsidRPr="00181BCE">
        <w:t>Jui-Chun Feng</w:t>
      </w:r>
      <w:r w:rsidR="00BD6E91" w:rsidRPr="00181BCE">
        <w:rPr>
          <w:lang w:eastAsia="zh-TW"/>
        </w:rPr>
        <w:t>,</w:t>
      </w:r>
      <w:r w:rsidR="001474AC" w:rsidRPr="00181BCE">
        <w:rPr>
          <w:rFonts w:eastAsia="MS PGothic"/>
          <w:color w:val="000000"/>
        </w:rPr>
        <w:t xml:space="preserve"> Su-Fen Cheng, </w:t>
      </w:r>
      <w:r w:rsidR="001474AC" w:rsidRPr="00181BCE">
        <w:rPr>
          <w:rFonts w:eastAsiaTheme="minorEastAsia"/>
          <w:color w:val="000000"/>
          <w:lang w:eastAsia="zh-TW"/>
        </w:rPr>
        <w:t>Wei-Wen Wu,</w:t>
      </w:r>
      <w:r w:rsidR="00A01DFF" w:rsidRPr="00181BCE">
        <w:rPr>
          <w:rFonts w:eastAsiaTheme="minorEastAsia"/>
        </w:rPr>
        <w:t xml:space="preserve"> M</w:t>
      </w:r>
      <w:r w:rsidR="00A01DFF" w:rsidRPr="00181BCE">
        <w:rPr>
          <w:rFonts w:eastAsiaTheme="minorEastAsia"/>
          <w:lang w:eastAsia="zh-TW"/>
        </w:rPr>
        <w:t>iao</w:t>
      </w:r>
      <w:r w:rsidR="00A01DFF" w:rsidRPr="00181BCE">
        <w:rPr>
          <w:rFonts w:eastAsiaTheme="minorEastAsia"/>
        </w:rPr>
        <w:t>-J</w:t>
      </w:r>
      <w:r w:rsidR="00A01DFF" w:rsidRPr="00181BCE">
        <w:rPr>
          <w:rFonts w:eastAsiaTheme="minorEastAsia"/>
          <w:lang w:eastAsia="zh-TW"/>
        </w:rPr>
        <w:t>u</w:t>
      </w:r>
      <w:r w:rsidR="00A01DFF" w:rsidRPr="00181BCE">
        <w:rPr>
          <w:rFonts w:eastAsiaTheme="minorEastAsia"/>
        </w:rPr>
        <w:t xml:space="preserve"> C</w:t>
      </w:r>
      <w:r w:rsidR="00A01DFF" w:rsidRPr="00181BCE">
        <w:rPr>
          <w:rFonts w:eastAsiaTheme="minorEastAsia"/>
          <w:lang w:eastAsia="zh-TW"/>
        </w:rPr>
        <w:t>hwo,</w:t>
      </w:r>
      <w:r w:rsidR="00424104" w:rsidRPr="00181BCE">
        <w:rPr>
          <w:color w:val="000000"/>
          <w:sz w:val="20"/>
          <w:szCs w:val="20"/>
          <w:shd w:val="clear" w:color="auto" w:fill="FFFFFF"/>
        </w:rPr>
        <w:t xml:space="preserve"> Chu-Yu Huang</w:t>
      </w:r>
    </w:p>
    <w:p w:rsidR="001474AC" w:rsidRPr="00181BCE" w:rsidRDefault="001474AC" w:rsidP="001474AC">
      <w:pPr>
        <w:jc w:val="center"/>
        <w:rPr>
          <w:rFonts w:eastAsia="微軟正黑體"/>
          <w:color w:val="000000"/>
          <w:lang w:eastAsia="zh-TW"/>
        </w:rPr>
      </w:pPr>
      <w:r w:rsidRPr="00181BCE">
        <w:rPr>
          <w:lang w:eastAsia="zh-Hans"/>
        </w:rPr>
        <w:t>MacKay Memorial Hospital</w:t>
      </w:r>
      <w:r w:rsidR="00B1361C" w:rsidRPr="00181BCE">
        <w:rPr>
          <w:rFonts w:eastAsia="微軟正黑體"/>
          <w:color w:val="000000"/>
          <w:lang w:eastAsia="zh-TW"/>
        </w:rPr>
        <w:t>,</w:t>
      </w:r>
      <w:r w:rsidR="00B1361C" w:rsidRPr="00181BCE">
        <w:rPr>
          <w:rFonts w:eastAsia="MS PGothic"/>
          <w:color w:val="000000"/>
        </w:rPr>
        <w:t xml:space="preserve"> Taiwan</w:t>
      </w:r>
    </w:p>
    <w:p w:rsidR="0093737D" w:rsidRPr="00181BCE" w:rsidRDefault="00144E71" w:rsidP="00B1361C">
      <w:pPr>
        <w:jc w:val="center"/>
        <w:rPr>
          <w:rFonts w:eastAsiaTheme="minorEastAsia"/>
          <w:color w:val="000000"/>
          <w:lang w:eastAsia="zh-TW"/>
        </w:rPr>
      </w:pPr>
      <w:r w:rsidRPr="00181BCE">
        <w:rPr>
          <w:rFonts w:eastAsia="微軟正黑體"/>
          <w:color w:val="000000"/>
          <w:lang w:eastAsia="zh-TW"/>
        </w:rPr>
        <w:t>National Taipei</w:t>
      </w:r>
      <w:r w:rsidRPr="00181BCE">
        <w:rPr>
          <w:rFonts w:eastAsia="MS PGothic"/>
          <w:color w:val="000000"/>
        </w:rPr>
        <w:t xml:space="preserve"> University of  Nursing and Health Sciences,Taiwan</w:t>
      </w:r>
    </w:p>
    <w:p w:rsidR="00856239" w:rsidRDefault="00856239" w:rsidP="000F1498">
      <w:pPr>
        <w:ind w:firstLineChars="200" w:firstLine="480"/>
        <w:rPr>
          <w:rFonts w:eastAsiaTheme="minorEastAsia" w:hAnsi="Arial"/>
          <w:color w:val="000000"/>
          <w:lang w:eastAsia="zh-TW"/>
        </w:rPr>
      </w:pPr>
    </w:p>
    <w:p w:rsidR="00AC3BCD" w:rsidRDefault="0007574C" w:rsidP="0007574C">
      <w:pPr>
        <w:ind w:firstLineChars="200" w:firstLine="480"/>
        <w:jc w:val="both"/>
        <w:rPr>
          <w:color w:val="000000"/>
        </w:rPr>
      </w:pPr>
      <w:r w:rsidRPr="0007574C">
        <w:rPr>
          <w:rFonts w:eastAsiaTheme="minorEastAsia" w:hAnsi="Arial"/>
          <w:color w:val="000000"/>
          <w:lang w:eastAsia="zh-TW"/>
        </w:rPr>
        <w:t xml:space="preserve">Adrenoleukodystrophy (ALD) is a rare recessive hereditary metabolic disease. At the disease onset, the child exhibits gradual deterioration of physical functions. The child ultimately relies on the primary caregiver for long-term home care until death. Purpose is to understand the care needs of the primary caregivers as they care for the ALD children. This qualitative study used semi-structured interview for data collection. There were six primary caregivers of ALD children who participated in this study. The results revealed there were three themes of care needs emerged during the phase of </w:t>
      </w:r>
      <w:r w:rsidRPr="0007574C">
        <w:rPr>
          <w:rFonts w:eastAsiaTheme="minorEastAsia" w:hAnsi="Arial"/>
          <w:color w:val="000000"/>
          <w:lang w:eastAsia="zh-TW"/>
        </w:rPr>
        <w:t>“</w:t>
      </w:r>
      <w:r w:rsidRPr="0007574C">
        <w:rPr>
          <w:rFonts w:eastAsiaTheme="minorEastAsia" w:hAnsi="Arial"/>
          <w:color w:val="000000"/>
          <w:lang w:eastAsia="zh-TW"/>
        </w:rPr>
        <w:t>onset of disease to confirmation of diagnosis</w:t>
      </w:r>
      <w:r w:rsidRPr="0007574C">
        <w:rPr>
          <w:rFonts w:eastAsiaTheme="minorEastAsia" w:hAnsi="Arial"/>
          <w:color w:val="000000"/>
          <w:lang w:eastAsia="zh-TW"/>
        </w:rPr>
        <w:t>”</w:t>
      </w:r>
      <w:r w:rsidRPr="0007574C">
        <w:rPr>
          <w:rFonts w:eastAsiaTheme="minorEastAsia" w:hAnsi="Arial"/>
          <w:color w:val="000000"/>
          <w:lang w:eastAsia="zh-TW"/>
        </w:rPr>
        <w:t xml:space="preserve">: </w:t>
      </w:r>
      <w:r w:rsidRPr="0007574C">
        <w:rPr>
          <w:rFonts w:eastAsiaTheme="minorEastAsia" w:hAnsi="Arial"/>
          <w:color w:val="000000"/>
          <w:lang w:eastAsia="zh-TW"/>
        </w:rPr>
        <w:t>“</w:t>
      </w:r>
      <w:r w:rsidRPr="0007574C">
        <w:rPr>
          <w:rFonts w:eastAsiaTheme="minorEastAsia" w:hAnsi="Arial"/>
          <w:color w:val="000000"/>
          <w:lang w:eastAsia="zh-TW"/>
        </w:rPr>
        <w:t>facing parental perception of child</w:t>
      </w:r>
      <w:r w:rsidRPr="0007574C">
        <w:rPr>
          <w:rFonts w:eastAsiaTheme="minorEastAsia" w:hAnsi="Arial"/>
          <w:color w:val="000000"/>
          <w:lang w:eastAsia="zh-TW"/>
        </w:rPr>
        <w:t>’</w:t>
      </w:r>
      <w:r w:rsidRPr="0007574C">
        <w:rPr>
          <w:rFonts w:eastAsiaTheme="minorEastAsia" w:hAnsi="Arial"/>
          <w:color w:val="000000"/>
          <w:lang w:eastAsia="zh-TW"/>
        </w:rPr>
        <w:t>s abnormal behaviors</w:t>
      </w:r>
      <w:r w:rsidRPr="0007574C">
        <w:rPr>
          <w:rFonts w:eastAsiaTheme="minorEastAsia" w:hAnsi="Arial"/>
          <w:color w:val="000000"/>
          <w:lang w:eastAsia="zh-TW"/>
        </w:rPr>
        <w:t>”</w:t>
      </w:r>
      <w:r w:rsidRPr="0007574C">
        <w:rPr>
          <w:rFonts w:eastAsiaTheme="minorEastAsia" w:hAnsi="Arial"/>
          <w:color w:val="000000"/>
          <w:lang w:eastAsia="zh-TW"/>
        </w:rPr>
        <w:t xml:space="preserve">, </w:t>
      </w:r>
      <w:r w:rsidRPr="0007574C">
        <w:rPr>
          <w:rFonts w:eastAsiaTheme="minorEastAsia" w:hAnsi="Arial"/>
          <w:color w:val="000000"/>
          <w:lang w:eastAsia="zh-TW"/>
        </w:rPr>
        <w:t>“</w:t>
      </w:r>
      <w:r w:rsidRPr="0007574C">
        <w:rPr>
          <w:rFonts w:eastAsiaTheme="minorEastAsia" w:hAnsi="Arial"/>
          <w:color w:val="000000"/>
          <w:lang w:eastAsia="zh-TW"/>
        </w:rPr>
        <w:t>needs for collaborative outpatient care</w:t>
      </w:r>
      <w:r w:rsidRPr="0007574C">
        <w:rPr>
          <w:rFonts w:eastAsiaTheme="minorEastAsia" w:hAnsi="Arial"/>
          <w:color w:val="000000"/>
          <w:lang w:eastAsia="zh-TW"/>
        </w:rPr>
        <w:t>”</w:t>
      </w:r>
      <w:r w:rsidRPr="0007574C">
        <w:rPr>
          <w:rFonts w:eastAsiaTheme="minorEastAsia" w:hAnsi="Arial"/>
          <w:color w:val="000000"/>
          <w:lang w:eastAsia="zh-TW"/>
        </w:rPr>
        <w:t xml:space="preserve">, </w:t>
      </w:r>
      <w:r w:rsidRPr="0007574C">
        <w:rPr>
          <w:rFonts w:eastAsiaTheme="minorEastAsia" w:hAnsi="Arial"/>
          <w:color w:val="000000"/>
          <w:lang w:eastAsia="zh-TW"/>
        </w:rPr>
        <w:t>“</w:t>
      </w:r>
      <w:r w:rsidRPr="0007574C">
        <w:rPr>
          <w:rFonts w:eastAsiaTheme="minorEastAsia" w:hAnsi="Arial"/>
          <w:color w:val="000000"/>
          <w:lang w:eastAsia="zh-TW"/>
        </w:rPr>
        <w:t>prompt confirmation of diagnosis</w:t>
      </w:r>
      <w:r w:rsidRPr="0007574C">
        <w:rPr>
          <w:rFonts w:eastAsiaTheme="minorEastAsia" w:hAnsi="Arial"/>
          <w:color w:val="000000"/>
          <w:lang w:eastAsia="zh-TW"/>
        </w:rPr>
        <w:t>”</w:t>
      </w:r>
      <w:r w:rsidRPr="0007574C">
        <w:rPr>
          <w:rFonts w:eastAsiaTheme="minorEastAsia" w:hAnsi="Arial"/>
          <w:color w:val="000000"/>
          <w:lang w:eastAsia="zh-TW"/>
        </w:rPr>
        <w:t xml:space="preserve">. During the second phase </w:t>
      </w:r>
      <w:r w:rsidRPr="0007574C">
        <w:rPr>
          <w:rFonts w:eastAsiaTheme="minorEastAsia" w:hAnsi="Arial"/>
          <w:color w:val="000000"/>
          <w:lang w:eastAsia="zh-TW"/>
        </w:rPr>
        <w:t>“</w:t>
      </w:r>
      <w:r w:rsidRPr="0007574C">
        <w:rPr>
          <w:rFonts w:eastAsiaTheme="minorEastAsia" w:hAnsi="Arial"/>
          <w:color w:val="000000"/>
          <w:lang w:eastAsia="zh-TW"/>
        </w:rPr>
        <w:t>deterioration after confirmation of diagnosis</w:t>
      </w:r>
      <w:r w:rsidRPr="0007574C">
        <w:rPr>
          <w:rFonts w:eastAsiaTheme="minorEastAsia" w:hAnsi="Arial"/>
          <w:color w:val="000000"/>
          <w:lang w:eastAsia="zh-TW"/>
        </w:rPr>
        <w:t>”</w:t>
      </w:r>
      <w:r w:rsidRPr="0007574C">
        <w:rPr>
          <w:rFonts w:eastAsiaTheme="minorEastAsia" w:hAnsi="Arial"/>
          <w:color w:val="000000"/>
          <w:lang w:eastAsia="zh-TW"/>
        </w:rPr>
        <w:t xml:space="preserve">, three themes of care needs were identified: </w:t>
      </w:r>
      <w:r w:rsidRPr="0007574C">
        <w:rPr>
          <w:rFonts w:eastAsiaTheme="minorEastAsia" w:hAnsi="Arial"/>
          <w:color w:val="000000"/>
          <w:lang w:eastAsia="zh-TW"/>
        </w:rPr>
        <w:t>“</w:t>
      </w:r>
      <w:r w:rsidRPr="0007574C">
        <w:rPr>
          <w:rFonts w:eastAsiaTheme="minorEastAsia" w:hAnsi="Arial"/>
          <w:color w:val="000000"/>
          <w:lang w:eastAsia="zh-TW"/>
        </w:rPr>
        <w:t>swift comprehension of the disease information and resources</w:t>
      </w:r>
      <w:r w:rsidRPr="0007574C">
        <w:rPr>
          <w:rFonts w:eastAsiaTheme="minorEastAsia" w:hAnsi="Arial"/>
          <w:color w:val="000000"/>
          <w:lang w:eastAsia="zh-TW"/>
        </w:rPr>
        <w:t>”</w:t>
      </w:r>
      <w:r w:rsidRPr="0007574C">
        <w:rPr>
          <w:rFonts w:eastAsiaTheme="minorEastAsia" w:hAnsi="Arial"/>
          <w:color w:val="000000"/>
          <w:lang w:eastAsia="zh-TW"/>
        </w:rPr>
        <w:t xml:space="preserve">, </w:t>
      </w:r>
      <w:r w:rsidRPr="0007574C">
        <w:rPr>
          <w:rFonts w:eastAsiaTheme="minorEastAsia" w:hAnsi="Arial"/>
          <w:color w:val="000000"/>
          <w:lang w:eastAsia="zh-TW"/>
        </w:rPr>
        <w:t>“</w:t>
      </w:r>
      <w:r w:rsidRPr="0007574C">
        <w:rPr>
          <w:rFonts w:eastAsiaTheme="minorEastAsia" w:hAnsi="Arial"/>
          <w:color w:val="000000"/>
          <w:lang w:eastAsia="zh-TW"/>
        </w:rPr>
        <w:t>learned accurate knowledge, skills and application of facilitating equipment</w:t>
      </w:r>
      <w:r w:rsidRPr="0007574C">
        <w:rPr>
          <w:rFonts w:eastAsiaTheme="minorEastAsia" w:hAnsi="Arial"/>
          <w:color w:val="000000"/>
          <w:lang w:eastAsia="zh-TW"/>
        </w:rPr>
        <w:t>”</w:t>
      </w:r>
      <w:r w:rsidRPr="0007574C">
        <w:rPr>
          <w:rFonts w:eastAsiaTheme="minorEastAsia" w:hAnsi="Arial"/>
          <w:color w:val="000000"/>
          <w:lang w:eastAsia="zh-TW"/>
        </w:rPr>
        <w:t xml:space="preserve">, and </w:t>
      </w:r>
      <w:r w:rsidRPr="0007574C">
        <w:rPr>
          <w:rFonts w:eastAsiaTheme="minorEastAsia" w:hAnsi="Arial"/>
          <w:color w:val="000000"/>
          <w:lang w:eastAsia="zh-TW"/>
        </w:rPr>
        <w:t>“</w:t>
      </w:r>
      <w:r w:rsidRPr="0007574C">
        <w:rPr>
          <w:rFonts w:eastAsiaTheme="minorEastAsia" w:hAnsi="Arial"/>
          <w:color w:val="000000"/>
          <w:lang w:eastAsia="zh-TW"/>
        </w:rPr>
        <w:t>received timely assistance</w:t>
      </w:r>
      <w:r w:rsidRPr="0007574C">
        <w:rPr>
          <w:rFonts w:eastAsiaTheme="minorEastAsia" w:hAnsi="Arial"/>
          <w:color w:val="000000"/>
          <w:lang w:eastAsia="zh-TW"/>
        </w:rPr>
        <w:t>”</w:t>
      </w:r>
      <w:r w:rsidRPr="0007574C">
        <w:rPr>
          <w:rFonts w:eastAsiaTheme="minorEastAsia" w:hAnsi="Arial"/>
          <w:color w:val="000000"/>
          <w:lang w:eastAsia="zh-TW"/>
        </w:rPr>
        <w:t xml:space="preserve">. There were three themes of care needs during the phase of  </w:t>
      </w:r>
      <w:r w:rsidRPr="0007574C">
        <w:rPr>
          <w:rFonts w:eastAsiaTheme="minorEastAsia" w:hAnsi="Arial"/>
          <w:color w:val="000000"/>
          <w:lang w:eastAsia="zh-TW"/>
        </w:rPr>
        <w:t>“</w:t>
      </w:r>
      <w:r w:rsidRPr="0007574C">
        <w:rPr>
          <w:rFonts w:eastAsiaTheme="minorEastAsia" w:hAnsi="Arial"/>
          <w:color w:val="000000"/>
          <w:lang w:eastAsia="zh-TW"/>
        </w:rPr>
        <w:t>long-term bedridden to death</w:t>
      </w:r>
      <w:r w:rsidRPr="0007574C">
        <w:rPr>
          <w:rFonts w:eastAsiaTheme="minorEastAsia" w:hAnsi="Arial"/>
          <w:color w:val="000000"/>
          <w:lang w:eastAsia="zh-TW"/>
        </w:rPr>
        <w:t>”</w:t>
      </w:r>
      <w:r w:rsidRPr="0007574C">
        <w:rPr>
          <w:rFonts w:eastAsiaTheme="minorEastAsia" w:hAnsi="Arial"/>
          <w:color w:val="000000"/>
          <w:lang w:eastAsia="zh-TW"/>
        </w:rPr>
        <w:t xml:space="preserve">: </w:t>
      </w:r>
      <w:r w:rsidRPr="0007574C">
        <w:rPr>
          <w:rFonts w:eastAsiaTheme="minorEastAsia" w:hAnsi="Arial"/>
          <w:color w:val="000000"/>
          <w:lang w:eastAsia="zh-TW"/>
        </w:rPr>
        <w:t>“</w:t>
      </w:r>
      <w:r w:rsidRPr="0007574C">
        <w:rPr>
          <w:rFonts w:eastAsiaTheme="minorEastAsia" w:hAnsi="Arial"/>
          <w:color w:val="000000"/>
          <w:lang w:eastAsia="zh-TW"/>
        </w:rPr>
        <w:t>provision of individualized care during hospitalization</w:t>
      </w:r>
      <w:r w:rsidRPr="0007574C">
        <w:rPr>
          <w:rFonts w:eastAsiaTheme="minorEastAsia" w:hAnsi="Arial"/>
          <w:color w:val="000000"/>
          <w:lang w:eastAsia="zh-TW"/>
        </w:rPr>
        <w:t>”</w:t>
      </w:r>
      <w:r w:rsidRPr="0007574C">
        <w:rPr>
          <w:rFonts w:eastAsiaTheme="minorEastAsia" w:hAnsi="Arial"/>
          <w:color w:val="000000"/>
          <w:lang w:eastAsia="zh-TW"/>
        </w:rPr>
        <w:t xml:space="preserve">, </w:t>
      </w:r>
      <w:r w:rsidRPr="0007574C">
        <w:rPr>
          <w:rFonts w:eastAsiaTheme="minorEastAsia" w:hAnsi="Arial"/>
          <w:color w:val="000000"/>
          <w:lang w:eastAsia="zh-TW"/>
        </w:rPr>
        <w:t>“</w:t>
      </w:r>
      <w:r w:rsidRPr="0007574C">
        <w:rPr>
          <w:rFonts w:eastAsiaTheme="minorEastAsia" w:hAnsi="Arial"/>
          <w:color w:val="000000"/>
          <w:lang w:eastAsia="zh-TW"/>
        </w:rPr>
        <w:t>provision of long-term homecare service</w:t>
      </w:r>
      <w:r w:rsidRPr="0007574C">
        <w:rPr>
          <w:rFonts w:eastAsiaTheme="minorEastAsia" w:hAnsi="Arial"/>
          <w:color w:val="000000"/>
          <w:lang w:eastAsia="zh-TW"/>
        </w:rPr>
        <w:t>”</w:t>
      </w:r>
      <w:r w:rsidRPr="0007574C">
        <w:rPr>
          <w:rFonts w:eastAsiaTheme="minorEastAsia" w:hAnsi="Arial"/>
          <w:color w:val="000000"/>
          <w:lang w:eastAsia="zh-TW"/>
        </w:rPr>
        <w:t xml:space="preserve">, and </w:t>
      </w:r>
      <w:r w:rsidRPr="0007574C">
        <w:rPr>
          <w:rFonts w:eastAsiaTheme="minorEastAsia" w:hAnsi="Arial"/>
          <w:color w:val="000000"/>
          <w:lang w:eastAsia="zh-TW"/>
        </w:rPr>
        <w:t>“</w:t>
      </w:r>
      <w:r w:rsidRPr="0007574C">
        <w:rPr>
          <w:rFonts w:eastAsiaTheme="minorEastAsia" w:hAnsi="Arial"/>
          <w:color w:val="000000"/>
          <w:lang w:eastAsia="zh-TW"/>
        </w:rPr>
        <w:t>provision of hospice care at home</w:t>
      </w:r>
      <w:r w:rsidRPr="0007574C">
        <w:rPr>
          <w:rFonts w:eastAsiaTheme="minorEastAsia" w:hAnsi="Arial"/>
          <w:color w:val="000000"/>
          <w:lang w:eastAsia="zh-TW"/>
        </w:rPr>
        <w:t>”</w:t>
      </w:r>
      <w:r w:rsidRPr="0007574C">
        <w:rPr>
          <w:rFonts w:eastAsiaTheme="minorEastAsia" w:hAnsi="Arial"/>
          <w:color w:val="000000"/>
          <w:lang w:eastAsia="zh-TW"/>
        </w:rPr>
        <w:t>. The researcher hopes to provide mental support and palliative accompaniment through the establishment of a collaborative pediatric palliative care team, a care management system for children with rare diseases, and integrated care between discharge preparation and home care. Recommends development of temporary childcare services at nursing home of the university hospital so that the primarily caregivers and the family may rest and improve the quality of home care for the ALD children.</w:t>
      </w:r>
    </w:p>
    <w:p w:rsidR="000F1498" w:rsidRDefault="000F1498" w:rsidP="00AC3BCD">
      <w:pPr>
        <w:jc w:val="both"/>
        <w:rPr>
          <w:color w:val="000000"/>
          <w:lang w:eastAsia="zh-TW"/>
        </w:rPr>
      </w:pPr>
    </w:p>
    <w:p w:rsidR="00B610C8" w:rsidRDefault="00B610C8" w:rsidP="00AC3BCD">
      <w:pPr>
        <w:jc w:val="both"/>
        <w:rPr>
          <w:color w:val="000000"/>
          <w:lang w:eastAsia="zh-TW"/>
        </w:rPr>
      </w:pPr>
    </w:p>
    <w:p w:rsidR="00AC3BCD" w:rsidRPr="00FF099F" w:rsidRDefault="00AC3BCD" w:rsidP="00AC3BCD">
      <w:pPr>
        <w:jc w:val="both"/>
        <w:rPr>
          <w:b/>
        </w:rPr>
      </w:pPr>
      <w:r w:rsidRPr="00FF099F">
        <w:rPr>
          <w:b/>
        </w:rPr>
        <w:t>Biography</w:t>
      </w:r>
    </w:p>
    <w:p w:rsidR="00AC3BCD" w:rsidRPr="00A41107" w:rsidRDefault="00734F2C" w:rsidP="00AC3BCD">
      <w:pPr>
        <w:jc w:val="both"/>
        <w:rPr>
          <w:rFonts w:eastAsia="MS PGothic"/>
          <w:b/>
          <w:color w:val="000000"/>
          <w:szCs w:val="32"/>
        </w:rPr>
      </w:pPr>
      <w:r w:rsidRPr="00734F2C">
        <w:t>Ms. Jui-Chun Feng is a head nurse at pediatric ward</w:t>
      </w:r>
      <w:bookmarkStart w:id="0" w:name="_GoBack"/>
      <w:bookmarkEnd w:id="0"/>
      <w:r w:rsidRPr="00734F2C">
        <w:t xml:space="preserve"> at MacKay Memorial hospital in Taiwan.</w:t>
      </w:r>
      <w:r w:rsidR="00DA2249">
        <w:tab/>
      </w:r>
      <w:r w:rsidR="00085B88">
        <w:br/>
      </w:r>
    </w:p>
    <w:p w:rsidR="00AC3BCD"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proofErr w:type="gramStart"/>
      <w:r w:rsidRPr="008A690F">
        <w:rPr>
          <w:lang w:val="en-NZ"/>
        </w:rPr>
        <w:t>:</w:t>
      </w:r>
      <w:proofErr w:type="gramEnd"/>
      <w:r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AC3BCD" w:rsidRPr="008A690F">
        <w:rPr>
          <w:lang w:val="en-NZ"/>
        </w:rPr>
        <w:br/>
        <w:t>Category: Poster</w:t>
      </w:r>
      <w:r w:rsidR="00085B88" w:rsidRPr="008A690F">
        <w:rPr>
          <w:lang w:val="en-NZ"/>
        </w:rPr>
        <w:t xml:space="preserve"> presentation</w:t>
      </w:r>
      <w:r w:rsidR="00DA581F">
        <w:rPr>
          <w:lang w:val="en-NZ"/>
        </w:rPr>
        <w:br/>
      </w:r>
    </w:p>
    <w:p w:rsidR="00AC3BCD" w:rsidRDefault="00AC3BCD" w:rsidP="00072E30">
      <w:pPr>
        <w:jc w:val="both"/>
        <w:rPr>
          <w:lang w:val="en-NZ" w:eastAsia="zh-TW"/>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B83" w:rsidRDefault="000C0B83" w:rsidP="00671A59">
      <w:r>
        <w:separator/>
      </w:r>
    </w:p>
  </w:endnote>
  <w:endnote w:type="continuationSeparator" w:id="0">
    <w:p w:rsidR="000C0B83" w:rsidRDefault="000C0B8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Gautami">
    <w:altName w:val="Segoe UI"/>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B83" w:rsidRDefault="000C0B83" w:rsidP="00671A59">
      <w:r>
        <w:separator/>
      </w:r>
    </w:p>
  </w:footnote>
  <w:footnote w:type="continuationSeparator" w:id="0">
    <w:p w:rsidR="000C0B83" w:rsidRDefault="000C0B83"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80455"/>
    <w:multiLevelType w:val="multilevel"/>
    <w:tmpl w:val="D5C4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7574C"/>
    <w:rsid w:val="00085B88"/>
    <w:rsid w:val="00090564"/>
    <w:rsid w:val="00091934"/>
    <w:rsid w:val="00097CA5"/>
    <w:rsid w:val="000A03F2"/>
    <w:rsid w:val="000A4C72"/>
    <w:rsid w:val="000C0B83"/>
    <w:rsid w:val="000E7A02"/>
    <w:rsid w:val="000F1498"/>
    <w:rsid w:val="00101A04"/>
    <w:rsid w:val="00106952"/>
    <w:rsid w:val="001216E5"/>
    <w:rsid w:val="0013563F"/>
    <w:rsid w:val="001428C9"/>
    <w:rsid w:val="00144E71"/>
    <w:rsid w:val="00145878"/>
    <w:rsid w:val="001474AC"/>
    <w:rsid w:val="00181BCE"/>
    <w:rsid w:val="001A411C"/>
    <w:rsid w:val="001B1336"/>
    <w:rsid w:val="001B6DE6"/>
    <w:rsid w:val="001F414A"/>
    <w:rsid w:val="00205354"/>
    <w:rsid w:val="00265229"/>
    <w:rsid w:val="002659F1"/>
    <w:rsid w:val="00270EC9"/>
    <w:rsid w:val="00273A02"/>
    <w:rsid w:val="00292DC0"/>
    <w:rsid w:val="002B18D5"/>
    <w:rsid w:val="002C0F2B"/>
    <w:rsid w:val="0030325A"/>
    <w:rsid w:val="00324C19"/>
    <w:rsid w:val="003753DD"/>
    <w:rsid w:val="003A4429"/>
    <w:rsid w:val="00424104"/>
    <w:rsid w:val="004775E3"/>
    <w:rsid w:val="00490526"/>
    <w:rsid w:val="0049217F"/>
    <w:rsid w:val="004A262E"/>
    <w:rsid w:val="004A2CA1"/>
    <w:rsid w:val="004B3B30"/>
    <w:rsid w:val="00505DA1"/>
    <w:rsid w:val="005408D9"/>
    <w:rsid w:val="00555DAD"/>
    <w:rsid w:val="005B168A"/>
    <w:rsid w:val="005C2942"/>
    <w:rsid w:val="005C2EA1"/>
    <w:rsid w:val="005C3848"/>
    <w:rsid w:val="005D43ED"/>
    <w:rsid w:val="00605142"/>
    <w:rsid w:val="00612C13"/>
    <w:rsid w:val="006511AA"/>
    <w:rsid w:val="00671A59"/>
    <w:rsid w:val="00691F82"/>
    <w:rsid w:val="00692BAA"/>
    <w:rsid w:val="006937A1"/>
    <w:rsid w:val="006B463C"/>
    <w:rsid w:val="006C51B8"/>
    <w:rsid w:val="006F0C5C"/>
    <w:rsid w:val="007059E0"/>
    <w:rsid w:val="00715802"/>
    <w:rsid w:val="007258AA"/>
    <w:rsid w:val="00734F2C"/>
    <w:rsid w:val="00743CCA"/>
    <w:rsid w:val="00746319"/>
    <w:rsid w:val="007875D1"/>
    <w:rsid w:val="00790C29"/>
    <w:rsid w:val="007A0E8B"/>
    <w:rsid w:val="007E3BCE"/>
    <w:rsid w:val="007E6C46"/>
    <w:rsid w:val="007F0333"/>
    <w:rsid w:val="00800D58"/>
    <w:rsid w:val="00834D93"/>
    <w:rsid w:val="00856239"/>
    <w:rsid w:val="00862283"/>
    <w:rsid w:val="008A3E9A"/>
    <w:rsid w:val="008A690F"/>
    <w:rsid w:val="00901E5B"/>
    <w:rsid w:val="009047B5"/>
    <w:rsid w:val="0093737D"/>
    <w:rsid w:val="00960540"/>
    <w:rsid w:val="00970E67"/>
    <w:rsid w:val="009821B4"/>
    <w:rsid w:val="009A6AD9"/>
    <w:rsid w:val="009B0CCF"/>
    <w:rsid w:val="009B7F4F"/>
    <w:rsid w:val="009D3EA4"/>
    <w:rsid w:val="009D7665"/>
    <w:rsid w:val="009E6632"/>
    <w:rsid w:val="009E6C61"/>
    <w:rsid w:val="00A01DFF"/>
    <w:rsid w:val="00A065F1"/>
    <w:rsid w:val="00A31C0A"/>
    <w:rsid w:val="00A31D17"/>
    <w:rsid w:val="00A41107"/>
    <w:rsid w:val="00A50066"/>
    <w:rsid w:val="00A668A1"/>
    <w:rsid w:val="00A76E81"/>
    <w:rsid w:val="00A83688"/>
    <w:rsid w:val="00A83863"/>
    <w:rsid w:val="00AC3BCD"/>
    <w:rsid w:val="00AD6315"/>
    <w:rsid w:val="00AF4356"/>
    <w:rsid w:val="00B1361C"/>
    <w:rsid w:val="00B26097"/>
    <w:rsid w:val="00B27625"/>
    <w:rsid w:val="00B352C1"/>
    <w:rsid w:val="00B610C8"/>
    <w:rsid w:val="00B675D9"/>
    <w:rsid w:val="00BD6E91"/>
    <w:rsid w:val="00BF5676"/>
    <w:rsid w:val="00C97E43"/>
    <w:rsid w:val="00CE08A2"/>
    <w:rsid w:val="00D367E3"/>
    <w:rsid w:val="00DA129F"/>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099F"/>
    <w:rsid w:val="00FF16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val="x-none" w:eastAsia="x-none" w:bidi="te-IN"/>
    </w:rPr>
  </w:style>
  <w:style w:type="character" w:customStyle="1" w:styleId="af2">
    <w:name w:val="頁尾 字元"/>
    <w:link w:val="af1"/>
    <w:uiPriority w:val="99"/>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 w:type="character" w:styleId="af3">
    <w:name w:val="Strong"/>
    <w:uiPriority w:val="22"/>
    <w:qFormat/>
    <w:rsid w:val="001474A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val="x-none" w:eastAsia="x-none" w:bidi="te-IN"/>
    </w:rPr>
  </w:style>
  <w:style w:type="character" w:customStyle="1" w:styleId="af2">
    <w:name w:val="頁尾 字元"/>
    <w:link w:val="af1"/>
    <w:uiPriority w:val="99"/>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 w:type="character" w:styleId="af3">
    <w:name w:val="Strong"/>
    <w:uiPriority w:val="22"/>
    <w:qFormat/>
    <w:rsid w:val="001474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15614">
      <w:bodyDiv w:val="1"/>
      <w:marLeft w:val="0"/>
      <w:marRight w:val="0"/>
      <w:marTop w:val="0"/>
      <w:marBottom w:val="0"/>
      <w:divBdr>
        <w:top w:val="none" w:sz="0" w:space="0" w:color="auto"/>
        <w:left w:val="none" w:sz="0" w:space="0" w:color="auto"/>
        <w:bottom w:val="none" w:sz="0" w:space="0" w:color="auto"/>
        <w:right w:val="none" w:sz="0" w:space="0" w:color="auto"/>
      </w:divBdr>
      <w:divsChild>
        <w:div w:id="1586068794">
          <w:marLeft w:val="0"/>
          <w:marRight w:val="0"/>
          <w:marTop w:val="0"/>
          <w:marBottom w:val="0"/>
          <w:divBdr>
            <w:top w:val="none" w:sz="0" w:space="0" w:color="auto"/>
            <w:left w:val="none" w:sz="0" w:space="0" w:color="auto"/>
            <w:bottom w:val="none" w:sz="0" w:space="0" w:color="auto"/>
            <w:right w:val="none" w:sz="0" w:space="0" w:color="auto"/>
          </w:divBdr>
          <w:divsChild>
            <w:div w:id="1171607153">
              <w:marLeft w:val="0"/>
              <w:marRight w:val="0"/>
              <w:marTop w:val="0"/>
              <w:marBottom w:val="0"/>
              <w:divBdr>
                <w:top w:val="none" w:sz="0" w:space="0" w:color="auto"/>
                <w:left w:val="none" w:sz="0" w:space="0" w:color="auto"/>
                <w:bottom w:val="none" w:sz="0" w:space="0" w:color="auto"/>
                <w:right w:val="none" w:sz="0" w:space="0" w:color="auto"/>
              </w:divBdr>
              <w:divsChild>
                <w:div w:id="78331590">
                  <w:marLeft w:val="0"/>
                  <w:marRight w:val="0"/>
                  <w:marTop w:val="0"/>
                  <w:marBottom w:val="0"/>
                  <w:divBdr>
                    <w:top w:val="none" w:sz="0" w:space="0" w:color="auto"/>
                    <w:left w:val="none" w:sz="0" w:space="0" w:color="auto"/>
                    <w:bottom w:val="none" w:sz="0" w:space="0" w:color="auto"/>
                    <w:right w:val="none" w:sz="0" w:space="0" w:color="auto"/>
                  </w:divBdr>
                  <w:divsChild>
                    <w:div w:id="922295561">
                      <w:marLeft w:val="375"/>
                      <w:marRight w:val="375"/>
                      <w:marTop w:val="0"/>
                      <w:marBottom w:val="0"/>
                      <w:divBdr>
                        <w:top w:val="none" w:sz="0" w:space="0" w:color="auto"/>
                        <w:left w:val="none" w:sz="0" w:space="0" w:color="auto"/>
                        <w:bottom w:val="none" w:sz="0" w:space="0" w:color="auto"/>
                        <w:right w:val="none" w:sz="0" w:space="0" w:color="auto"/>
                      </w:divBdr>
                      <w:divsChild>
                        <w:div w:id="490027627">
                          <w:marLeft w:val="0"/>
                          <w:marRight w:val="0"/>
                          <w:marTop w:val="0"/>
                          <w:marBottom w:val="0"/>
                          <w:divBdr>
                            <w:top w:val="none" w:sz="0" w:space="0" w:color="auto"/>
                            <w:left w:val="none" w:sz="0" w:space="0" w:color="auto"/>
                            <w:bottom w:val="none" w:sz="0" w:space="0" w:color="auto"/>
                            <w:right w:val="none" w:sz="0" w:space="0" w:color="auto"/>
                          </w:divBdr>
                          <w:divsChild>
                            <w:div w:id="1809205467">
                              <w:marLeft w:val="0"/>
                              <w:marRight w:val="0"/>
                              <w:marTop w:val="0"/>
                              <w:marBottom w:val="0"/>
                              <w:divBdr>
                                <w:top w:val="none" w:sz="0" w:space="0" w:color="auto"/>
                                <w:left w:val="none" w:sz="0" w:space="0" w:color="auto"/>
                                <w:bottom w:val="none" w:sz="0" w:space="0" w:color="auto"/>
                                <w:right w:val="none" w:sz="0" w:space="0" w:color="auto"/>
                              </w:divBdr>
                              <w:divsChild>
                                <w:div w:id="721518400">
                                  <w:marLeft w:val="0"/>
                                  <w:marRight w:val="0"/>
                                  <w:marTop w:val="0"/>
                                  <w:marBottom w:val="0"/>
                                  <w:divBdr>
                                    <w:top w:val="none" w:sz="0" w:space="0" w:color="auto"/>
                                    <w:left w:val="none" w:sz="0" w:space="0" w:color="auto"/>
                                    <w:bottom w:val="none" w:sz="0" w:space="0" w:color="auto"/>
                                    <w:right w:val="none" w:sz="0" w:space="0" w:color="auto"/>
                                  </w:divBdr>
                                  <w:divsChild>
                                    <w:div w:id="1519155036">
                                      <w:marLeft w:val="0"/>
                                      <w:marRight w:val="0"/>
                                      <w:marTop w:val="0"/>
                                      <w:marBottom w:val="0"/>
                                      <w:divBdr>
                                        <w:top w:val="none" w:sz="0" w:space="0" w:color="auto"/>
                                        <w:left w:val="none" w:sz="0" w:space="0" w:color="auto"/>
                                        <w:bottom w:val="none" w:sz="0" w:space="0" w:color="auto"/>
                                        <w:right w:val="none" w:sz="0" w:space="0" w:color="auto"/>
                                      </w:divBdr>
                                      <w:divsChild>
                                        <w:div w:id="142607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1C5E9-707C-47A2-A5FF-568895F8C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2047</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2017-03-08T17:48:00Z</dcterms:created>
  <dcterms:modified xsi:type="dcterms:W3CDTF">2017-03-09T11:14:00Z</dcterms:modified>
</cp:coreProperties>
</file>