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16" w:rsidRDefault="006D0B16" w:rsidP="006D0B16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</w:t>
      </w:r>
      <w:r w:rsidR="00BE6BD2">
        <w:rPr>
          <w:rFonts w:hint="eastAsia"/>
          <w:sz w:val="22"/>
          <w:szCs w:val="22"/>
          <w:lang w:val="en-GB" w:eastAsia="zh-TW"/>
        </w:rPr>
        <w:t xml:space="preserve">                              </w:t>
      </w:r>
      <w:r>
        <w:rPr>
          <w:sz w:val="22"/>
          <w:szCs w:val="22"/>
          <w:lang w:val="en-GB"/>
        </w:rPr>
        <w:t xml:space="preserve">         </w:t>
      </w:r>
      <w:r w:rsidR="00570758">
        <w:rPr>
          <w:noProof/>
          <w:lang w:val="en-US" w:eastAsia="zh-TW"/>
        </w:rPr>
        <w:drawing>
          <wp:inline distT="0" distB="0" distL="0" distR="0" wp14:anchorId="0196D5A9" wp14:editId="128F5537">
            <wp:extent cx="1428750" cy="1743075"/>
            <wp:effectExtent l="0" t="0" r="0" b="9525"/>
            <wp:docPr id="2" name="圖片 2" descr="C:\Users\Eric\Desktop\DODO favor\1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ic\Desktop\DODO favor\1 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04" r="20986" b="49118"/>
                    <a:stretch/>
                  </pic:blipFill>
                  <pic:spPr bwMode="auto">
                    <a:xfrm>
                      <a:off x="0" y="0"/>
                      <a:ext cx="1431581" cy="174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BD2" w:rsidRPr="00BE6BD2" w:rsidRDefault="006D0B16" w:rsidP="00BE6BD2">
      <w:pPr>
        <w:jc w:val="center"/>
        <w:rPr>
          <w:rFonts w:eastAsia="MS PGothic"/>
          <w:b/>
          <w:color w:val="000000"/>
          <w:sz w:val="28"/>
          <w:szCs w:val="28"/>
          <w:lang w:val="en-US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BE6BD2" w:rsidRPr="00BE6BD2">
        <w:rPr>
          <w:rFonts w:eastAsia="MS PGothic"/>
          <w:b/>
          <w:bCs/>
          <w:color w:val="000000"/>
          <w:sz w:val="28"/>
          <w:szCs w:val="28"/>
          <w:lang w:val="en-US"/>
        </w:rPr>
        <w:t>Concept analysis of medication non-compliance</w:t>
      </w:r>
    </w:p>
    <w:p w:rsidR="00BE6BD2" w:rsidRDefault="006D0B16" w:rsidP="00BE6BD2">
      <w:pPr>
        <w:jc w:val="center"/>
        <w:rPr>
          <w:bCs/>
          <w:color w:val="222222"/>
          <w:lang w:eastAsia="zh-TW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</w:t>
      </w:r>
      <w:r w:rsidR="00BE6BD2">
        <w:rPr>
          <w:b/>
          <w:sz w:val="28"/>
          <w:szCs w:val="28"/>
        </w:rPr>
        <w:t xml:space="preserve"> </w:t>
      </w:r>
      <w:r w:rsidR="00BE6BD2">
        <w:rPr>
          <w:rFonts w:hAnsi="Arial" w:hint="eastAsia"/>
          <w:color w:val="000000"/>
          <w:lang w:eastAsia="zh-TW"/>
        </w:rPr>
        <w:t>Kai-Jen,</w:t>
      </w:r>
      <w:r>
        <w:rPr>
          <w:rFonts w:hAnsi="Arial" w:hint="eastAsia"/>
          <w:color w:val="000000"/>
          <w:lang w:eastAsia="zh-TW"/>
        </w:rPr>
        <w:t>Cheng,</w:t>
      </w:r>
      <w:r w:rsidR="00BE6BD2" w:rsidRPr="003F38CD">
        <w:rPr>
          <w:rFonts w:hAnsi="Arial"/>
          <w:color w:val="000000"/>
          <w:vertAlign w:val="superscript"/>
          <w:lang w:eastAsia="zh-TW"/>
        </w:rPr>
        <w:t xml:space="preserve"> </w:t>
      </w:r>
      <w:r w:rsidRPr="003F38CD">
        <w:rPr>
          <w:rFonts w:hAnsi="Arial"/>
          <w:color w:val="000000"/>
          <w:vertAlign w:val="superscript"/>
          <w:lang w:eastAsia="zh-TW"/>
        </w:rPr>
        <w:t>1</w:t>
      </w:r>
      <w:r>
        <w:rPr>
          <w:rFonts w:hAnsi="Arial" w:hint="eastAsia"/>
          <w:color w:val="000000"/>
          <w:lang w:eastAsia="zh-TW"/>
        </w:rPr>
        <w:t>；</w:t>
      </w:r>
      <w:r w:rsidR="00BE6BD2">
        <w:t>Hsiao-Yun</w:t>
      </w:r>
      <w:r w:rsidR="00BE6BD2">
        <w:rPr>
          <w:rFonts w:hint="eastAsia"/>
          <w:lang w:eastAsia="zh-TW"/>
        </w:rPr>
        <w:t>,</w:t>
      </w:r>
      <w:r>
        <w:t xml:space="preserve">Chang, </w:t>
      </w:r>
      <w:r w:rsidRPr="003F38CD">
        <w:rPr>
          <w:vertAlign w:val="superscript"/>
        </w:rPr>
        <w:t>2</w:t>
      </w:r>
      <w:r>
        <w:rPr>
          <w:rFonts w:eastAsia="MS PGothic" w:hAnsi="Arial"/>
          <w:color w:val="000000"/>
        </w:rPr>
        <w:t>；</w:t>
      </w:r>
      <w:r w:rsidR="00BE6BD2">
        <w:t>Ya-Ling</w:t>
      </w:r>
      <w:r w:rsidR="00BE6BD2">
        <w:rPr>
          <w:rFonts w:hint="eastAsia"/>
          <w:lang w:eastAsia="zh-TW"/>
        </w:rPr>
        <w:t>,</w:t>
      </w:r>
      <w:r w:rsidR="00BE6BD2" w:rsidRPr="003F38CD">
        <w:rPr>
          <w:vertAlign w:val="superscript"/>
        </w:rPr>
        <w:t xml:space="preserve"> </w:t>
      </w:r>
      <w:r>
        <w:t>Lin</w:t>
      </w:r>
      <w:r w:rsidRPr="003F38CD">
        <w:rPr>
          <w:vertAlign w:val="superscript"/>
        </w:rPr>
        <w:t>3</w:t>
      </w:r>
      <w:r>
        <w:rPr>
          <w:b/>
          <w:sz w:val="28"/>
          <w:szCs w:val="28"/>
        </w:rPr>
        <w:t xml:space="preserve">                    </w:t>
      </w:r>
      <w:r w:rsidR="00BE6BD2" w:rsidRPr="003F38CD">
        <w:rPr>
          <w:rFonts w:hAnsi="Arial"/>
          <w:color w:val="000000"/>
          <w:vertAlign w:val="superscript"/>
          <w:lang w:eastAsia="zh-TW"/>
        </w:rPr>
        <w:t>1</w:t>
      </w:r>
      <w:r w:rsidR="001C3979">
        <w:rPr>
          <w:rFonts w:hint="eastAsia"/>
          <w:bCs/>
          <w:color w:val="222222"/>
          <w:lang w:eastAsia="zh-TW"/>
        </w:rPr>
        <w:t xml:space="preserve">Division of Nephrology, Department of Internal Medicine, </w:t>
      </w:r>
      <w:r w:rsidRPr="003F38CD">
        <w:rPr>
          <w:color w:val="222222"/>
        </w:rPr>
        <w:t>Dalin Tzu</w:t>
      </w:r>
      <w:r w:rsidR="001C3979">
        <w:rPr>
          <w:rFonts w:hint="eastAsia"/>
          <w:color w:val="222222"/>
          <w:lang w:eastAsia="zh-TW"/>
        </w:rPr>
        <w:t xml:space="preserve"> </w:t>
      </w:r>
      <w:r w:rsidRPr="003F38CD">
        <w:rPr>
          <w:color w:val="222222"/>
        </w:rPr>
        <w:t>Chi Hospital</w:t>
      </w:r>
      <w:r w:rsidRPr="003F38CD">
        <w:rPr>
          <w:bCs/>
          <w:color w:val="222222"/>
          <w:lang w:eastAsia="zh-TW"/>
        </w:rPr>
        <w:t>,</w:t>
      </w:r>
      <w:r w:rsidR="001C3979">
        <w:rPr>
          <w:rFonts w:hint="eastAsia"/>
          <w:bCs/>
          <w:color w:val="222222"/>
          <w:lang w:eastAsia="zh-TW"/>
        </w:rPr>
        <w:t xml:space="preserve"> Buddist Tzu Chi Medical Foundation, </w:t>
      </w:r>
      <w:r w:rsidRPr="003F38CD">
        <w:rPr>
          <w:bCs/>
          <w:color w:val="222222"/>
          <w:lang w:eastAsia="zh-TW"/>
        </w:rPr>
        <w:t xml:space="preserve">Chiayi </w:t>
      </w:r>
      <w:r w:rsidR="00382ED9" w:rsidRPr="003F38CD">
        <w:t>, Taiwan</w:t>
      </w:r>
    </w:p>
    <w:p w:rsidR="006D0B16" w:rsidRPr="00BE6BD2" w:rsidRDefault="00BE6BD2" w:rsidP="00BE6BD2">
      <w:pPr>
        <w:jc w:val="center"/>
        <w:rPr>
          <w:lang w:eastAsia="zh-TW"/>
        </w:rPr>
      </w:pPr>
      <w:r w:rsidRPr="003F38CD">
        <w:rPr>
          <w:vertAlign w:val="superscript"/>
        </w:rPr>
        <w:t>2</w:t>
      </w:r>
      <w:r w:rsidR="006D0B16" w:rsidRPr="003F38CD">
        <w:t>Associate Professor, School of Nursing,Fooyin University,Kaohsiung City, Taiwan</w:t>
      </w:r>
    </w:p>
    <w:p w:rsidR="006D0B16" w:rsidRPr="003F38CD" w:rsidRDefault="00BE6BD2" w:rsidP="00BE6BD2">
      <w:pPr>
        <w:jc w:val="center"/>
        <w:rPr>
          <w:b/>
          <w:sz w:val="28"/>
          <w:szCs w:val="28"/>
          <w:lang w:eastAsia="zh-TW"/>
        </w:rPr>
      </w:pPr>
      <w:r w:rsidRPr="003F38CD">
        <w:rPr>
          <w:vertAlign w:val="superscript"/>
        </w:rPr>
        <w:t>3</w:t>
      </w:r>
      <w:r w:rsidR="006D0B16" w:rsidRPr="003F38CD">
        <w:t>Lecturer, School of Nursing,</w:t>
      </w:r>
      <w:r w:rsidR="00382ED9">
        <w:rPr>
          <w:rFonts w:hint="eastAsia"/>
          <w:lang w:eastAsia="zh-TW"/>
        </w:rPr>
        <w:t xml:space="preserve"> </w:t>
      </w:r>
      <w:r w:rsidR="006D0B16" w:rsidRPr="003F38CD">
        <w:t>Kao-Mei Junior College Of Health Care And Management,Kaohsiung City, Taiwan</w:t>
      </w:r>
    </w:p>
    <w:p w:rsidR="006D0B16" w:rsidRDefault="006D0B16" w:rsidP="006D0B16">
      <w:pPr>
        <w:jc w:val="center"/>
        <w:rPr>
          <w:rFonts w:eastAsia="Batang"/>
          <w:color w:val="0000FF"/>
          <w:sz w:val="36"/>
          <w:szCs w:val="36"/>
        </w:rPr>
      </w:pPr>
    </w:p>
    <w:p w:rsidR="00BE6BD2" w:rsidRPr="00BE6BD2" w:rsidRDefault="00BE6BD2" w:rsidP="00BE6BD2">
      <w:pPr>
        <w:ind w:firstLineChars="200" w:firstLine="480"/>
        <w:rPr>
          <w:lang w:val="en-US"/>
        </w:rPr>
      </w:pPr>
      <w:r w:rsidRPr="00BE6BD2">
        <w:t xml:space="preserve">Medication therapy is a common and necessary treatment for chronic illness; however, good compliance needs to depend on patients’ habits, foods, and </w:t>
      </w:r>
      <w:r w:rsidR="00382ED9">
        <w:t>sleep. Medication compliance</w:t>
      </w:r>
      <w:r w:rsidRPr="00BE6BD2">
        <w:t xml:space="preserve"> is a common problem for a patient with chronic illness. It might not only result in serious complications but also medical-economic waste. A study found that only 15% patients with type 2 diabetes have a good medication compliance in a year</w:t>
      </w:r>
      <w:r>
        <w:rPr>
          <w:rFonts w:hint="eastAsia"/>
          <w:lang w:eastAsia="zh-TW"/>
        </w:rPr>
        <w:t>.</w:t>
      </w:r>
      <w:r w:rsidRPr="00BE6BD2">
        <w:rPr>
          <w:lang w:val="en-US"/>
        </w:rPr>
        <w:t xml:space="preserve">Analyze the concept of medication non-compliance and identify its defining attributes, antecedents and consequences and list cases to clarify this concept. </w:t>
      </w:r>
      <w:r w:rsidR="004015C8">
        <w:rPr>
          <w:rFonts w:hint="eastAsia"/>
          <w:lang w:eastAsia="zh-TW"/>
        </w:rPr>
        <w:t>It</w:t>
      </w:r>
      <w:r w:rsidR="004015C8" w:rsidRPr="00BE6BD2">
        <w:t xml:space="preserve"> was defined as patient disobeys the healthcare advices with active or passive non-compliance behaviors and the rate of medication compliance less than 80% </w:t>
      </w:r>
      <w:r w:rsidR="004015C8">
        <w:rPr>
          <w:rFonts w:hint="eastAsia"/>
          <w:lang w:eastAsia="zh-TW"/>
        </w:rPr>
        <w:t>.</w:t>
      </w:r>
      <w:r w:rsidRPr="00BE6BD2">
        <w:t>This study searched literature from the following databases: MEDLINE</w:t>
      </w:r>
      <w:r w:rsidRPr="00BE6BD2">
        <w:rPr>
          <w:rFonts w:hint="eastAsia"/>
        </w:rPr>
        <w:t>、</w:t>
      </w:r>
      <w:r w:rsidRPr="00BE6BD2">
        <w:t>PubMed</w:t>
      </w:r>
      <w:r w:rsidRPr="00BE6BD2">
        <w:rPr>
          <w:rFonts w:hint="eastAsia"/>
        </w:rPr>
        <w:t>、</w:t>
      </w:r>
      <w:r w:rsidRPr="00BE6BD2">
        <w:t>CINAHL</w:t>
      </w:r>
      <w:r w:rsidRPr="00BE6BD2">
        <w:rPr>
          <w:rFonts w:hint="eastAsia"/>
        </w:rPr>
        <w:t>、</w:t>
      </w:r>
      <w:r w:rsidRPr="00BE6BD2">
        <w:t>ProQuest and CEPS for the concept analysis of medication non-compliance. The data analysis was using Walker and Avant’s (Walker &amp; Avant, 2005) eight steps of concept an</w:t>
      </w:r>
      <w:r>
        <w:t>alysis, including:1.</w:t>
      </w:r>
      <w:r w:rsidRPr="00BE6BD2">
        <w:t>Select a concept</w:t>
      </w:r>
      <w:r w:rsidRPr="00BE6BD2">
        <w:rPr>
          <w:rFonts w:hint="eastAsia"/>
        </w:rPr>
        <w:t>；</w:t>
      </w:r>
      <w:r>
        <w:t>2.</w:t>
      </w:r>
      <w:r w:rsidRPr="00BE6BD2">
        <w:t>Determine the aims or purposes of analysis</w:t>
      </w:r>
      <w:r w:rsidRPr="00BE6BD2">
        <w:rPr>
          <w:rFonts w:hint="eastAsia"/>
        </w:rPr>
        <w:t>；</w:t>
      </w:r>
      <w:r w:rsidRPr="00BE6BD2">
        <w:t>3. Identify all uses of the concept</w:t>
      </w:r>
      <w:r w:rsidRPr="00BE6BD2">
        <w:rPr>
          <w:rFonts w:hint="eastAsia"/>
        </w:rPr>
        <w:t>；</w:t>
      </w:r>
      <w:r w:rsidRPr="00BE6BD2">
        <w:t>4. Determine the defining attributes</w:t>
      </w:r>
      <w:r w:rsidRPr="00BE6BD2">
        <w:rPr>
          <w:rFonts w:hint="eastAsia"/>
        </w:rPr>
        <w:t>；</w:t>
      </w:r>
      <w:r w:rsidRPr="00BE6BD2">
        <w:t>5. Construct a model case</w:t>
      </w:r>
      <w:r w:rsidRPr="00BE6BD2">
        <w:rPr>
          <w:rFonts w:hint="eastAsia"/>
        </w:rPr>
        <w:t>；</w:t>
      </w:r>
      <w:r w:rsidRPr="00BE6BD2">
        <w:t>6. Construct borderline</w:t>
      </w:r>
      <w:r w:rsidRPr="00BE6BD2">
        <w:rPr>
          <w:rFonts w:hint="eastAsia"/>
        </w:rPr>
        <w:t>、</w:t>
      </w:r>
      <w:r w:rsidRPr="00BE6BD2">
        <w:t>related</w:t>
      </w:r>
      <w:r w:rsidRPr="00BE6BD2">
        <w:rPr>
          <w:rFonts w:hint="eastAsia"/>
        </w:rPr>
        <w:t>、</w:t>
      </w:r>
      <w:r w:rsidRPr="00BE6BD2">
        <w:t>contrary, and invented cases</w:t>
      </w:r>
      <w:r w:rsidRPr="00BE6BD2">
        <w:rPr>
          <w:rFonts w:hint="eastAsia"/>
        </w:rPr>
        <w:t>；</w:t>
      </w:r>
      <w:r w:rsidRPr="00BE6BD2">
        <w:t>7. Identify antecedents and consequences</w:t>
      </w:r>
      <w:r w:rsidRPr="00BE6BD2">
        <w:rPr>
          <w:rFonts w:hint="eastAsia"/>
        </w:rPr>
        <w:t>；</w:t>
      </w:r>
      <w:r w:rsidRPr="00BE6BD2">
        <w:t>8. Define empirical referents.</w:t>
      </w:r>
      <w:r w:rsidR="004015C8">
        <w:rPr>
          <w:rFonts w:hint="eastAsia"/>
          <w:lang w:eastAsia="zh-TW"/>
        </w:rPr>
        <w:t xml:space="preserve"> </w:t>
      </w:r>
      <w:r w:rsidRPr="00BE6BD2">
        <w:rPr>
          <w:lang w:val="en-US"/>
        </w:rPr>
        <w:t>Evidence-based data is to examine the real phenomenon of the concept, and questionnaires and laboratory tests are used as value tools. By analyzing the concept of medication non-compliance, we hope to define the antecedents and consequences of this concept which can help the healthcare workers to deal with the patients with this problem.</w:t>
      </w:r>
    </w:p>
    <w:p w:rsidR="00BE6BD2" w:rsidRPr="00BE6BD2" w:rsidRDefault="00BE6BD2" w:rsidP="00BE6BD2">
      <w:pPr>
        <w:rPr>
          <w:lang w:val="en-US" w:eastAsia="zh-TW"/>
        </w:rPr>
      </w:pPr>
    </w:p>
    <w:p w:rsidR="006D0B16" w:rsidRDefault="006D0B16" w:rsidP="006D0B16">
      <w:pPr>
        <w:jc w:val="both"/>
        <w:rPr>
          <w:b/>
          <w:lang w:eastAsia="zh-TW"/>
        </w:rPr>
      </w:pPr>
      <w:r>
        <w:rPr>
          <w:b/>
        </w:rPr>
        <w:t>Biography</w:t>
      </w:r>
    </w:p>
    <w:p w:rsidR="00BE6BD2" w:rsidRPr="00D915BD" w:rsidRDefault="00BE6BD2" w:rsidP="00BE6BD2">
      <w:pPr>
        <w:autoSpaceDE w:val="0"/>
        <w:autoSpaceDN w:val="0"/>
        <w:adjustRightInd w:val="0"/>
        <w:rPr>
          <w:lang w:eastAsia="zh-TW"/>
        </w:rPr>
      </w:pPr>
      <w:r w:rsidRPr="001C3979">
        <w:rPr>
          <w:rFonts w:hAnsi="Arial" w:hint="eastAsia"/>
          <w:color w:val="000000"/>
          <w:lang w:eastAsia="zh-TW"/>
        </w:rPr>
        <w:t>Kai-Jen,Cheng</w:t>
      </w:r>
      <w:r w:rsidRPr="001C3979">
        <w:rPr>
          <w:lang w:eastAsia="zh-TW"/>
        </w:rPr>
        <w:t xml:space="preserve"> </w:t>
      </w:r>
      <w:r w:rsidR="001C3979" w:rsidRPr="001C3979">
        <w:rPr>
          <w:rFonts w:hint="eastAsia"/>
          <w:lang w:eastAsia="zh-TW"/>
        </w:rPr>
        <w:t xml:space="preserve">is a visiting staff of </w:t>
      </w:r>
      <w:r w:rsidR="001C3979" w:rsidRPr="001C3979">
        <w:rPr>
          <w:rFonts w:hint="eastAsia"/>
          <w:bCs/>
          <w:color w:val="222222"/>
          <w:lang w:eastAsia="zh-TW"/>
        </w:rPr>
        <w:t>Division of Nephrology</w:t>
      </w:r>
      <w:r w:rsidR="001C3979" w:rsidRPr="001C3979">
        <w:rPr>
          <w:rFonts w:hint="eastAsia"/>
          <w:bCs/>
          <w:color w:val="222222"/>
          <w:lang w:eastAsia="zh-TW"/>
        </w:rPr>
        <w:t xml:space="preserve"> in </w:t>
      </w:r>
      <w:r w:rsidR="001C3979" w:rsidRPr="001C3979">
        <w:rPr>
          <w:color w:val="222222"/>
        </w:rPr>
        <w:t>Dalin Tzu</w:t>
      </w:r>
      <w:r w:rsidR="001C3979" w:rsidRPr="001C3979">
        <w:rPr>
          <w:rFonts w:hint="eastAsia"/>
          <w:color w:val="222222"/>
          <w:lang w:eastAsia="zh-TW"/>
        </w:rPr>
        <w:t xml:space="preserve"> </w:t>
      </w:r>
      <w:r w:rsidR="001C3979" w:rsidRPr="001C3979">
        <w:rPr>
          <w:color w:val="222222"/>
        </w:rPr>
        <w:t>Chi Hospital</w:t>
      </w:r>
      <w:r w:rsidR="001C3979" w:rsidRPr="001C3979">
        <w:rPr>
          <w:rFonts w:hint="eastAsia"/>
          <w:bCs/>
          <w:color w:val="222222"/>
          <w:lang w:eastAsia="zh-TW"/>
        </w:rPr>
        <w:t>.</w:t>
      </w:r>
      <w:r w:rsidR="001C3979" w:rsidRPr="001C3979">
        <w:rPr>
          <w:rFonts w:eastAsia="標楷體"/>
          <w:color w:val="222222"/>
          <w:lang w:val="en" w:eastAsia="zh-TW"/>
        </w:rPr>
        <w:t xml:space="preserve"> </w:t>
      </w:r>
      <w:r w:rsidRPr="001C3979">
        <w:rPr>
          <w:rFonts w:eastAsia="標楷體"/>
          <w:color w:val="222222"/>
          <w:lang w:val="en" w:eastAsia="zh-TW"/>
        </w:rPr>
        <w:t>I have published</w:t>
      </w:r>
      <w:r w:rsidR="001C3979" w:rsidRPr="001C3979">
        <w:rPr>
          <w:rFonts w:eastAsia="標楷體" w:hint="eastAsia"/>
          <w:color w:val="222222"/>
          <w:lang w:val="en" w:eastAsia="zh-TW"/>
        </w:rPr>
        <w:t xml:space="preserve"> 2</w:t>
      </w:r>
      <w:r w:rsidRPr="001C3979">
        <w:rPr>
          <w:rFonts w:eastAsia="標楷體"/>
          <w:color w:val="222222"/>
          <w:lang w:val="en" w:eastAsia="zh-TW"/>
        </w:rPr>
        <w:t xml:space="preserve"> articles in domestic journals and </w:t>
      </w:r>
      <w:r w:rsidR="001C3979" w:rsidRPr="001C3979">
        <w:rPr>
          <w:rFonts w:eastAsia="標楷體" w:hint="eastAsia"/>
          <w:color w:val="222222"/>
          <w:lang w:val="en" w:eastAsia="zh-TW"/>
        </w:rPr>
        <w:t>one poster</w:t>
      </w:r>
      <w:r w:rsidRPr="001C3979">
        <w:rPr>
          <w:rFonts w:eastAsia="標楷體"/>
          <w:color w:val="222222"/>
          <w:lang w:val="en" w:eastAsia="zh-TW"/>
        </w:rPr>
        <w:t xml:space="preserve"> in international Conference</w:t>
      </w:r>
      <w:r w:rsidRPr="001C3979">
        <w:rPr>
          <w:rFonts w:eastAsia="標楷體" w:hint="eastAsia"/>
          <w:color w:val="222222"/>
          <w:lang w:val="en" w:eastAsia="zh-TW"/>
        </w:rPr>
        <w:t>.</w:t>
      </w:r>
    </w:p>
    <w:p w:rsidR="006D0B16" w:rsidRPr="001C3979" w:rsidRDefault="006D0B16" w:rsidP="006D0B16">
      <w:pPr>
        <w:jc w:val="both"/>
        <w:rPr>
          <w:rFonts w:hint="eastAsia"/>
          <w:b/>
          <w:color w:val="000000"/>
          <w:szCs w:val="32"/>
          <w:lang w:eastAsia="zh-TW"/>
        </w:rPr>
      </w:pPr>
    </w:p>
    <w:p w:rsidR="00BE6BD2" w:rsidRDefault="006D0B16" w:rsidP="00BE6BD2">
      <w:pPr>
        <w:autoSpaceDE w:val="0"/>
        <w:autoSpaceDN w:val="0"/>
        <w:adjustRightInd w:val="0"/>
        <w:rPr>
          <w:lang w:val="en-US" w:eastAsia="zh-TW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="00BE6BD2" w:rsidRPr="008A690F">
        <w:rPr>
          <w:lang w:val="en-NZ"/>
        </w:rPr>
        <w:t xml:space="preserve">Full name: </w:t>
      </w:r>
      <w:r w:rsidR="00BE6BD2">
        <w:rPr>
          <w:rFonts w:hAnsi="Arial" w:hint="eastAsia"/>
          <w:color w:val="000000"/>
          <w:lang w:eastAsia="zh-TW"/>
        </w:rPr>
        <w:t>Kai-Jen</w:t>
      </w:r>
      <w:proofErr w:type="gramStart"/>
      <w:r w:rsidR="00BE6BD2">
        <w:rPr>
          <w:rFonts w:hAnsi="Arial" w:hint="eastAsia"/>
          <w:color w:val="000000"/>
          <w:lang w:eastAsia="zh-TW"/>
        </w:rPr>
        <w:t>,Cheng</w:t>
      </w:r>
      <w:proofErr w:type="gramEnd"/>
      <w:r w:rsidR="00BE6BD2" w:rsidRPr="008A690F">
        <w:rPr>
          <w:lang w:val="en-NZ"/>
        </w:rPr>
        <w:br/>
        <w:t>Contact number:</w:t>
      </w:r>
      <w:r w:rsidR="00BE6BD2" w:rsidRPr="00E551D4">
        <w:t xml:space="preserve"> </w:t>
      </w:r>
      <w:r w:rsidR="00BE6BD2">
        <w:t>+</w:t>
      </w:r>
      <w:r w:rsidR="00BE6BD2" w:rsidRPr="000119B7">
        <w:rPr>
          <w:rFonts w:ascii="84gmjmo" w:hAnsi="84gmjmo" w:cs="84gmjmo"/>
          <w:color w:val="353842"/>
          <w:sz w:val="15"/>
          <w:szCs w:val="15"/>
          <w:lang w:val="en-US" w:eastAsia="zh-TW"/>
        </w:rPr>
        <w:t xml:space="preserve"> </w:t>
      </w:r>
      <w:r w:rsidR="00BE6BD2" w:rsidRPr="000119B7">
        <w:rPr>
          <w:lang w:val="en-US"/>
        </w:rPr>
        <w:t>8869</w:t>
      </w:r>
      <w:r w:rsidR="00BE6BD2">
        <w:rPr>
          <w:rFonts w:hint="eastAsia"/>
          <w:lang w:val="en-US" w:eastAsia="zh-TW"/>
        </w:rPr>
        <w:t>33074442</w:t>
      </w:r>
    </w:p>
    <w:p w:rsidR="00BE6BD2" w:rsidRPr="008A690F" w:rsidRDefault="00BE6BD2" w:rsidP="00BE6BD2">
      <w:pPr>
        <w:autoSpaceDE w:val="0"/>
        <w:autoSpaceDN w:val="0"/>
        <w:adjustRightInd w:val="0"/>
        <w:rPr>
          <w:rFonts w:hint="eastAsia"/>
          <w:b/>
          <w:lang w:val="en-NZ" w:eastAsia="zh-TW"/>
        </w:rPr>
      </w:pPr>
      <w:r w:rsidRPr="008A690F">
        <w:rPr>
          <w:lang w:val="en-NZ"/>
        </w:rPr>
        <w:t xml:space="preserve">Twitter </w:t>
      </w:r>
      <w:proofErr w:type="spellStart"/>
      <w:r w:rsidRPr="008A690F">
        <w:rPr>
          <w:lang w:val="en-NZ"/>
        </w:rPr>
        <w:t>account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None</w:t>
      </w:r>
      <w:proofErr w:type="spellEnd"/>
      <w:proofErr w:type="gramEnd"/>
      <w:r w:rsidRPr="008A690F">
        <w:rPr>
          <w:lang w:val="en-NZ"/>
        </w:rPr>
        <w:br/>
        <w:t>Linked In account:</w:t>
      </w:r>
      <w:r w:rsidRPr="00544E92">
        <w:rPr>
          <w:lang w:val="en-NZ"/>
        </w:rPr>
        <w:t xml:space="preserve"> </w:t>
      </w:r>
      <w:r w:rsidR="001C3979">
        <w:rPr>
          <w:rFonts w:hint="eastAsia"/>
          <w:lang w:val="en-NZ" w:eastAsia="zh-TW"/>
        </w:rPr>
        <w:t>ultravirus1st@gmail.com</w:t>
      </w:r>
    </w:p>
    <w:p w:rsidR="006D0B16" w:rsidRDefault="00BE6BD2" w:rsidP="00BE6BD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544E92">
        <w:rPr>
          <w:lang w:val="en-NZ"/>
        </w:rPr>
        <w:t xml:space="preserve"> </w:t>
      </w:r>
      <w:r>
        <w:rPr>
          <w:lang w:val="en-NZ"/>
        </w:rPr>
        <w:t>None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>:</w:t>
      </w:r>
      <w:r w:rsidRPr="00E551D4">
        <w:rPr>
          <w:lang w:val="en-NZ"/>
        </w:rPr>
        <w:t xml:space="preserve"> </w:t>
      </w:r>
      <w:r w:rsidRPr="008A690F">
        <w:rPr>
          <w:lang w:val="en-NZ"/>
        </w:rPr>
        <w:t>Poster presentation</w:t>
      </w:r>
      <w:r w:rsidR="006D0B16">
        <w:rPr>
          <w:lang w:val="en-NZ"/>
        </w:rPr>
        <w:br/>
      </w:r>
    </w:p>
    <w:p w:rsidR="006D0B16" w:rsidRDefault="006D0B16" w:rsidP="006D0B16">
      <w:pPr>
        <w:autoSpaceDE w:val="0"/>
        <w:autoSpaceDN w:val="0"/>
        <w:adjustRightInd w:val="0"/>
        <w:rPr>
          <w:lang w:val="en-NZ"/>
        </w:rPr>
      </w:pPr>
    </w:p>
    <w:p w:rsidR="00A0732C" w:rsidRPr="006D0B16" w:rsidRDefault="00A0732C">
      <w:pPr>
        <w:rPr>
          <w:rFonts w:hint="eastAsia"/>
          <w:lang w:val="en-NZ" w:eastAsia="zh-TW"/>
        </w:rPr>
      </w:pPr>
      <w:bookmarkStart w:id="0" w:name="_GoBack"/>
      <w:bookmarkEnd w:id="0"/>
    </w:p>
    <w:sectPr w:rsidR="00A0732C" w:rsidRPr="006D0B1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5DF" w:rsidRDefault="00570758">
      <w:r>
        <w:separator/>
      </w:r>
    </w:p>
  </w:endnote>
  <w:endnote w:type="continuationSeparator" w:id="0">
    <w:p w:rsidR="00F375DF" w:rsidRDefault="00570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84gmjm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5DF" w:rsidRDefault="00570758">
      <w:r>
        <w:separator/>
      </w:r>
    </w:p>
  </w:footnote>
  <w:footnote w:type="continuationSeparator" w:id="0">
    <w:p w:rsidR="00F375DF" w:rsidRDefault="00570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16"/>
    <w:rsid w:val="001C3979"/>
    <w:rsid w:val="00382ED9"/>
    <w:rsid w:val="004015C8"/>
    <w:rsid w:val="00570758"/>
    <w:rsid w:val="006D0B16"/>
    <w:rsid w:val="00A0732C"/>
    <w:rsid w:val="00BE6BD2"/>
    <w:rsid w:val="00F3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16"/>
    <w:rPr>
      <w:rFonts w:ascii="Times New Roman" w:hAnsi="Times New Roman" w:cs="Times New Roman"/>
      <w:kern w:val="0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B16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4">
    <w:name w:val="頁首 字元"/>
    <w:basedOn w:val="a0"/>
    <w:link w:val="a3"/>
    <w:uiPriority w:val="99"/>
    <w:rsid w:val="006D0B16"/>
    <w:rPr>
      <w:rFonts w:ascii="Times New Roman" w:hAnsi="Times New Roman" w:cs="Gautami"/>
      <w:kern w:val="0"/>
      <w:szCs w:val="24"/>
      <w:lang w:val="x-none" w:eastAsia="x-none" w:bidi="te-IN"/>
    </w:rPr>
  </w:style>
  <w:style w:type="paragraph" w:styleId="a5">
    <w:name w:val="footer"/>
    <w:basedOn w:val="a"/>
    <w:link w:val="a6"/>
    <w:uiPriority w:val="99"/>
    <w:semiHidden/>
    <w:unhideWhenUsed/>
    <w:rsid w:val="006D0B16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6">
    <w:name w:val="頁尾 字元"/>
    <w:basedOn w:val="a0"/>
    <w:link w:val="a5"/>
    <w:uiPriority w:val="99"/>
    <w:semiHidden/>
    <w:rsid w:val="006D0B16"/>
    <w:rPr>
      <w:rFonts w:ascii="Times New Roman" w:hAnsi="Times New Roman" w:cs="Gautami"/>
      <w:kern w:val="0"/>
      <w:szCs w:val="24"/>
      <w:lang w:val="x-none" w:eastAsia="x-none" w:bidi="te-IN"/>
    </w:rPr>
  </w:style>
  <w:style w:type="paragraph" w:styleId="a7">
    <w:name w:val="Balloon Text"/>
    <w:basedOn w:val="a"/>
    <w:link w:val="a8"/>
    <w:uiPriority w:val="99"/>
    <w:semiHidden/>
    <w:unhideWhenUsed/>
    <w:rsid w:val="00BE6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E6BD2"/>
    <w:rPr>
      <w:rFonts w:asciiTheme="majorHAnsi" w:eastAsiaTheme="majorEastAsia" w:hAnsiTheme="majorHAnsi" w:cstheme="majorBidi"/>
      <w:kern w:val="0"/>
      <w:sz w:val="18"/>
      <w:szCs w:val="18"/>
      <w:lang w:val="it-IT" w:eastAsia="it-IT"/>
    </w:rPr>
  </w:style>
  <w:style w:type="paragraph" w:styleId="Web">
    <w:name w:val="Normal (Web)"/>
    <w:basedOn w:val="a"/>
    <w:uiPriority w:val="99"/>
    <w:semiHidden/>
    <w:unhideWhenUsed/>
    <w:rsid w:val="00BE6BD2"/>
    <w:pPr>
      <w:spacing w:before="100" w:beforeAutospacing="1" w:after="100" w:afterAutospacing="1"/>
    </w:pPr>
    <w:rPr>
      <w:rFonts w:ascii="新細明體" w:eastAsia="新細明體" w:hAnsi="新細明體" w:cs="新細明體"/>
      <w:lang w:val="en-US"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16"/>
    <w:rPr>
      <w:rFonts w:ascii="Times New Roman" w:hAnsi="Times New Roman" w:cs="Times New Roman"/>
      <w:kern w:val="0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B16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4">
    <w:name w:val="頁首 字元"/>
    <w:basedOn w:val="a0"/>
    <w:link w:val="a3"/>
    <w:uiPriority w:val="99"/>
    <w:rsid w:val="006D0B16"/>
    <w:rPr>
      <w:rFonts w:ascii="Times New Roman" w:hAnsi="Times New Roman" w:cs="Gautami"/>
      <w:kern w:val="0"/>
      <w:szCs w:val="24"/>
      <w:lang w:val="x-none" w:eastAsia="x-none" w:bidi="te-IN"/>
    </w:rPr>
  </w:style>
  <w:style w:type="paragraph" w:styleId="a5">
    <w:name w:val="footer"/>
    <w:basedOn w:val="a"/>
    <w:link w:val="a6"/>
    <w:uiPriority w:val="99"/>
    <w:semiHidden/>
    <w:unhideWhenUsed/>
    <w:rsid w:val="006D0B16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6">
    <w:name w:val="頁尾 字元"/>
    <w:basedOn w:val="a0"/>
    <w:link w:val="a5"/>
    <w:uiPriority w:val="99"/>
    <w:semiHidden/>
    <w:rsid w:val="006D0B16"/>
    <w:rPr>
      <w:rFonts w:ascii="Times New Roman" w:hAnsi="Times New Roman" w:cs="Gautami"/>
      <w:kern w:val="0"/>
      <w:szCs w:val="24"/>
      <w:lang w:val="x-none" w:eastAsia="x-none" w:bidi="te-IN"/>
    </w:rPr>
  </w:style>
  <w:style w:type="paragraph" w:styleId="a7">
    <w:name w:val="Balloon Text"/>
    <w:basedOn w:val="a"/>
    <w:link w:val="a8"/>
    <w:uiPriority w:val="99"/>
    <w:semiHidden/>
    <w:unhideWhenUsed/>
    <w:rsid w:val="00BE6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E6BD2"/>
    <w:rPr>
      <w:rFonts w:asciiTheme="majorHAnsi" w:eastAsiaTheme="majorEastAsia" w:hAnsiTheme="majorHAnsi" w:cstheme="majorBidi"/>
      <w:kern w:val="0"/>
      <w:sz w:val="18"/>
      <w:szCs w:val="18"/>
      <w:lang w:val="it-IT" w:eastAsia="it-IT"/>
    </w:rPr>
  </w:style>
  <w:style w:type="paragraph" w:styleId="Web">
    <w:name w:val="Normal (Web)"/>
    <w:basedOn w:val="a"/>
    <w:uiPriority w:val="99"/>
    <w:semiHidden/>
    <w:unhideWhenUsed/>
    <w:rsid w:val="00BE6BD2"/>
    <w:pPr>
      <w:spacing w:before="100" w:beforeAutospacing="1" w:after="100" w:afterAutospacing="1"/>
    </w:pPr>
    <w:rPr>
      <w:rFonts w:ascii="新細明體" w:eastAsia="新細明體" w:hAnsi="新細明體" w:cs="新細明體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Beauty</dc:creator>
  <cp:keywords/>
  <dc:description/>
  <cp:lastModifiedBy>Eric</cp:lastModifiedBy>
  <cp:revision>5</cp:revision>
  <dcterms:created xsi:type="dcterms:W3CDTF">2017-03-04T02:01:00Z</dcterms:created>
  <dcterms:modified xsi:type="dcterms:W3CDTF">2017-03-04T09:12:00Z</dcterms:modified>
</cp:coreProperties>
</file>