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8C6" w:rsidRDefault="002008C6" w:rsidP="002008C6">
      <w:pPr>
        <w:jc w:val="right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>
        <w:rPr>
          <w:noProof/>
          <w:sz w:val="22"/>
          <w:szCs w:val="22"/>
        </w:rPr>
        <w:drawing>
          <wp:inline distT="0" distB="0" distL="0" distR="0">
            <wp:extent cx="1257300" cy="1623060"/>
            <wp:effectExtent l="19050" t="0" r="0" b="0"/>
            <wp:docPr id="1" name="圖片 1" descr="博士服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博士服照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2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8C6" w:rsidRDefault="002008C6" w:rsidP="002008C6">
      <w:pPr>
        <w:spacing w:line="240" w:lineRule="atLeast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>
        <w:rPr>
          <w:rFonts w:asciiTheme="minorEastAsia" w:eastAsiaTheme="minorEastAsia" w:hAnsiTheme="minorEastAsia" w:hint="eastAsia"/>
          <w:b/>
          <w:color w:val="000000"/>
          <w:sz w:val="28"/>
          <w:szCs w:val="28"/>
        </w:rPr>
        <w:t>D</w:t>
      </w:r>
      <w:r>
        <w:rPr>
          <w:rFonts w:eastAsiaTheme="minorEastAsia" w:hint="eastAsia"/>
          <w:b/>
          <w:color w:val="000000"/>
          <w:sz w:val="28"/>
          <w:szCs w:val="28"/>
        </w:rPr>
        <w:t>eveloping a clinical practice guideline in long-acting antipsychotic intramuscular injection</w:t>
      </w:r>
    </w:p>
    <w:p w:rsidR="002008C6" w:rsidRPr="002008C6" w:rsidRDefault="002008C6" w:rsidP="002008C6">
      <w:pPr>
        <w:jc w:val="both"/>
        <w:rPr>
          <w:rFonts w:hAnsi="Arial"/>
          <w:color w:val="000000"/>
          <w:vertAlign w:val="superscript"/>
        </w:rPr>
      </w:pPr>
      <w:r w:rsidRPr="00933737">
        <w:rPr>
          <w:rFonts w:eastAsia="MS PGothic" w:hAnsi="Arial"/>
          <w:color w:val="000000"/>
        </w:rPr>
        <w:t>Mei-Ling Lin</w:t>
      </w:r>
      <w:r>
        <w:rPr>
          <w:rFonts w:hAnsi="Arial" w:hint="eastAsia"/>
          <w:color w:val="000000"/>
          <w:vertAlign w:val="superscript"/>
        </w:rPr>
        <w:t>1</w:t>
      </w:r>
      <w:r w:rsidR="004F5146">
        <w:rPr>
          <w:rFonts w:hAnsi="Arial" w:hint="eastAsia"/>
          <w:color w:val="000000"/>
          <w:vertAlign w:val="superscript"/>
        </w:rPr>
        <w:t>,2</w:t>
      </w:r>
      <w:r w:rsidRPr="00933737">
        <w:rPr>
          <w:rFonts w:eastAsia="MS PGothic" w:hAnsi="Arial"/>
          <w:color w:val="000000"/>
        </w:rPr>
        <w:t xml:space="preserve">, </w:t>
      </w:r>
      <w:r>
        <w:rPr>
          <w:rFonts w:eastAsiaTheme="minorEastAsia" w:hAnsi="Arial" w:hint="eastAsia"/>
          <w:color w:val="000000"/>
        </w:rPr>
        <w:t>Ya-Wen Gou</w:t>
      </w:r>
      <w:r w:rsidR="0022483A">
        <w:rPr>
          <w:rFonts w:eastAsiaTheme="minorEastAsia" w:hAnsi="Arial" w:hint="eastAsia"/>
          <w:color w:val="000000"/>
          <w:vertAlign w:val="superscript"/>
        </w:rPr>
        <w:t>3</w:t>
      </w:r>
      <w:r>
        <w:rPr>
          <w:rFonts w:eastAsiaTheme="minorEastAsia" w:hAnsi="Arial" w:hint="eastAsia"/>
          <w:color w:val="000000"/>
        </w:rPr>
        <w:t>, We-Li Ho</w:t>
      </w:r>
      <w:r w:rsidR="0022483A">
        <w:rPr>
          <w:rFonts w:eastAsiaTheme="minorEastAsia" w:hAnsi="Arial" w:hint="eastAsia"/>
          <w:color w:val="000000"/>
          <w:vertAlign w:val="superscript"/>
        </w:rPr>
        <w:t>4</w:t>
      </w:r>
      <w:r>
        <w:rPr>
          <w:rFonts w:eastAsiaTheme="minorEastAsia" w:hAnsi="Arial" w:hint="eastAsia"/>
          <w:color w:val="000000"/>
        </w:rPr>
        <w:t>, Jin-Chih Chang</w:t>
      </w:r>
      <w:r w:rsidR="0022483A">
        <w:rPr>
          <w:rFonts w:eastAsiaTheme="minorEastAsia" w:hAnsi="Arial" w:hint="eastAsia"/>
          <w:color w:val="000000"/>
          <w:vertAlign w:val="superscript"/>
        </w:rPr>
        <w:t>5</w:t>
      </w:r>
    </w:p>
    <w:p w:rsidR="002008C6" w:rsidRPr="00C5528D" w:rsidRDefault="002008C6" w:rsidP="00C5528D">
      <w:pPr>
        <w:spacing w:line="0" w:lineRule="atLeast"/>
        <w:jc w:val="both"/>
        <w:rPr>
          <w:rFonts w:hAnsi="Arial"/>
          <w:color w:val="000000"/>
          <w:sz w:val="20"/>
          <w:szCs w:val="20"/>
        </w:rPr>
      </w:pPr>
      <w:r w:rsidRPr="00C5528D">
        <w:rPr>
          <w:rFonts w:hAnsi="Arial" w:hint="eastAsia"/>
          <w:color w:val="000000"/>
          <w:sz w:val="20"/>
          <w:szCs w:val="20"/>
          <w:vertAlign w:val="superscript"/>
        </w:rPr>
        <w:t>1</w:t>
      </w:r>
      <w:r w:rsidRPr="00C5528D">
        <w:rPr>
          <w:rFonts w:hAnsi="Arial" w:hint="eastAsia"/>
          <w:color w:val="000000"/>
          <w:sz w:val="20"/>
          <w:szCs w:val="20"/>
        </w:rPr>
        <w:t>Head Nurse,</w:t>
      </w:r>
      <w:r w:rsidR="004F5146" w:rsidRPr="00C5528D">
        <w:rPr>
          <w:rFonts w:hAnsi="Arial" w:hint="eastAsia"/>
          <w:color w:val="000000"/>
          <w:sz w:val="20"/>
          <w:szCs w:val="20"/>
        </w:rPr>
        <w:t xml:space="preserve"> </w:t>
      </w:r>
      <w:r w:rsidRPr="00C5528D">
        <w:rPr>
          <w:rFonts w:eastAsia="MS PGothic" w:hAnsi="Arial"/>
          <w:color w:val="000000"/>
          <w:sz w:val="20"/>
          <w:szCs w:val="20"/>
        </w:rPr>
        <w:t>Tsaotun Psychiatric Center, Ministry of Health and Welfare, Taiwan</w:t>
      </w:r>
    </w:p>
    <w:p w:rsidR="002008C6" w:rsidRPr="00C5528D" w:rsidRDefault="002008C6" w:rsidP="00C5528D">
      <w:pPr>
        <w:spacing w:line="0" w:lineRule="atLeast"/>
        <w:jc w:val="both"/>
        <w:rPr>
          <w:rFonts w:eastAsiaTheme="minorEastAsia" w:hAnsi="Arial"/>
          <w:color w:val="000000"/>
          <w:sz w:val="20"/>
          <w:szCs w:val="20"/>
        </w:rPr>
      </w:pPr>
      <w:r w:rsidRPr="00C5528D">
        <w:rPr>
          <w:rFonts w:hAnsi="Arial" w:hint="eastAsia"/>
          <w:color w:val="000000"/>
          <w:sz w:val="20"/>
          <w:szCs w:val="20"/>
          <w:vertAlign w:val="superscript"/>
        </w:rPr>
        <w:t>2</w:t>
      </w:r>
      <w:r w:rsidRPr="00C5528D">
        <w:rPr>
          <w:rFonts w:hAnsi="Arial" w:hint="eastAsia"/>
          <w:color w:val="000000"/>
          <w:sz w:val="20"/>
          <w:szCs w:val="20"/>
        </w:rPr>
        <w:t xml:space="preserve">Assisant professor, </w:t>
      </w:r>
      <w:r w:rsidR="00867472" w:rsidRPr="00867472">
        <w:rPr>
          <w:rFonts w:eastAsia="MS PGothic" w:hAnsi="Arial"/>
          <w:color w:val="000000"/>
          <w:sz w:val="20"/>
          <w:szCs w:val="20"/>
        </w:rPr>
        <w:t>Central Taiwan University of Science and Technology</w:t>
      </w:r>
      <w:r w:rsidRPr="00C5528D">
        <w:rPr>
          <w:rFonts w:eastAsia="MS PGothic" w:hAnsi="Arial"/>
          <w:color w:val="000000"/>
          <w:sz w:val="20"/>
          <w:szCs w:val="20"/>
        </w:rPr>
        <w:t>, Taiwan</w:t>
      </w:r>
    </w:p>
    <w:p w:rsidR="0022483A" w:rsidRPr="00C5528D" w:rsidRDefault="0022483A" w:rsidP="00C5528D">
      <w:pPr>
        <w:spacing w:line="0" w:lineRule="atLeast"/>
        <w:jc w:val="both"/>
        <w:rPr>
          <w:rFonts w:eastAsiaTheme="minorEastAsia" w:hAnsi="Arial"/>
          <w:color w:val="000000"/>
          <w:sz w:val="20"/>
          <w:szCs w:val="20"/>
        </w:rPr>
      </w:pPr>
      <w:r w:rsidRPr="00C47EFB">
        <w:rPr>
          <w:rFonts w:eastAsiaTheme="minorEastAsia" w:hAnsi="Arial" w:hint="eastAsia"/>
          <w:color w:val="000000"/>
          <w:sz w:val="20"/>
          <w:szCs w:val="20"/>
          <w:vertAlign w:val="superscript"/>
        </w:rPr>
        <w:t>3</w:t>
      </w:r>
      <w:r w:rsidRPr="00C5528D">
        <w:rPr>
          <w:rFonts w:eastAsiaTheme="minorEastAsia" w:hAnsi="Arial" w:hint="eastAsia"/>
          <w:color w:val="000000"/>
          <w:sz w:val="20"/>
          <w:szCs w:val="20"/>
        </w:rPr>
        <w:t>A</w:t>
      </w:r>
      <w:r w:rsidRPr="00C5528D">
        <w:rPr>
          <w:rFonts w:eastAsiaTheme="minorEastAsia" w:hAnsi="Arial"/>
          <w:color w:val="000000"/>
          <w:sz w:val="20"/>
          <w:szCs w:val="20"/>
        </w:rPr>
        <w:t>ssistant professor</w:t>
      </w:r>
      <w:r w:rsidRPr="00C5528D">
        <w:rPr>
          <w:rFonts w:eastAsiaTheme="minorEastAsia" w:hAnsi="Arial" w:hint="eastAsia"/>
          <w:color w:val="000000"/>
          <w:sz w:val="20"/>
          <w:szCs w:val="20"/>
        </w:rPr>
        <w:t xml:space="preserve">, Department of Nursing, </w:t>
      </w:r>
      <w:r w:rsidR="00302AC3" w:rsidRPr="00C5528D">
        <w:rPr>
          <w:rFonts w:eastAsiaTheme="minorEastAsia" w:hAnsi="Arial"/>
          <w:color w:val="000000"/>
          <w:sz w:val="20"/>
          <w:szCs w:val="20"/>
        </w:rPr>
        <w:t>Chung Hwa Uiversity of Medical  Technology, Tainan, Taiwan</w:t>
      </w:r>
    </w:p>
    <w:p w:rsidR="0022483A" w:rsidRPr="00C5528D" w:rsidRDefault="0022483A" w:rsidP="00C5528D">
      <w:pPr>
        <w:spacing w:line="0" w:lineRule="atLeast"/>
        <w:jc w:val="both"/>
        <w:rPr>
          <w:rFonts w:eastAsiaTheme="minorEastAsia" w:hAnsi="Arial"/>
          <w:color w:val="000000"/>
          <w:sz w:val="20"/>
          <w:szCs w:val="20"/>
        </w:rPr>
      </w:pPr>
      <w:r w:rsidRPr="00C47EFB">
        <w:rPr>
          <w:rFonts w:eastAsiaTheme="minorEastAsia" w:hAnsi="Arial" w:hint="eastAsia"/>
          <w:color w:val="000000"/>
          <w:sz w:val="20"/>
          <w:szCs w:val="20"/>
          <w:vertAlign w:val="superscript"/>
        </w:rPr>
        <w:t>4</w:t>
      </w:r>
      <w:r w:rsidRPr="00C5528D">
        <w:rPr>
          <w:rFonts w:eastAsiaTheme="minorEastAsia" w:hAnsi="Arial" w:hint="eastAsia"/>
          <w:color w:val="000000"/>
          <w:sz w:val="20"/>
          <w:szCs w:val="20"/>
        </w:rPr>
        <w:t>A</w:t>
      </w:r>
      <w:r w:rsidRPr="00C5528D">
        <w:rPr>
          <w:rFonts w:eastAsiaTheme="minorEastAsia" w:hAnsi="Arial"/>
          <w:color w:val="000000"/>
          <w:sz w:val="20"/>
          <w:szCs w:val="20"/>
        </w:rPr>
        <w:t>ssistant professor</w:t>
      </w:r>
      <w:r w:rsidRPr="00C5528D">
        <w:rPr>
          <w:rFonts w:eastAsiaTheme="minorEastAsia" w:hAnsi="Arial" w:hint="eastAsia"/>
          <w:color w:val="000000"/>
          <w:sz w:val="20"/>
          <w:szCs w:val="20"/>
        </w:rPr>
        <w:t xml:space="preserve">, Department of Nursing, </w:t>
      </w:r>
      <w:r w:rsidRPr="00C5528D">
        <w:rPr>
          <w:rFonts w:eastAsiaTheme="minorEastAsia" w:hAnsi="Arial"/>
          <w:color w:val="000000"/>
          <w:sz w:val="20"/>
          <w:szCs w:val="20"/>
        </w:rPr>
        <w:t>Meiho university</w:t>
      </w:r>
      <w:r w:rsidRPr="00C5528D">
        <w:rPr>
          <w:rFonts w:eastAsia="MS PGothic" w:hAnsi="Arial"/>
          <w:color w:val="000000"/>
          <w:sz w:val="20"/>
          <w:szCs w:val="20"/>
        </w:rPr>
        <w:t>, Taiwan</w:t>
      </w:r>
    </w:p>
    <w:p w:rsidR="0022483A" w:rsidRPr="00C5528D" w:rsidRDefault="0022483A" w:rsidP="00C5528D">
      <w:pPr>
        <w:spacing w:line="0" w:lineRule="atLeast"/>
        <w:jc w:val="both"/>
        <w:rPr>
          <w:rFonts w:eastAsiaTheme="minorEastAsia" w:hAnsi="Arial"/>
          <w:color w:val="000000"/>
          <w:sz w:val="20"/>
          <w:szCs w:val="20"/>
        </w:rPr>
      </w:pPr>
      <w:r w:rsidRPr="00C47EFB">
        <w:rPr>
          <w:rFonts w:eastAsiaTheme="minorEastAsia" w:hAnsi="Arial" w:hint="eastAsia"/>
          <w:color w:val="000000"/>
          <w:sz w:val="20"/>
          <w:szCs w:val="20"/>
          <w:vertAlign w:val="superscript"/>
        </w:rPr>
        <w:t>5</w:t>
      </w:r>
      <w:r w:rsidRPr="00C5528D">
        <w:rPr>
          <w:rFonts w:eastAsiaTheme="minorEastAsia" w:hAnsi="Arial" w:hint="eastAsia"/>
          <w:color w:val="000000"/>
          <w:sz w:val="20"/>
          <w:szCs w:val="20"/>
        </w:rPr>
        <w:t>A</w:t>
      </w:r>
      <w:r w:rsidRPr="00C5528D">
        <w:rPr>
          <w:rFonts w:eastAsiaTheme="minorEastAsia" w:hAnsi="Arial"/>
          <w:color w:val="000000"/>
          <w:sz w:val="20"/>
          <w:szCs w:val="20"/>
        </w:rPr>
        <w:t>ssistant professor</w:t>
      </w:r>
      <w:r w:rsidRPr="00C5528D">
        <w:rPr>
          <w:rFonts w:eastAsiaTheme="minorEastAsia" w:hAnsi="Arial" w:hint="eastAsia"/>
          <w:color w:val="000000"/>
          <w:sz w:val="20"/>
          <w:szCs w:val="20"/>
        </w:rPr>
        <w:t xml:space="preserve">, Department of Nursing, </w:t>
      </w:r>
      <w:r w:rsidR="00867472" w:rsidRPr="00867472">
        <w:rPr>
          <w:rFonts w:eastAsiaTheme="minorEastAsia" w:hAnsi="Arial"/>
          <w:color w:val="000000"/>
          <w:sz w:val="20"/>
          <w:szCs w:val="20"/>
        </w:rPr>
        <w:t>Jen-Teh Junior College of Medicine, Nursing and Management</w:t>
      </w:r>
      <w:r w:rsidR="00867472">
        <w:rPr>
          <w:rFonts w:eastAsiaTheme="minorEastAsia" w:hAnsi="Arial" w:hint="eastAsia"/>
          <w:color w:val="000000"/>
          <w:sz w:val="20"/>
          <w:szCs w:val="20"/>
        </w:rPr>
        <w:t>, Taiwan</w:t>
      </w:r>
    </w:p>
    <w:p w:rsidR="008A4CA8" w:rsidRPr="00756277" w:rsidRDefault="002008C6" w:rsidP="00184324">
      <w:pPr>
        <w:spacing w:before="240"/>
        <w:rPr>
          <w:color w:val="000000"/>
        </w:rPr>
      </w:pPr>
      <w:r w:rsidRPr="00756277">
        <w:rPr>
          <w:b/>
          <w:color w:val="000000"/>
        </w:rPr>
        <w:t>Background</w:t>
      </w:r>
      <w:r w:rsidRPr="00756277">
        <w:rPr>
          <w:rFonts w:hint="eastAsia"/>
          <w:b/>
          <w:color w:val="000000"/>
        </w:rPr>
        <w:t>:</w:t>
      </w:r>
      <w:r w:rsidRPr="00756277">
        <w:rPr>
          <w:rFonts w:hint="eastAsia"/>
          <w:color w:val="000000"/>
        </w:rPr>
        <w:t xml:space="preserve"> </w:t>
      </w:r>
      <w:r w:rsidR="00184324">
        <w:rPr>
          <w:rFonts w:hint="eastAsia"/>
          <w:color w:val="000000"/>
        </w:rPr>
        <w:t>L</w:t>
      </w:r>
      <w:r w:rsidR="00184324" w:rsidRPr="00184324">
        <w:rPr>
          <w:color w:val="000000"/>
        </w:rPr>
        <w:t>ong-acting antipsychotics</w:t>
      </w:r>
      <w:r w:rsidR="00EC0DE4">
        <w:rPr>
          <w:rFonts w:hint="eastAsia"/>
          <w:color w:val="000000"/>
        </w:rPr>
        <w:t xml:space="preserve"> injection</w:t>
      </w:r>
      <w:r w:rsidR="00184324">
        <w:rPr>
          <w:rFonts w:hint="eastAsia"/>
          <w:color w:val="000000"/>
        </w:rPr>
        <w:t xml:space="preserve"> (LAIs)</w:t>
      </w:r>
      <w:r w:rsidR="00EC0DE4">
        <w:rPr>
          <w:rFonts w:hint="eastAsia"/>
          <w:color w:val="000000"/>
        </w:rPr>
        <w:t xml:space="preserve"> is</w:t>
      </w:r>
      <w:r w:rsidR="00184324" w:rsidRPr="00184324">
        <w:rPr>
          <w:color w:val="000000"/>
        </w:rPr>
        <w:t xml:space="preserve"> a well-established and common treatment for mental </w:t>
      </w:r>
      <w:r w:rsidR="00184324">
        <w:rPr>
          <w:rFonts w:hint="eastAsia"/>
          <w:color w:val="000000"/>
        </w:rPr>
        <w:t>illness</w:t>
      </w:r>
      <w:r w:rsidR="008C5436">
        <w:rPr>
          <w:rFonts w:hint="eastAsia"/>
          <w:color w:val="000000"/>
        </w:rPr>
        <w:t xml:space="preserve">. </w:t>
      </w:r>
      <w:r w:rsidR="008A4CA8" w:rsidRPr="008A4CA8">
        <w:rPr>
          <w:color w:val="000000"/>
        </w:rPr>
        <w:t xml:space="preserve">Routinely, nurses are required to make numerous decisions regarding factors </w:t>
      </w:r>
      <w:r w:rsidR="00EB7DA9">
        <w:rPr>
          <w:rFonts w:hint="eastAsia"/>
          <w:color w:val="000000"/>
        </w:rPr>
        <w:t>during injection process</w:t>
      </w:r>
      <w:r w:rsidR="008C5436" w:rsidRPr="008C5436">
        <w:rPr>
          <w:rFonts w:hint="eastAsia"/>
          <w:color w:val="000000"/>
        </w:rPr>
        <w:t xml:space="preserve"> </w:t>
      </w:r>
      <w:r w:rsidR="008C5436">
        <w:rPr>
          <w:rFonts w:hint="eastAsia"/>
          <w:color w:val="000000"/>
        </w:rPr>
        <w:t>but the</w:t>
      </w:r>
      <w:r w:rsidR="008C5436" w:rsidRPr="00FD6740">
        <w:rPr>
          <w:color w:val="000000"/>
        </w:rPr>
        <w:t xml:space="preserve"> </w:t>
      </w:r>
      <w:r w:rsidR="008C5436">
        <w:rPr>
          <w:rFonts w:hint="eastAsia"/>
          <w:color w:val="000000"/>
        </w:rPr>
        <w:t>clinical</w:t>
      </w:r>
      <w:r w:rsidR="008C5436" w:rsidRPr="00FD6740">
        <w:rPr>
          <w:color w:val="000000"/>
        </w:rPr>
        <w:t xml:space="preserve"> practice guidelines </w:t>
      </w:r>
      <w:r w:rsidR="00B91E77">
        <w:rPr>
          <w:rFonts w:hint="eastAsia"/>
          <w:color w:val="000000"/>
        </w:rPr>
        <w:t xml:space="preserve">(CPG) </w:t>
      </w:r>
      <w:r w:rsidR="008C5436" w:rsidRPr="00FD6740">
        <w:rPr>
          <w:color w:val="000000"/>
        </w:rPr>
        <w:t>are not well developed</w:t>
      </w:r>
      <w:r w:rsidR="008C5436">
        <w:rPr>
          <w:rFonts w:hint="eastAsia"/>
          <w:color w:val="000000"/>
        </w:rPr>
        <w:t xml:space="preserve"> in Taiwan</w:t>
      </w:r>
      <w:r w:rsidR="008C5436" w:rsidRPr="00FD6740">
        <w:rPr>
          <w:color w:val="000000"/>
        </w:rPr>
        <w:t>.</w:t>
      </w:r>
      <w:r w:rsidR="008A4CA8" w:rsidRPr="008A4CA8">
        <w:rPr>
          <w:color w:val="000000"/>
        </w:rPr>
        <w:t xml:space="preserve"> </w:t>
      </w:r>
    </w:p>
    <w:p w:rsidR="00184324" w:rsidRDefault="002008C6" w:rsidP="00184324">
      <w:pPr>
        <w:rPr>
          <w:color w:val="000000"/>
        </w:rPr>
      </w:pPr>
      <w:r w:rsidRPr="00756277">
        <w:rPr>
          <w:rFonts w:hint="eastAsia"/>
          <w:b/>
          <w:color w:val="000000"/>
        </w:rPr>
        <w:t xml:space="preserve">Purpose: </w:t>
      </w:r>
      <w:r w:rsidRPr="00756277">
        <w:rPr>
          <w:color w:val="000000"/>
        </w:rPr>
        <w:t xml:space="preserve">The purpose of this study was to </w:t>
      </w:r>
      <w:r w:rsidR="00184324">
        <w:rPr>
          <w:rFonts w:hint="eastAsia"/>
          <w:color w:val="000000"/>
        </w:rPr>
        <w:t xml:space="preserve">establish </w:t>
      </w:r>
      <w:r w:rsidR="00184324" w:rsidRPr="00184324">
        <w:rPr>
          <w:color w:val="000000"/>
        </w:rPr>
        <w:t xml:space="preserve">the </w:t>
      </w:r>
      <w:r w:rsidR="00184324">
        <w:rPr>
          <w:rFonts w:hint="eastAsia"/>
          <w:color w:val="000000"/>
        </w:rPr>
        <w:t>process</w:t>
      </w:r>
      <w:r w:rsidR="00184324" w:rsidRPr="00184324">
        <w:rPr>
          <w:color w:val="000000"/>
        </w:rPr>
        <w:t xml:space="preserve"> of nurses’ </w:t>
      </w:r>
      <w:r w:rsidR="00184324">
        <w:rPr>
          <w:rFonts w:hint="eastAsia"/>
          <w:color w:val="000000"/>
        </w:rPr>
        <w:t>injection</w:t>
      </w:r>
      <w:r w:rsidR="00184324" w:rsidRPr="00184324">
        <w:rPr>
          <w:color w:val="000000"/>
        </w:rPr>
        <w:t xml:space="preserve"> in implementing </w:t>
      </w:r>
      <w:r w:rsidR="00B91E77">
        <w:rPr>
          <w:rFonts w:hint="eastAsia"/>
          <w:color w:val="000000"/>
        </w:rPr>
        <w:t>CPG</w:t>
      </w:r>
      <w:r w:rsidR="00B3058F">
        <w:rPr>
          <w:rFonts w:hint="eastAsia"/>
          <w:color w:val="000000"/>
        </w:rPr>
        <w:t xml:space="preserve"> to provide nurses refer in clinical practice</w:t>
      </w:r>
      <w:r w:rsidR="00184324" w:rsidRPr="00184324">
        <w:rPr>
          <w:color w:val="000000"/>
        </w:rPr>
        <w:t>.</w:t>
      </w:r>
    </w:p>
    <w:p w:rsidR="0091690E" w:rsidRDefault="002008C6" w:rsidP="002008C6">
      <w:pPr>
        <w:rPr>
          <w:color w:val="000000"/>
        </w:rPr>
      </w:pPr>
      <w:r w:rsidRPr="00756277">
        <w:rPr>
          <w:rFonts w:hint="eastAsia"/>
          <w:b/>
          <w:color w:val="000000"/>
        </w:rPr>
        <w:t>Methods:</w:t>
      </w:r>
      <w:r w:rsidR="00583428">
        <w:rPr>
          <w:rFonts w:hint="eastAsia"/>
          <w:b/>
          <w:color w:val="000000"/>
        </w:rPr>
        <w:t xml:space="preserve"> </w:t>
      </w:r>
      <w:r w:rsidR="00583428" w:rsidRPr="00583428">
        <w:rPr>
          <w:color w:val="000000"/>
        </w:rPr>
        <w:t xml:space="preserve">This study was completed through </w:t>
      </w:r>
      <w:r w:rsidR="008F7F28">
        <w:rPr>
          <w:rFonts w:hint="eastAsia"/>
          <w:color w:val="000000"/>
        </w:rPr>
        <w:t>two</w:t>
      </w:r>
      <w:r w:rsidR="00583428" w:rsidRPr="00583428">
        <w:rPr>
          <w:color w:val="000000"/>
        </w:rPr>
        <w:t xml:space="preserve"> stages</w:t>
      </w:r>
      <w:r w:rsidR="001D06F2">
        <w:rPr>
          <w:rFonts w:hint="eastAsia"/>
          <w:color w:val="000000"/>
        </w:rPr>
        <w:t xml:space="preserve">. We based on problems of clinical practice and used </w:t>
      </w:r>
      <w:r w:rsidR="001D06F2" w:rsidRPr="00F37FD0">
        <w:rPr>
          <w:color w:val="000000"/>
        </w:rPr>
        <w:t>systematic review of the relevant literature.</w:t>
      </w:r>
      <w:r w:rsidR="001D06F2" w:rsidRPr="008F7F28">
        <w:rPr>
          <w:color w:val="000000"/>
        </w:rPr>
        <w:t xml:space="preserve"> </w:t>
      </w:r>
      <w:r w:rsidR="00583428" w:rsidRPr="00583428">
        <w:rPr>
          <w:color w:val="000000"/>
        </w:rPr>
        <w:t>A systematic review of the literature was conducted on studies published</w:t>
      </w:r>
      <w:r w:rsidR="00583428">
        <w:rPr>
          <w:rFonts w:hint="eastAsia"/>
          <w:color w:val="000000"/>
        </w:rPr>
        <w:t xml:space="preserve"> to</w:t>
      </w:r>
      <w:r w:rsidR="008F7F28" w:rsidRPr="008F7F28">
        <w:rPr>
          <w:color w:val="000000"/>
        </w:rPr>
        <w:t xml:space="preserve"> </w:t>
      </w:r>
      <w:r w:rsidR="008F7F28" w:rsidRPr="00F37FD0">
        <w:rPr>
          <w:color w:val="000000"/>
        </w:rPr>
        <w:t>March</w:t>
      </w:r>
      <w:r w:rsidR="00583428">
        <w:rPr>
          <w:rFonts w:hint="eastAsia"/>
          <w:color w:val="000000"/>
        </w:rPr>
        <w:t xml:space="preserve"> </w:t>
      </w:r>
      <w:r w:rsidR="00583428" w:rsidRPr="00583428">
        <w:rPr>
          <w:color w:val="000000"/>
        </w:rPr>
        <w:t>201</w:t>
      </w:r>
      <w:r w:rsidR="00583428">
        <w:rPr>
          <w:rFonts w:hint="eastAsia"/>
          <w:color w:val="000000"/>
        </w:rPr>
        <w:t>6</w:t>
      </w:r>
      <w:r w:rsidR="001D06F2">
        <w:rPr>
          <w:rFonts w:hint="eastAsia"/>
          <w:color w:val="000000"/>
        </w:rPr>
        <w:t>.</w:t>
      </w:r>
      <w:r w:rsidR="00583428" w:rsidRPr="00583428">
        <w:rPr>
          <w:color w:val="000000"/>
        </w:rPr>
        <w:t xml:space="preserve"> </w:t>
      </w:r>
      <w:r w:rsidR="008F7F28" w:rsidRPr="00F37FD0">
        <w:rPr>
          <w:color w:val="000000"/>
        </w:rPr>
        <w:t>The following electronic databases were searched: Cinahl, Medline, Cochrane Library, Oxford Journals online, Pubmed, Joanna Briggs Institute, PsycINFO, Embase, EBSCOhost for</w:t>
      </w:r>
      <w:r w:rsidR="008F7F28">
        <w:rPr>
          <w:rFonts w:hint="eastAsia"/>
          <w:color w:val="000000"/>
        </w:rPr>
        <w:t xml:space="preserve"> review</w:t>
      </w:r>
      <w:r w:rsidR="008F7F28" w:rsidRPr="00F37FD0">
        <w:rPr>
          <w:color w:val="000000"/>
        </w:rPr>
        <w:t>.</w:t>
      </w:r>
      <w:r w:rsidR="001D06F2">
        <w:rPr>
          <w:rFonts w:hint="eastAsia"/>
          <w:color w:val="000000"/>
        </w:rPr>
        <w:t xml:space="preserve"> Then,</w:t>
      </w:r>
      <w:r w:rsidR="00583428">
        <w:rPr>
          <w:rFonts w:hint="eastAsia"/>
          <w:color w:val="000000"/>
        </w:rPr>
        <w:t xml:space="preserve"> </w:t>
      </w:r>
      <w:r w:rsidR="00140DC9">
        <w:rPr>
          <w:rFonts w:hint="eastAsia"/>
          <w:color w:val="000000"/>
        </w:rPr>
        <w:t>t</w:t>
      </w:r>
      <w:r w:rsidR="00140DC9" w:rsidRPr="00140DC9">
        <w:rPr>
          <w:color w:val="000000"/>
        </w:rPr>
        <w:t xml:space="preserve">wo sessions of </w:t>
      </w:r>
      <w:r w:rsidR="00140DC9">
        <w:rPr>
          <w:rFonts w:hint="eastAsia"/>
          <w:color w:val="000000"/>
        </w:rPr>
        <w:t>Dephi methods</w:t>
      </w:r>
      <w:r w:rsidR="00140DC9" w:rsidRPr="00140DC9">
        <w:rPr>
          <w:color w:val="000000"/>
        </w:rPr>
        <w:t xml:space="preserve"> were held to understand experts' experiences with</w:t>
      </w:r>
      <w:r w:rsidR="00140DC9" w:rsidRPr="00140DC9">
        <w:rPr>
          <w:rFonts w:hint="eastAsia"/>
          <w:color w:val="000000"/>
        </w:rPr>
        <w:t xml:space="preserve"> </w:t>
      </w:r>
      <w:r w:rsidR="00583428">
        <w:rPr>
          <w:rFonts w:hint="eastAsia"/>
          <w:color w:val="000000"/>
        </w:rPr>
        <w:t>8</w:t>
      </w:r>
      <w:r w:rsidR="00583428" w:rsidRPr="00583428">
        <w:rPr>
          <w:color w:val="000000"/>
        </w:rPr>
        <w:t xml:space="preserve"> Taiwan </w:t>
      </w:r>
      <w:r w:rsidR="00583428">
        <w:rPr>
          <w:rFonts w:hint="eastAsia"/>
          <w:color w:val="000000"/>
        </w:rPr>
        <w:t>psychiatric nursing</w:t>
      </w:r>
      <w:r w:rsidR="00583428" w:rsidRPr="00583428">
        <w:rPr>
          <w:color w:val="000000"/>
        </w:rPr>
        <w:t xml:space="preserve"> experts</w:t>
      </w:r>
      <w:r w:rsidR="00140DC9">
        <w:rPr>
          <w:rFonts w:hint="eastAsia"/>
          <w:color w:val="000000"/>
        </w:rPr>
        <w:t xml:space="preserve">. The CPG </w:t>
      </w:r>
      <w:r w:rsidR="00583428" w:rsidRPr="00583428">
        <w:rPr>
          <w:color w:val="000000"/>
        </w:rPr>
        <w:t>verif</w:t>
      </w:r>
      <w:r w:rsidR="00140DC9">
        <w:rPr>
          <w:rFonts w:hint="eastAsia"/>
          <w:color w:val="000000"/>
        </w:rPr>
        <w:t>ied</w:t>
      </w:r>
      <w:r w:rsidR="00583428" w:rsidRPr="00583428">
        <w:rPr>
          <w:color w:val="000000"/>
        </w:rPr>
        <w:t xml:space="preserve"> </w:t>
      </w:r>
      <w:r w:rsidR="00140DC9">
        <w:rPr>
          <w:rFonts w:hint="eastAsia"/>
          <w:color w:val="000000"/>
        </w:rPr>
        <w:t>by experts of clinical and methodology</w:t>
      </w:r>
      <w:r w:rsidR="00583428" w:rsidRPr="00583428">
        <w:rPr>
          <w:color w:val="000000"/>
        </w:rPr>
        <w:t>.</w:t>
      </w:r>
      <w:r w:rsidR="005A3C59">
        <w:rPr>
          <w:rFonts w:hint="eastAsia"/>
          <w:color w:val="000000"/>
        </w:rPr>
        <w:t xml:space="preserve"> </w:t>
      </w:r>
    </w:p>
    <w:p w:rsidR="0091690E" w:rsidRDefault="002008C6" w:rsidP="0091690E">
      <w:pPr>
        <w:rPr>
          <w:color w:val="000000"/>
        </w:rPr>
      </w:pPr>
      <w:r w:rsidRPr="00756277">
        <w:rPr>
          <w:rFonts w:hint="eastAsia"/>
          <w:b/>
          <w:color w:val="000000"/>
        </w:rPr>
        <w:t>Results:</w:t>
      </w:r>
      <w:r w:rsidRPr="00756277">
        <w:rPr>
          <w:rFonts w:hint="eastAsia"/>
          <w:color w:val="000000"/>
        </w:rPr>
        <w:t xml:space="preserve"> </w:t>
      </w:r>
      <w:r w:rsidR="002A4E7D" w:rsidRPr="002A4E7D">
        <w:rPr>
          <w:color w:val="000000"/>
        </w:rPr>
        <w:t xml:space="preserve">Based on the </w:t>
      </w:r>
      <w:r w:rsidR="00A53E3A">
        <w:rPr>
          <w:rFonts w:hint="eastAsia"/>
          <w:color w:val="000000"/>
        </w:rPr>
        <w:t>injection process there was 17 issues were developing in</w:t>
      </w:r>
      <w:r w:rsidR="00CF249C" w:rsidRPr="00CF249C">
        <w:rPr>
          <w:rFonts w:hint="eastAsia"/>
          <w:color w:val="000000"/>
        </w:rPr>
        <w:t xml:space="preserve"> </w:t>
      </w:r>
      <w:r w:rsidR="00765F60">
        <w:rPr>
          <w:rFonts w:hint="eastAsia"/>
          <w:color w:val="000000"/>
        </w:rPr>
        <w:t xml:space="preserve">CPG of </w:t>
      </w:r>
      <w:r w:rsidR="00CF249C">
        <w:rPr>
          <w:rFonts w:hint="eastAsia"/>
          <w:color w:val="000000"/>
        </w:rPr>
        <w:t>LAIs</w:t>
      </w:r>
      <w:r w:rsidR="00A53E3A">
        <w:rPr>
          <w:rFonts w:hint="eastAsia"/>
          <w:color w:val="000000"/>
        </w:rPr>
        <w:t>. All of issues of CPG</w:t>
      </w:r>
      <w:r w:rsidR="002A4E7D" w:rsidRPr="002A4E7D">
        <w:rPr>
          <w:color w:val="000000"/>
        </w:rPr>
        <w:t xml:space="preserve"> </w:t>
      </w:r>
      <w:r w:rsidR="00B91E77">
        <w:rPr>
          <w:rFonts w:hint="eastAsia"/>
          <w:color w:val="000000"/>
        </w:rPr>
        <w:t xml:space="preserve">was </w:t>
      </w:r>
      <w:r w:rsidR="002A4E7D" w:rsidRPr="002A4E7D">
        <w:rPr>
          <w:color w:val="000000"/>
        </w:rPr>
        <w:t>deleted</w:t>
      </w:r>
      <w:r w:rsidR="00B91E77">
        <w:rPr>
          <w:rFonts w:hint="eastAsia"/>
          <w:color w:val="000000"/>
        </w:rPr>
        <w:t xml:space="preserve"> </w:t>
      </w:r>
      <w:r w:rsidR="002A4E7D" w:rsidRPr="002A4E7D">
        <w:rPr>
          <w:color w:val="000000"/>
        </w:rPr>
        <w:t xml:space="preserve">the items with agreement lower than </w:t>
      </w:r>
      <w:r w:rsidR="00A53E3A">
        <w:rPr>
          <w:rFonts w:hint="eastAsia"/>
          <w:color w:val="000000"/>
        </w:rPr>
        <w:t>75</w:t>
      </w:r>
      <w:r w:rsidR="002A4E7D" w:rsidRPr="002A4E7D">
        <w:rPr>
          <w:color w:val="000000"/>
        </w:rPr>
        <w:t xml:space="preserve">% </w:t>
      </w:r>
      <w:r w:rsidR="00B91E77">
        <w:rPr>
          <w:rFonts w:hint="eastAsia"/>
          <w:color w:val="000000"/>
        </w:rPr>
        <w:t xml:space="preserve">after Dephi method </w:t>
      </w:r>
      <w:r w:rsidR="002A4E7D" w:rsidRPr="002A4E7D">
        <w:rPr>
          <w:color w:val="000000"/>
        </w:rPr>
        <w:t xml:space="preserve">and finally obtained </w:t>
      </w:r>
      <w:r w:rsidR="00A53E3A">
        <w:rPr>
          <w:rFonts w:hint="eastAsia"/>
          <w:color w:val="000000"/>
        </w:rPr>
        <w:t>16</w:t>
      </w:r>
      <w:r w:rsidR="00B91E77">
        <w:rPr>
          <w:rFonts w:hint="eastAsia"/>
          <w:color w:val="000000"/>
        </w:rPr>
        <w:t xml:space="preserve"> issues</w:t>
      </w:r>
      <w:r w:rsidR="002A4E7D" w:rsidRPr="002A4E7D">
        <w:rPr>
          <w:color w:val="000000"/>
        </w:rPr>
        <w:t xml:space="preserve">. </w:t>
      </w:r>
      <w:r w:rsidR="00CF249C">
        <w:rPr>
          <w:rFonts w:hint="eastAsia"/>
          <w:color w:val="000000"/>
        </w:rPr>
        <w:t xml:space="preserve">The CPG </w:t>
      </w:r>
      <w:r w:rsidR="00B32F92">
        <w:rPr>
          <w:rFonts w:hint="eastAsia"/>
          <w:color w:val="000000"/>
        </w:rPr>
        <w:t xml:space="preserve">was </w:t>
      </w:r>
      <w:r w:rsidR="00B32F92">
        <w:rPr>
          <w:color w:val="000000"/>
        </w:rPr>
        <w:t>recommended</w:t>
      </w:r>
      <w:r w:rsidR="00B32F92">
        <w:rPr>
          <w:rFonts w:hint="eastAsia"/>
          <w:color w:val="000000"/>
        </w:rPr>
        <w:t xml:space="preserve"> to clinical practice by </w:t>
      </w:r>
      <w:r w:rsidR="00B32F92">
        <w:rPr>
          <w:color w:val="000000"/>
        </w:rPr>
        <w:t>psychiatric</w:t>
      </w:r>
      <w:r w:rsidR="00B32F92">
        <w:rPr>
          <w:rFonts w:hint="eastAsia"/>
          <w:color w:val="000000"/>
        </w:rPr>
        <w:t xml:space="preserve"> nursing experts and </w:t>
      </w:r>
      <w:r w:rsidR="00B32F92">
        <w:rPr>
          <w:color w:val="000000"/>
        </w:rPr>
        <w:t>evaluated</w:t>
      </w:r>
      <w:r w:rsidR="00B32F92">
        <w:rPr>
          <w:rFonts w:hint="eastAsia"/>
          <w:color w:val="000000"/>
        </w:rPr>
        <w:t xml:space="preserve"> by three methodology experts for </w:t>
      </w:r>
      <w:r w:rsidR="002475FE">
        <w:rPr>
          <w:rFonts w:hint="eastAsia"/>
          <w:color w:val="000000"/>
        </w:rPr>
        <w:t xml:space="preserve">CGP quality. </w:t>
      </w:r>
    </w:p>
    <w:p w:rsidR="002008C6" w:rsidRDefault="004F5146" w:rsidP="0091690E">
      <w:pPr>
        <w:rPr>
          <w:color w:val="000000"/>
        </w:rPr>
      </w:pPr>
      <w:r w:rsidRPr="00A23950">
        <w:rPr>
          <w:rFonts w:cs="Arial"/>
          <w:b/>
          <w:color w:val="000000"/>
        </w:rPr>
        <w:t>Conclusion</w:t>
      </w:r>
      <w:r w:rsidR="002008C6">
        <w:rPr>
          <w:rFonts w:cs="Arial" w:hint="eastAsia"/>
          <w:color w:val="000000"/>
        </w:rPr>
        <w:t>:</w:t>
      </w:r>
      <w:r w:rsidR="002008C6" w:rsidRPr="00756277">
        <w:rPr>
          <w:color w:val="000000"/>
        </w:rPr>
        <w:t xml:space="preserve"> </w:t>
      </w:r>
      <w:r w:rsidR="008A4CA8">
        <w:rPr>
          <w:rFonts w:hint="eastAsia"/>
          <w:color w:val="000000"/>
        </w:rPr>
        <w:t>I</w:t>
      </w:r>
      <w:r w:rsidR="008A4CA8" w:rsidRPr="008A4CA8">
        <w:rPr>
          <w:color w:val="000000"/>
        </w:rPr>
        <w:t>t is important</w:t>
      </w:r>
      <w:r w:rsidR="008A4CA8">
        <w:rPr>
          <w:rFonts w:hint="eastAsia"/>
          <w:color w:val="000000"/>
        </w:rPr>
        <w:t xml:space="preserve"> to</w:t>
      </w:r>
      <w:r w:rsidR="008A4CA8" w:rsidRPr="008A4CA8">
        <w:rPr>
          <w:color w:val="000000"/>
        </w:rPr>
        <w:t xml:space="preserve"> up-to-date guidelines are available to assist nurses to </w:t>
      </w:r>
      <w:r w:rsidR="008A4CA8" w:rsidRPr="008A4CA8">
        <w:rPr>
          <w:color w:val="000000"/>
        </w:rPr>
        <w:lastRenderedPageBreak/>
        <w:t xml:space="preserve">make informed decisions about the </w:t>
      </w:r>
      <w:r w:rsidR="008A4CA8">
        <w:rPr>
          <w:rFonts w:hint="eastAsia"/>
          <w:color w:val="000000"/>
        </w:rPr>
        <w:t xml:space="preserve">injection </w:t>
      </w:r>
      <w:r w:rsidR="008A4CA8" w:rsidRPr="008A4CA8">
        <w:rPr>
          <w:color w:val="000000"/>
        </w:rPr>
        <w:t>technique</w:t>
      </w:r>
      <w:r w:rsidR="002008C6" w:rsidRPr="00E60E03">
        <w:rPr>
          <w:rFonts w:cs="Arial"/>
          <w:color w:val="000000"/>
        </w:rPr>
        <w:t>.</w:t>
      </w:r>
      <w:r w:rsidR="002008C6">
        <w:rPr>
          <w:rFonts w:cs="Arial" w:hint="eastAsia"/>
          <w:color w:val="000000"/>
        </w:rPr>
        <w:t xml:space="preserve"> In clinical, </w:t>
      </w:r>
      <w:r w:rsidR="000D1DC0">
        <w:rPr>
          <w:rFonts w:cs="Arial" w:hint="eastAsia"/>
          <w:color w:val="000000"/>
        </w:rPr>
        <w:t xml:space="preserve">nurses </w:t>
      </w:r>
      <w:r w:rsidR="002008C6">
        <w:rPr>
          <w:rFonts w:cs="Arial" w:hint="eastAsia"/>
          <w:color w:val="000000"/>
        </w:rPr>
        <w:t xml:space="preserve">should be </w:t>
      </w:r>
      <w:r w:rsidR="000D1DC0">
        <w:rPr>
          <w:rFonts w:cs="Arial"/>
          <w:color w:val="000000"/>
        </w:rPr>
        <w:t>encouraged</w:t>
      </w:r>
      <w:r w:rsidR="008A4CA8">
        <w:rPr>
          <w:rFonts w:cs="Arial" w:hint="eastAsia"/>
          <w:color w:val="000000"/>
        </w:rPr>
        <w:t xml:space="preserve"> renew the injection knowledge </w:t>
      </w:r>
      <w:r w:rsidR="008C5436">
        <w:rPr>
          <w:rFonts w:cs="Arial" w:hint="eastAsia"/>
          <w:color w:val="000000"/>
        </w:rPr>
        <w:t>for</w:t>
      </w:r>
      <w:r w:rsidR="008A4CA8">
        <w:rPr>
          <w:rFonts w:cs="Arial" w:hint="eastAsia"/>
          <w:color w:val="000000"/>
        </w:rPr>
        <w:t xml:space="preserve"> patient quality of care</w:t>
      </w:r>
      <w:r w:rsidR="002008C6">
        <w:rPr>
          <w:rFonts w:cs="Arial" w:hint="eastAsia"/>
          <w:color w:val="000000"/>
        </w:rPr>
        <w:t xml:space="preserve">. </w:t>
      </w:r>
    </w:p>
    <w:p w:rsidR="002008C6" w:rsidRDefault="002008C6" w:rsidP="002008C6">
      <w:pPr>
        <w:jc w:val="both"/>
        <w:rPr>
          <w:color w:val="000000"/>
        </w:rPr>
      </w:pPr>
    </w:p>
    <w:p w:rsidR="002008C6" w:rsidRDefault="002008C6" w:rsidP="002008C6">
      <w:pPr>
        <w:jc w:val="both"/>
        <w:rPr>
          <w:b/>
        </w:rPr>
      </w:pPr>
      <w:r>
        <w:rPr>
          <w:b/>
        </w:rPr>
        <w:t>Biography</w:t>
      </w:r>
    </w:p>
    <w:p w:rsidR="002008C6" w:rsidRDefault="002008C6" w:rsidP="002008C6">
      <w:pPr>
        <w:ind w:firstLineChars="200" w:firstLine="480"/>
      </w:pPr>
      <w:r>
        <w:rPr>
          <w:rFonts w:hint="eastAsia"/>
        </w:rPr>
        <w:t>Mei-Ling Lin</w:t>
      </w:r>
      <w:r>
        <w:t xml:space="preserve"> has completed </w:t>
      </w:r>
      <w:r>
        <w:rPr>
          <w:rFonts w:hint="eastAsia"/>
        </w:rPr>
        <w:t>her</w:t>
      </w:r>
      <w:r>
        <w:t xml:space="preserve"> PhD at the age of </w:t>
      </w:r>
      <w:r>
        <w:rPr>
          <w:rFonts w:hint="eastAsia"/>
        </w:rPr>
        <w:t>4</w:t>
      </w:r>
      <w:r w:rsidR="000D1DC0">
        <w:rPr>
          <w:rFonts w:hint="eastAsia"/>
        </w:rPr>
        <w:t>3</w:t>
      </w:r>
      <w:r>
        <w:rPr>
          <w:rFonts w:hint="eastAsia"/>
        </w:rPr>
        <w:t xml:space="preserve"> </w:t>
      </w:r>
      <w:r>
        <w:t>years from</w:t>
      </w:r>
      <w:r>
        <w:rPr>
          <w:rFonts w:hint="eastAsia"/>
        </w:rPr>
        <w:t xml:space="preserve"> i</w:t>
      </w:r>
      <w:r w:rsidRPr="00933737">
        <w:t xml:space="preserve">nstitute of </w:t>
      </w:r>
      <w:r>
        <w:rPr>
          <w:rFonts w:hint="eastAsia"/>
        </w:rPr>
        <w:t>a</w:t>
      </w:r>
      <w:r w:rsidRPr="00933737">
        <w:t xml:space="preserve">llied </w:t>
      </w:r>
      <w:r>
        <w:rPr>
          <w:rFonts w:hint="eastAsia"/>
        </w:rPr>
        <w:t>h</w:t>
      </w:r>
      <w:r w:rsidRPr="00933737">
        <w:t xml:space="preserve">ealth </w:t>
      </w:r>
      <w:r>
        <w:rPr>
          <w:rFonts w:hint="eastAsia"/>
        </w:rPr>
        <w:t>s</w:t>
      </w:r>
      <w:r w:rsidRPr="00933737">
        <w:t>ciences</w:t>
      </w:r>
      <w:r>
        <w:rPr>
          <w:rFonts w:hint="eastAsia"/>
        </w:rPr>
        <w:t xml:space="preserve"> of </w:t>
      </w:r>
      <w:r w:rsidR="00765F60">
        <w:t>Medicine</w:t>
      </w:r>
      <w:r w:rsidRPr="00933737">
        <w:t xml:space="preserve"> </w:t>
      </w:r>
      <w:r w:rsidR="00765F60">
        <w:t>College</w:t>
      </w:r>
      <w:r>
        <w:rPr>
          <w:rFonts w:hint="eastAsia"/>
        </w:rPr>
        <w:t xml:space="preserve"> of</w:t>
      </w:r>
      <w:r w:rsidRPr="00933737">
        <w:t xml:space="preserve"> National Cheng Kung University</w:t>
      </w:r>
      <w:r>
        <w:rPr>
          <w:rFonts w:hint="eastAsia"/>
        </w:rPr>
        <w:t xml:space="preserve"> in Taiwan</w:t>
      </w:r>
      <w:r>
        <w:t xml:space="preserve">. </w:t>
      </w:r>
      <w:r>
        <w:rPr>
          <w:rFonts w:hint="eastAsia"/>
        </w:rPr>
        <w:t>She</w:t>
      </w:r>
      <w:r>
        <w:t xml:space="preserve"> is </w:t>
      </w:r>
      <w:r>
        <w:rPr>
          <w:rFonts w:hint="eastAsia"/>
        </w:rPr>
        <w:t xml:space="preserve">a psychiatric head nurse in </w:t>
      </w:r>
      <w:r w:rsidRPr="00933737">
        <w:t>Tsaotun Psychiatric Center</w:t>
      </w:r>
      <w:r>
        <w:rPr>
          <w:rFonts w:hint="eastAsia"/>
        </w:rPr>
        <w:t xml:space="preserve"> of</w:t>
      </w:r>
      <w:r w:rsidRPr="00933737">
        <w:t xml:space="preserve"> Ministry of Health and Welfare</w:t>
      </w:r>
      <w:r>
        <w:rPr>
          <w:rFonts w:hint="eastAsia"/>
        </w:rPr>
        <w:t xml:space="preserve"> in </w:t>
      </w:r>
      <w:r w:rsidRPr="00933737">
        <w:t>Taiwan</w:t>
      </w:r>
      <w:r>
        <w:rPr>
          <w:rFonts w:hint="eastAsia"/>
        </w:rPr>
        <w:t xml:space="preserve"> and </w:t>
      </w:r>
      <w:r w:rsidR="000D1DC0">
        <w:t>assistant</w:t>
      </w:r>
      <w:r>
        <w:rPr>
          <w:rFonts w:hint="eastAsia"/>
        </w:rPr>
        <w:t xml:space="preserve"> professor of nursing department in </w:t>
      </w:r>
      <w:r w:rsidRPr="00933737">
        <w:t>Central Taiwan University of Science and Technology</w:t>
      </w:r>
      <w:r>
        <w:rPr>
          <w:rFonts w:hint="eastAsia"/>
        </w:rPr>
        <w:t xml:space="preserve">. </w:t>
      </w:r>
      <w:r w:rsidRPr="00A23950">
        <w:t>Her research interests in psychiatric nursing and clinical ethics issues</w:t>
      </w:r>
      <w:r>
        <w:rPr>
          <w:rFonts w:hint="eastAsia"/>
        </w:rPr>
        <w:t>.</w:t>
      </w:r>
    </w:p>
    <w:p w:rsidR="002008C6" w:rsidRPr="00A41107" w:rsidRDefault="002008C6" w:rsidP="002008C6">
      <w:pPr>
        <w:rPr>
          <w:rFonts w:eastAsia="MS PGothic"/>
          <w:b/>
          <w:color w:val="000000"/>
          <w:szCs w:val="32"/>
        </w:rPr>
      </w:pPr>
    </w:p>
    <w:p w:rsidR="002008C6" w:rsidRPr="008A690F" w:rsidRDefault="002008C6" w:rsidP="002008C6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rFonts w:hint="eastAsia"/>
          <w:lang w:val="en-NZ"/>
        </w:rPr>
        <w:t>Mei-Ling Lin</w:t>
      </w:r>
      <w:r>
        <w:rPr>
          <w:rFonts w:hint="eastAsia"/>
          <w:lang w:val="en-NZ"/>
        </w:rPr>
        <w:tab/>
      </w:r>
      <w:r w:rsidRPr="008A690F">
        <w:rPr>
          <w:lang w:val="en-NZ"/>
        </w:rPr>
        <w:br/>
        <w:t>Contact number:</w:t>
      </w:r>
      <w:r>
        <w:rPr>
          <w:rFonts w:hint="eastAsia"/>
          <w:lang w:val="en-NZ"/>
        </w:rPr>
        <w:t xml:space="preserve"> 886-49-2550800 </w:t>
      </w:r>
      <w:r w:rsidR="004F5146">
        <w:rPr>
          <w:lang w:val="en-NZ"/>
        </w:rPr>
        <w:t>ext.</w:t>
      </w:r>
      <w:r>
        <w:rPr>
          <w:rFonts w:hint="eastAsia"/>
          <w:lang w:val="en-NZ"/>
        </w:rPr>
        <w:t xml:space="preserve"> 3212</w:t>
      </w:r>
      <w:r>
        <w:rPr>
          <w:rFonts w:hint="eastAsia"/>
          <w:lang w:val="en-NZ"/>
        </w:rPr>
        <w:tab/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2008C6" w:rsidRDefault="002008C6" w:rsidP="002008C6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Pr="008A690F">
        <w:rPr>
          <w:lang w:val="en-NZ"/>
        </w:rPr>
        <w:br/>
        <w:t>Category:</w:t>
      </w:r>
      <w:r>
        <w:rPr>
          <w:rFonts w:hint="eastAsia"/>
          <w:lang w:val="en-NZ"/>
        </w:rPr>
        <w:t xml:space="preserve"> </w:t>
      </w:r>
      <w:r w:rsidRPr="008A690F">
        <w:rPr>
          <w:lang w:val="en-NZ"/>
        </w:rPr>
        <w:t>Poster presentation</w:t>
      </w:r>
    </w:p>
    <w:p w:rsidR="002008C6" w:rsidRDefault="002008C6" w:rsidP="002008C6">
      <w:pPr>
        <w:autoSpaceDE w:val="0"/>
        <w:autoSpaceDN w:val="0"/>
        <w:adjustRightInd w:val="0"/>
        <w:rPr>
          <w:lang w:val="en-NZ"/>
        </w:rPr>
      </w:pPr>
      <w:r>
        <w:rPr>
          <w:rFonts w:hint="eastAsia"/>
          <w:lang w:val="en-NZ"/>
        </w:rPr>
        <w:t>E-mail: mllin@ttpc.mohw.gov.tw</w:t>
      </w:r>
      <w:bookmarkStart w:id="0" w:name="_GoBack"/>
      <w:bookmarkEnd w:id="0"/>
    </w:p>
    <w:sectPr w:rsidR="002008C6" w:rsidSect="00AC51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ECC" w:rsidRDefault="00285ECC" w:rsidP="00F91092">
      <w:r>
        <w:separator/>
      </w:r>
    </w:p>
  </w:endnote>
  <w:endnote w:type="continuationSeparator" w:id="0">
    <w:p w:rsidR="00285ECC" w:rsidRDefault="00285ECC" w:rsidP="00F91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ECC" w:rsidRDefault="00285ECC" w:rsidP="00F91092">
      <w:r>
        <w:separator/>
      </w:r>
    </w:p>
  </w:footnote>
  <w:footnote w:type="continuationSeparator" w:id="0">
    <w:p w:rsidR="00285ECC" w:rsidRDefault="00285ECC" w:rsidP="00F910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4495"/>
    <w:rsid w:val="000D1DC0"/>
    <w:rsid w:val="00140DC9"/>
    <w:rsid w:val="00184324"/>
    <w:rsid w:val="001C414E"/>
    <w:rsid w:val="001D06F2"/>
    <w:rsid w:val="002008C6"/>
    <w:rsid w:val="0022483A"/>
    <w:rsid w:val="002475FE"/>
    <w:rsid w:val="00285ECC"/>
    <w:rsid w:val="002A4E7D"/>
    <w:rsid w:val="002D36A6"/>
    <w:rsid w:val="00302AC3"/>
    <w:rsid w:val="003466FC"/>
    <w:rsid w:val="0049343C"/>
    <w:rsid w:val="004F5146"/>
    <w:rsid w:val="004F5CA4"/>
    <w:rsid w:val="005020A7"/>
    <w:rsid w:val="00544870"/>
    <w:rsid w:val="00553C3B"/>
    <w:rsid w:val="005567FF"/>
    <w:rsid w:val="00583428"/>
    <w:rsid w:val="005A3C59"/>
    <w:rsid w:val="0060513C"/>
    <w:rsid w:val="00765F60"/>
    <w:rsid w:val="00771100"/>
    <w:rsid w:val="00867472"/>
    <w:rsid w:val="008A4CA8"/>
    <w:rsid w:val="008C5436"/>
    <w:rsid w:val="008F7F28"/>
    <w:rsid w:val="0091690E"/>
    <w:rsid w:val="00971692"/>
    <w:rsid w:val="00A53E3A"/>
    <w:rsid w:val="00AC51A2"/>
    <w:rsid w:val="00B3058F"/>
    <w:rsid w:val="00B32F92"/>
    <w:rsid w:val="00B91E77"/>
    <w:rsid w:val="00B948CC"/>
    <w:rsid w:val="00C47EFB"/>
    <w:rsid w:val="00C5528D"/>
    <w:rsid w:val="00CF249C"/>
    <w:rsid w:val="00E57269"/>
    <w:rsid w:val="00E66010"/>
    <w:rsid w:val="00EB7DA9"/>
    <w:rsid w:val="00EC0DE4"/>
    <w:rsid w:val="00F04495"/>
    <w:rsid w:val="00F21044"/>
    <w:rsid w:val="00F262AB"/>
    <w:rsid w:val="00F37FD0"/>
    <w:rsid w:val="00F84742"/>
    <w:rsid w:val="00F91092"/>
    <w:rsid w:val="00FD67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0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09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9109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9109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91092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08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008C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09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109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9109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91092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91092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18</cp:revision>
  <dcterms:created xsi:type="dcterms:W3CDTF">2017-01-25T11:01:00Z</dcterms:created>
  <dcterms:modified xsi:type="dcterms:W3CDTF">2017-03-04T13:14:00Z</dcterms:modified>
</cp:coreProperties>
</file>