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r w:rsidR="001474AC">
        <w:rPr>
          <w:noProof/>
          <w:sz w:val="22"/>
          <w:szCs w:val="22"/>
          <w:lang w:val="en-US" w:eastAsia="zh-TW"/>
        </w:rPr>
        <w:drawing>
          <wp:inline distT="0" distB="0" distL="0" distR="0">
            <wp:extent cx="1428750" cy="1409700"/>
            <wp:effectExtent l="0" t="0" r="0" b="0"/>
            <wp:docPr id="1" name="圖片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09700"/>
                    </a:xfrm>
                    <a:prstGeom prst="rect">
                      <a:avLst/>
                    </a:prstGeom>
                    <a:noFill/>
                    <a:ln>
                      <a:noFill/>
                    </a:ln>
                  </pic:spPr>
                </pic:pic>
              </a:graphicData>
            </a:graphic>
          </wp:inline>
        </w:drawing>
      </w:r>
    </w:p>
    <w:p w:rsidR="001474AC" w:rsidRPr="00F51A72" w:rsidRDefault="00AC3BCD" w:rsidP="00F51A72">
      <w:pPr>
        <w:pStyle w:val="3"/>
        <w:keepNext w:val="0"/>
        <w:pBdr>
          <w:top w:val="single" w:sz="6" w:space="11" w:color="D9D9D9"/>
        </w:pBdr>
        <w:spacing w:before="100" w:beforeAutospacing="1" w:after="100" w:afterAutospacing="1"/>
        <w:ind w:left="720"/>
        <w:rPr>
          <w:rFonts w:ascii="Helvetica" w:hAnsi="Helvetica" w:cs="Helvetica"/>
          <w:b w:val="0"/>
          <w:bCs w:val="0"/>
          <w:sz w:val="27"/>
          <w:szCs w:val="27"/>
          <w:lang w:val="en-US" w:eastAsia="zh-TW"/>
        </w:rPr>
      </w:pPr>
      <w:r w:rsidRPr="00F51A72">
        <w:rPr>
          <w:rFonts w:eastAsia="MS PGothic"/>
          <w:color w:val="000000"/>
          <w:sz w:val="28"/>
          <w:szCs w:val="28"/>
        </w:rPr>
        <w:t>Title:</w:t>
      </w:r>
      <w:r w:rsidR="001474AC" w:rsidRPr="002079B7">
        <w:rPr>
          <w:rFonts w:ascii="Times New Roman" w:eastAsiaTheme="minorEastAsia" w:hAnsi="Times New Roman" w:cs="Times New Roman"/>
          <w:b w:val="0"/>
          <w:sz w:val="28"/>
          <w:szCs w:val="28"/>
          <w:lang w:eastAsia="zh-TW"/>
        </w:rPr>
        <w:t xml:space="preserve"> The mediator effect of social support between </w:t>
      </w:r>
      <w:r w:rsidR="009D7665" w:rsidRPr="002079B7">
        <w:rPr>
          <w:rFonts w:ascii="Times New Roman" w:eastAsia="MS PGothic" w:hAnsi="Times New Roman" w:cs="Times New Roman"/>
          <w:b w:val="0"/>
          <w:sz w:val="28"/>
          <w:szCs w:val="28"/>
        </w:rPr>
        <w:t>burden</w:t>
      </w:r>
      <w:r w:rsidR="001474AC" w:rsidRPr="002079B7">
        <w:rPr>
          <w:rFonts w:ascii="Times New Roman" w:eastAsia="MS PGothic" w:hAnsi="Times New Roman" w:cs="Times New Roman"/>
          <w:b w:val="0"/>
          <w:sz w:val="28"/>
          <w:szCs w:val="28"/>
        </w:rPr>
        <w:t xml:space="preserve"> </w:t>
      </w:r>
      <w:r w:rsidR="009D7665" w:rsidRPr="002079B7">
        <w:rPr>
          <w:rFonts w:ascii="Times New Roman" w:eastAsia="標楷體" w:hAnsi="Times New Roman" w:cs="Times New Roman"/>
          <w:b w:val="0"/>
          <w:sz w:val="28"/>
          <w:szCs w:val="28"/>
        </w:rPr>
        <w:t>and quality of life among caregivers of children with cerebral palsy</w:t>
      </w:r>
    </w:p>
    <w:p w:rsidR="00F51A72" w:rsidRPr="00F51A72" w:rsidRDefault="001474AC" w:rsidP="00F51A72">
      <w:pPr>
        <w:jc w:val="center"/>
      </w:pPr>
      <w:r w:rsidRPr="00F51A72">
        <w:rPr>
          <w:rFonts w:eastAsia="MS PGothic"/>
          <w:color w:val="000000"/>
        </w:rPr>
        <w:t>Li-</w:t>
      </w:r>
      <w:r w:rsidRPr="00F51A72">
        <w:rPr>
          <w:rFonts w:eastAsiaTheme="minorEastAsia"/>
          <w:color w:val="000000"/>
          <w:lang w:eastAsia="zh-TW"/>
        </w:rPr>
        <w:t>M</w:t>
      </w:r>
      <w:r w:rsidRPr="00F51A72">
        <w:rPr>
          <w:rFonts w:eastAsia="MS PGothic"/>
          <w:color w:val="000000"/>
        </w:rPr>
        <w:t xml:space="preserve">an Lin, Su-Fen Cheng, </w:t>
      </w:r>
      <w:r w:rsidRPr="00F51A72">
        <w:rPr>
          <w:rFonts w:eastAsiaTheme="minorEastAsia"/>
          <w:color w:val="000000"/>
          <w:lang w:eastAsia="zh-TW"/>
        </w:rPr>
        <w:t>Wei-Wen Wu</w:t>
      </w:r>
      <w:r w:rsidR="00F51A72" w:rsidRPr="00F51A72">
        <w:rPr>
          <w:rFonts w:eastAsiaTheme="minorEastAsia"/>
          <w:color w:val="000000"/>
          <w:lang w:eastAsia="zh-TW"/>
        </w:rPr>
        <w:t>,</w:t>
      </w:r>
      <w:r w:rsidR="00F51A72" w:rsidRPr="00F51A72">
        <w:rPr>
          <w:color w:val="000000"/>
        </w:rPr>
        <w:t>Kuan</w:t>
      </w:r>
      <w:r w:rsidR="00F51A72">
        <w:rPr>
          <w:color w:val="000000"/>
        </w:rPr>
        <w:t>-Chia</w:t>
      </w:r>
      <w:r w:rsidR="00F51A72">
        <w:rPr>
          <w:rFonts w:eastAsiaTheme="minorEastAsia"/>
          <w:color w:val="000000"/>
          <w:lang w:eastAsia="zh-TW"/>
        </w:rPr>
        <w:t xml:space="preserve"> </w:t>
      </w:r>
      <w:r w:rsidR="00F51A72" w:rsidRPr="00F51A72">
        <w:rPr>
          <w:color w:val="000000"/>
        </w:rPr>
        <w:t>Lin</w:t>
      </w:r>
    </w:p>
    <w:p w:rsidR="00144E71" w:rsidRDefault="00144E71" w:rsidP="001474AC">
      <w:pPr>
        <w:jc w:val="center"/>
        <w:rPr>
          <w:rFonts w:eastAsia="MS PGothic" w:hAnsi="Arial"/>
          <w:color w:val="000000"/>
        </w:rPr>
      </w:pPr>
    </w:p>
    <w:p w:rsidR="001474AC" w:rsidRPr="00F51A72" w:rsidRDefault="001474AC" w:rsidP="00F51A72">
      <w:pPr>
        <w:jc w:val="center"/>
        <w:rPr>
          <w:rFonts w:eastAsia="MS PGothic" w:hAnsi="Arial"/>
          <w:color w:val="000000"/>
        </w:rPr>
      </w:pPr>
      <w:r w:rsidRPr="006937A1">
        <w:rPr>
          <w:lang w:eastAsia="zh-Hans"/>
        </w:rPr>
        <w:t>MacKay Memorial Hospital</w:t>
      </w:r>
      <w:r>
        <w:rPr>
          <w:rFonts w:ascii="微軟正黑體" w:eastAsia="微軟正黑體" w:hAnsi="微軟正黑體" w:cs="微軟正黑體" w:hint="eastAsia"/>
          <w:color w:val="000000"/>
          <w:lang w:eastAsia="zh-TW"/>
        </w:rPr>
        <w:t xml:space="preserve"> </w:t>
      </w:r>
      <w:r w:rsidR="00F51A72">
        <w:rPr>
          <w:rFonts w:eastAsia="MS PGothic" w:hAnsi="Arial"/>
          <w:color w:val="000000"/>
        </w:rPr>
        <w:t>,Taiwan</w:t>
      </w:r>
    </w:p>
    <w:p w:rsidR="00144E71" w:rsidRDefault="00144E71" w:rsidP="001474AC">
      <w:pPr>
        <w:jc w:val="center"/>
        <w:rPr>
          <w:rFonts w:eastAsia="MS PGothic" w:hAnsi="Arial"/>
          <w:color w:val="000000"/>
        </w:rPr>
      </w:pPr>
      <w:r>
        <w:rPr>
          <w:rFonts w:ascii="微軟正黑體" w:eastAsia="微軟正黑體" w:hAnsi="微軟正黑體" w:cs="微軟正黑體" w:hint="eastAsia"/>
          <w:color w:val="000000"/>
          <w:lang w:eastAsia="zh-TW"/>
        </w:rPr>
        <w:t>N</w:t>
      </w:r>
      <w:r>
        <w:rPr>
          <w:rFonts w:ascii="微軟正黑體" w:eastAsia="微軟正黑體" w:hAnsi="微軟正黑體" w:cs="微軟正黑體"/>
          <w:color w:val="000000"/>
          <w:lang w:eastAsia="zh-TW"/>
        </w:rPr>
        <w:t>ational Taipei</w:t>
      </w:r>
      <w:r>
        <w:rPr>
          <w:rFonts w:eastAsia="MS PGothic" w:hAnsi="Arial"/>
          <w:color w:val="000000"/>
        </w:rPr>
        <w:t xml:space="preserve"> University of  Nursing and Health Sciences,Taiwan</w:t>
      </w:r>
    </w:p>
    <w:p w:rsidR="00F51A72" w:rsidRDefault="00F51A72" w:rsidP="001474AC">
      <w:pPr>
        <w:jc w:val="center"/>
        <w:rPr>
          <w:rFonts w:eastAsia="MS PGothic" w:hAnsi="Arial"/>
          <w:color w:val="000000"/>
        </w:rPr>
      </w:pPr>
    </w:p>
    <w:p w:rsidR="00856239" w:rsidRPr="0093737D" w:rsidRDefault="00856239" w:rsidP="000F1498">
      <w:pPr>
        <w:ind w:firstLineChars="200" w:firstLine="480"/>
        <w:rPr>
          <w:rFonts w:eastAsia="MS PGothic" w:hAnsi="Arial"/>
          <w:color w:val="000000"/>
        </w:rPr>
      </w:pPr>
      <w:r>
        <w:rPr>
          <w:rFonts w:eastAsia="標楷體"/>
          <w:color w:val="000000"/>
        </w:rPr>
        <w:t>Children with cer</w:t>
      </w:r>
      <w:bookmarkStart w:id="0" w:name="_GoBack"/>
      <w:bookmarkEnd w:id="0"/>
      <w:r>
        <w:rPr>
          <w:rFonts w:eastAsia="標楷體"/>
          <w:color w:val="000000"/>
        </w:rPr>
        <w:t>ebral palsy often requires long-term home care by the primary caregivers, which results in great burden on the primary caregivers and thus impact their quality of life. However, only limited studies have explored on the mediating effect of social support on the primary caregiver’s care burden and quality of life.</w:t>
      </w:r>
      <w:r>
        <w:rPr>
          <w:rFonts w:eastAsia="標楷體"/>
        </w:rPr>
        <w:t>This study used cross-sectional descriptive correlational design. Total of 120 primary caregivers for children with cerebral palsy participated in this study.</w:t>
      </w:r>
      <w:r w:rsidRPr="00C946B5">
        <w:rPr>
          <w:rFonts w:eastAsia="標楷體"/>
        </w:rPr>
        <w:t xml:space="preserve"> </w:t>
      </w:r>
      <w:r>
        <w:rPr>
          <w:rFonts w:eastAsia="標楷體"/>
        </w:rPr>
        <w:t>The results showed:</w:t>
      </w:r>
      <w:r w:rsidRPr="00C946B5">
        <w:rPr>
          <w:rFonts w:eastAsia="標楷體"/>
        </w:rPr>
        <w:t xml:space="preserve"> </w:t>
      </w:r>
      <w:r>
        <w:rPr>
          <w:rFonts w:eastAsia="標楷體"/>
        </w:rPr>
        <w:t xml:space="preserve">(1) six variables were identified as the predictors for the primary caregivers’ quality of life: CP children did not receive schooling, CP children’s attendance of the special education class in regular schools, primary caregivers’ experiences of severe family dysfunction, total care burden, need of social support and sufficiency of social support. The above six variables were significant in predicting the primary caregivers’ quality of life (F=12.37, p&lt;.001) with an explained variance of 58.1%; (2) Baron and Kenny’s </w:t>
      </w:r>
      <w:r>
        <w:rPr>
          <w:rFonts w:eastAsia="標楷體" w:hint="eastAsia"/>
        </w:rPr>
        <w:t xml:space="preserve">mediation </w:t>
      </w:r>
      <w:r>
        <w:rPr>
          <w:rFonts w:eastAsia="標楷體"/>
        </w:rPr>
        <w:t xml:space="preserve">analysis revealed that “level of needs for social support”, “level of sufficient social support received”, “level of need for material support”, “level of sufficient social support received” and “level of sufficient emotional support received” produced mediating effects on the primary caregivers’ care burden and impacts on the primary caregivers’ quality of life. Sobel test analysis indicated indirect effect and was statistically significant (p&lt;.05). </w:t>
      </w:r>
      <w:r>
        <w:t>The researchers suggest further assessment is to be conducted on the fulfillment of the social needs and social support among the CP children’s primary caregivers.</w:t>
      </w:r>
      <w:r>
        <w:rPr>
          <w:rFonts w:ascii="標楷體" w:eastAsia="標楷體" w:hAnsi="標楷體" w:hint="eastAsia"/>
          <w:color w:val="FF0000"/>
        </w:rPr>
        <w:tab/>
      </w:r>
    </w:p>
    <w:p w:rsidR="00AC3BCD" w:rsidRDefault="00AC3BCD" w:rsidP="00AC3BCD">
      <w:pPr>
        <w:jc w:val="both"/>
        <w:rPr>
          <w:color w:val="000000"/>
        </w:rPr>
      </w:pPr>
    </w:p>
    <w:p w:rsidR="000F1498" w:rsidRDefault="000F1498" w:rsidP="00AC3BCD">
      <w:pPr>
        <w:jc w:val="both"/>
        <w:rPr>
          <w:color w:val="000000"/>
        </w:rPr>
      </w:pPr>
    </w:p>
    <w:p w:rsidR="00AC3BCD" w:rsidRPr="00856239" w:rsidRDefault="00AC3BCD" w:rsidP="00AC3BCD">
      <w:pPr>
        <w:jc w:val="both"/>
        <w:rPr>
          <w:b/>
          <w:color w:val="FF0000"/>
        </w:rPr>
      </w:pPr>
      <w:r w:rsidRPr="00856239">
        <w:rPr>
          <w:b/>
          <w:color w:val="FF0000"/>
        </w:rPr>
        <w:t>Biography</w:t>
      </w:r>
    </w:p>
    <w:p w:rsidR="00AC3BCD" w:rsidRDefault="00AC3BCD" w:rsidP="00AC3BCD">
      <w:pPr>
        <w:jc w:val="both"/>
        <w:rPr>
          <w:b/>
        </w:rPr>
      </w:pPr>
    </w:p>
    <w:p w:rsidR="00AC3BCD" w:rsidRPr="00A41107" w:rsidRDefault="001474AC" w:rsidP="00AC3BCD">
      <w:pPr>
        <w:jc w:val="both"/>
        <w:rPr>
          <w:rFonts w:eastAsia="MS PGothic"/>
          <w:b/>
          <w:color w:val="000000"/>
          <w:szCs w:val="32"/>
        </w:rPr>
      </w:pPr>
      <w:r>
        <w:t>Ms. Li-Man Lin is a head nurse at pediatric intensive care unit at MacKay Memorial hospital in Taiwan</w:t>
      </w:r>
      <w:r w:rsidR="00AC3BCD">
        <w:t>.</w:t>
      </w:r>
      <w:r w:rsidR="00DA2249">
        <w:tab/>
      </w:r>
      <w:r w:rsidR="00085B88">
        <w:br/>
      </w:r>
    </w:p>
    <w:p w:rsidR="00AC3BCD"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F51A72" w:rsidRPr="00F51A72">
        <w:rPr>
          <w:rFonts w:eastAsia="MS PGothic"/>
          <w:color w:val="000000"/>
        </w:rPr>
        <w:t>Li-</w:t>
      </w:r>
      <w:r w:rsidR="00F51A72" w:rsidRPr="00F51A72">
        <w:rPr>
          <w:rFonts w:eastAsiaTheme="minorEastAsia"/>
          <w:color w:val="000000"/>
          <w:lang w:eastAsia="zh-TW"/>
        </w:rPr>
        <w:t>M</w:t>
      </w:r>
      <w:r w:rsidR="00F51A72" w:rsidRPr="00F51A72">
        <w:rPr>
          <w:rFonts w:eastAsia="MS PGothic"/>
          <w:color w:val="000000"/>
        </w:rPr>
        <w:t>an Lin</w:t>
      </w:r>
      <w:r w:rsidR="00AC3BCD" w:rsidRPr="008A690F">
        <w:rPr>
          <w:lang w:val="en-NZ"/>
        </w:rPr>
        <w:br/>
        <w:t>Category: Poster</w:t>
      </w:r>
      <w:r w:rsidR="00085B88" w:rsidRPr="008A690F">
        <w:rPr>
          <w:lang w:val="en-NZ"/>
        </w:rPr>
        <w:t xml:space="preserve">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eastAsia="zh-TW"/>
        </w:rPr>
      </w:pP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105C" w:rsidRDefault="0041105C" w:rsidP="00671A59">
      <w:r>
        <w:separator/>
      </w:r>
    </w:p>
  </w:endnote>
  <w:endnote w:type="continuationSeparator" w:id="0">
    <w:p w:rsidR="0041105C" w:rsidRDefault="0041105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Helvetica">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微軟正黑體">
    <w:panose1 w:val="020B0604030504040204"/>
    <w:charset w:val="88"/>
    <w:family w:val="swiss"/>
    <w:pitch w:val="variable"/>
    <w:sig w:usb0="00000087" w:usb1="288F4000" w:usb2="00000016" w:usb3="00000000" w:csb0="00100009"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105C" w:rsidRDefault="0041105C" w:rsidP="00671A59">
      <w:r>
        <w:separator/>
      </w:r>
    </w:p>
  </w:footnote>
  <w:footnote w:type="continuationSeparator" w:id="0">
    <w:p w:rsidR="0041105C" w:rsidRDefault="0041105C"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80455"/>
    <w:multiLevelType w:val="multilevel"/>
    <w:tmpl w:val="D5C4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03F2"/>
    <w:rsid w:val="000A4C72"/>
    <w:rsid w:val="000E7A02"/>
    <w:rsid w:val="000F1498"/>
    <w:rsid w:val="00101A04"/>
    <w:rsid w:val="00106952"/>
    <w:rsid w:val="001216E5"/>
    <w:rsid w:val="0013563F"/>
    <w:rsid w:val="001428C9"/>
    <w:rsid w:val="00144E71"/>
    <w:rsid w:val="00145878"/>
    <w:rsid w:val="001474AC"/>
    <w:rsid w:val="001A411C"/>
    <w:rsid w:val="001B1336"/>
    <w:rsid w:val="001B6DE6"/>
    <w:rsid w:val="001F414A"/>
    <w:rsid w:val="00205354"/>
    <w:rsid w:val="002079B7"/>
    <w:rsid w:val="002659F1"/>
    <w:rsid w:val="00270EC9"/>
    <w:rsid w:val="00292DC0"/>
    <w:rsid w:val="002B18D5"/>
    <w:rsid w:val="002C0F2B"/>
    <w:rsid w:val="0030325A"/>
    <w:rsid w:val="00324C19"/>
    <w:rsid w:val="00347E88"/>
    <w:rsid w:val="003753DD"/>
    <w:rsid w:val="003A4429"/>
    <w:rsid w:val="0041105C"/>
    <w:rsid w:val="004775E3"/>
    <w:rsid w:val="00490526"/>
    <w:rsid w:val="0049217F"/>
    <w:rsid w:val="004A262E"/>
    <w:rsid w:val="004A2CA1"/>
    <w:rsid w:val="004B3B30"/>
    <w:rsid w:val="00505DA1"/>
    <w:rsid w:val="005408D9"/>
    <w:rsid w:val="00555DAD"/>
    <w:rsid w:val="005B168A"/>
    <w:rsid w:val="005C2942"/>
    <w:rsid w:val="005C2EA1"/>
    <w:rsid w:val="005C3848"/>
    <w:rsid w:val="005D43ED"/>
    <w:rsid w:val="00605142"/>
    <w:rsid w:val="00612C13"/>
    <w:rsid w:val="006511AA"/>
    <w:rsid w:val="00671A59"/>
    <w:rsid w:val="00691F82"/>
    <w:rsid w:val="006937A1"/>
    <w:rsid w:val="006B463C"/>
    <w:rsid w:val="006C51B8"/>
    <w:rsid w:val="006F0C5C"/>
    <w:rsid w:val="00715802"/>
    <w:rsid w:val="007258AA"/>
    <w:rsid w:val="00743CCA"/>
    <w:rsid w:val="00746319"/>
    <w:rsid w:val="007875D1"/>
    <w:rsid w:val="00790C29"/>
    <w:rsid w:val="007F0333"/>
    <w:rsid w:val="00800D58"/>
    <w:rsid w:val="00834D93"/>
    <w:rsid w:val="00837AE3"/>
    <w:rsid w:val="00856239"/>
    <w:rsid w:val="00862283"/>
    <w:rsid w:val="008A3E9A"/>
    <w:rsid w:val="008A690F"/>
    <w:rsid w:val="00901E5B"/>
    <w:rsid w:val="0093737D"/>
    <w:rsid w:val="00960540"/>
    <w:rsid w:val="00970E67"/>
    <w:rsid w:val="009821B4"/>
    <w:rsid w:val="009A6AD9"/>
    <w:rsid w:val="009B0CCF"/>
    <w:rsid w:val="009B7F4F"/>
    <w:rsid w:val="009D3EA4"/>
    <w:rsid w:val="009D7665"/>
    <w:rsid w:val="009E6632"/>
    <w:rsid w:val="009E6C61"/>
    <w:rsid w:val="00A065F1"/>
    <w:rsid w:val="00A31C0A"/>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97E43"/>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51A72"/>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title 字元"/>
    <w:link w:val="1"/>
    <w:uiPriority w:val="9"/>
    <w:rPr>
      <w:rFonts w:ascii="Cambria" w:eastAsia="Times New Roman" w:hAnsi="Cambria" w:cs="Times New Roman"/>
      <w:b/>
      <w:bCs/>
      <w:kern w:val="32"/>
      <w:sz w:val="32"/>
      <w:szCs w:val="32"/>
    </w:rPr>
  </w:style>
  <w:style w:type="character" w:customStyle="1" w:styleId="30">
    <w:name w:val="標題 3 字元"/>
    <w:aliases w:val="Authors 字元"/>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本文 字元"/>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註解文字 字元"/>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註解主旨 字元"/>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註解方塊文字 字元"/>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本文縮排 字元"/>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頁首 字元"/>
    <w:link w:val="af"/>
    <w:uiPriority w:val="99"/>
    <w:rsid w:val="00671A59"/>
    <w:rPr>
      <w:sz w:val="24"/>
      <w:szCs w:val="24"/>
    </w:rPr>
  </w:style>
  <w:style w:type="paragraph" w:styleId="af1">
    <w:name w:val="footer"/>
    <w:basedOn w:val="a"/>
    <w:link w:val="af2"/>
    <w:uiPriority w:val="99"/>
    <w:unhideWhenUsed/>
    <w:rsid w:val="00671A59"/>
    <w:pPr>
      <w:tabs>
        <w:tab w:val="center" w:pos="4819"/>
        <w:tab w:val="right" w:pos="9638"/>
      </w:tabs>
    </w:pPr>
    <w:rPr>
      <w:rFonts w:cs="Gautami"/>
      <w:lang w:val="x-none" w:eastAsia="x-none" w:bidi="te-IN"/>
    </w:rPr>
  </w:style>
  <w:style w:type="character" w:customStyle="1" w:styleId="af2">
    <w:name w:val="頁尾 字元"/>
    <w:link w:val="af1"/>
    <w:uiPriority w:val="99"/>
    <w:rsid w:val="00671A59"/>
    <w:rPr>
      <w:sz w:val="24"/>
      <w:szCs w:val="24"/>
    </w:rPr>
  </w:style>
  <w:style w:type="paragraph" w:customStyle="1" w:styleId="xmsonormal">
    <w:name w:val="x_msonormal"/>
    <w:basedOn w:val="a"/>
    <w:rsid w:val="00A76E81"/>
  </w:style>
  <w:style w:type="paragraph" w:styleId="Web">
    <w:name w:val="Normal (Web)"/>
    <w:basedOn w:val="a"/>
    <w:rsid w:val="00A76E81"/>
  </w:style>
  <w:style w:type="paragraph" w:customStyle="1" w:styleId="xmsonormal0">
    <w:name w:val="xmsonormal"/>
    <w:basedOn w:val="a"/>
    <w:rsid w:val="00A76E81"/>
  </w:style>
  <w:style w:type="character" w:styleId="af3">
    <w:name w:val="Strong"/>
    <w:uiPriority w:val="22"/>
    <w:qFormat/>
    <w:rsid w:val="001474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15614">
      <w:bodyDiv w:val="1"/>
      <w:marLeft w:val="0"/>
      <w:marRight w:val="0"/>
      <w:marTop w:val="0"/>
      <w:marBottom w:val="0"/>
      <w:divBdr>
        <w:top w:val="none" w:sz="0" w:space="0" w:color="auto"/>
        <w:left w:val="none" w:sz="0" w:space="0" w:color="auto"/>
        <w:bottom w:val="none" w:sz="0" w:space="0" w:color="auto"/>
        <w:right w:val="none" w:sz="0" w:space="0" w:color="auto"/>
      </w:divBdr>
      <w:divsChild>
        <w:div w:id="1586068794">
          <w:marLeft w:val="0"/>
          <w:marRight w:val="0"/>
          <w:marTop w:val="0"/>
          <w:marBottom w:val="0"/>
          <w:divBdr>
            <w:top w:val="none" w:sz="0" w:space="0" w:color="auto"/>
            <w:left w:val="none" w:sz="0" w:space="0" w:color="auto"/>
            <w:bottom w:val="none" w:sz="0" w:space="0" w:color="auto"/>
            <w:right w:val="none" w:sz="0" w:space="0" w:color="auto"/>
          </w:divBdr>
          <w:divsChild>
            <w:div w:id="1171607153">
              <w:marLeft w:val="0"/>
              <w:marRight w:val="0"/>
              <w:marTop w:val="0"/>
              <w:marBottom w:val="0"/>
              <w:divBdr>
                <w:top w:val="none" w:sz="0" w:space="0" w:color="auto"/>
                <w:left w:val="none" w:sz="0" w:space="0" w:color="auto"/>
                <w:bottom w:val="none" w:sz="0" w:space="0" w:color="auto"/>
                <w:right w:val="none" w:sz="0" w:space="0" w:color="auto"/>
              </w:divBdr>
              <w:divsChild>
                <w:div w:id="78331590">
                  <w:marLeft w:val="0"/>
                  <w:marRight w:val="0"/>
                  <w:marTop w:val="0"/>
                  <w:marBottom w:val="0"/>
                  <w:divBdr>
                    <w:top w:val="none" w:sz="0" w:space="0" w:color="auto"/>
                    <w:left w:val="none" w:sz="0" w:space="0" w:color="auto"/>
                    <w:bottom w:val="none" w:sz="0" w:space="0" w:color="auto"/>
                    <w:right w:val="none" w:sz="0" w:space="0" w:color="auto"/>
                  </w:divBdr>
                  <w:divsChild>
                    <w:div w:id="922295561">
                      <w:marLeft w:val="375"/>
                      <w:marRight w:val="375"/>
                      <w:marTop w:val="0"/>
                      <w:marBottom w:val="0"/>
                      <w:divBdr>
                        <w:top w:val="none" w:sz="0" w:space="0" w:color="auto"/>
                        <w:left w:val="none" w:sz="0" w:space="0" w:color="auto"/>
                        <w:bottom w:val="none" w:sz="0" w:space="0" w:color="auto"/>
                        <w:right w:val="none" w:sz="0" w:space="0" w:color="auto"/>
                      </w:divBdr>
                      <w:divsChild>
                        <w:div w:id="490027627">
                          <w:marLeft w:val="0"/>
                          <w:marRight w:val="0"/>
                          <w:marTop w:val="0"/>
                          <w:marBottom w:val="0"/>
                          <w:divBdr>
                            <w:top w:val="none" w:sz="0" w:space="0" w:color="auto"/>
                            <w:left w:val="none" w:sz="0" w:space="0" w:color="auto"/>
                            <w:bottom w:val="none" w:sz="0" w:space="0" w:color="auto"/>
                            <w:right w:val="none" w:sz="0" w:space="0" w:color="auto"/>
                          </w:divBdr>
                          <w:divsChild>
                            <w:div w:id="1809205467">
                              <w:marLeft w:val="0"/>
                              <w:marRight w:val="0"/>
                              <w:marTop w:val="0"/>
                              <w:marBottom w:val="0"/>
                              <w:divBdr>
                                <w:top w:val="none" w:sz="0" w:space="0" w:color="auto"/>
                                <w:left w:val="none" w:sz="0" w:space="0" w:color="auto"/>
                                <w:bottom w:val="none" w:sz="0" w:space="0" w:color="auto"/>
                                <w:right w:val="none" w:sz="0" w:space="0" w:color="auto"/>
                              </w:divBdr>
                              <w:divsChild>
                                <w:div w:id="721518400">
                                  <w:marLeft w:val="0"/>
                                  <w:marRight w:val="0"/>
                                  <w:marTop w:val="0"/>
                                  <w:marBottom w:val="0"/>
                                  <w:divBdr>
                                    <w:top w:val="none" w:sz="0" w:space="0" w:color="auto"/>
                                    <w:left w:val="none" w:sz="0" w:space="0" w:color="auto"/>
                                    <w:bottom w:val="none" w:sz="0" w:space="0" w:color="auto"/>
                                    <w:right w:val="none" w:sz="0" w:space="0" w:color="auto"/>
                                  </w:divBdr>
                                  <w:divsChild>
                                    <w:div w:id="1519155036">
                                      <w:marLeft w:val="0"/>
                                      <w:marRight w:val="0"/>
                                      <w:marTop w:val="0"/>
                                      <w:marBottom w:val="0"/>
                                      <w:divBdr>
                                        <w:top w:val="none" w:sz="0" w:space="0" w:color="auto"/>
                                        <w:left w:val="none" w:sz="0" w:space="0" w:color="auto"/>
                                        <w:bottom w:val="none" w:sz="0" w:space="0" w:color="auto"/>
                                        <w:right w:val="none" w:sz="0" w:space="0" w:color="auto"/>
                                      </w:divBdr>
                                      <w:divsChild>
                                        <w:div w:id="142607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7E662-38CF-47CB-AE19-A21D70AD6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1928</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2017-03-04T08:55:00Z</dcterms:created>
  <dcterms:modified xsi:type="dcterms:W3CDTF">2017-03-04T09:09:00Z</dcterms:modified>
</cp:coreProperties>
</file>