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EA7" w:rsidRDefault="000A7EA7" w:rsidP="000A7EA7">
      <w:pPr>
        <w:pStyle w:val="a3"/>
        <w:shd w:val="clear" w:color="auto" w:fill="FFFFFF"/>
        <w:wordWrap/>
        <w:spacing w:line="480" w:lineRule="auto"/>
        <w:jc w:val="center"/>
        <w:rPr>
          <w:rFonts w:ascii="Times New Roman" w:eastAsia="한양신명조" w:hAnsi="Times New Roman"/>
          <w:b/>
          <w:bCs/>
          <w:sz w:val="28"/>
          <w:szCs w:val="28"/>
        </w:rPr>
      </w:pPr>
      <w:r>
        <w:rPr>
          <w:rFonts w:ascii="Times New Roman" w:eastAsia="한양신명조" w:hAnsi="Times New Roman"/>
          <w:b/>
          <w:bCs/>
          <w:sz w:val="28"/>
          <w:szCs w:val="28"/>
        </w:rPr>
        <w:t>Female Adolescent's Sexual Assertiveness Type</w:t>
      </w:r>
      <w:r>
        <w:rPr>
          <w:rFonts w:hint="eastAsia"/>
        </w:rPr>
        <w:t xml:space="preserve"> </w:t>
      </w:r>
      <w:r>
        <w:rPr>
          <w:rFonts w:ascii="Times New Roman" w:eastAsia="한양신명조" w:hAnsi="Times New Roman"/>
          <w:b/>
          <w:bCs/>
          <w:sz w:val="28"/>
          <w:szCs w:val="28"/>
        </w:rPr>
        <w:t>- A Q methodology</w:t>
      </w:r>
    </w:p>
    <w:p w:rsidR="000A7EA7" w:rsidRPr="009E3359" w:rsidRDefault="000A7EA7" w:rsidP="000A7EA7">
      <w:pPr>
        <w:pStyle w:val="a3"/>
        <w:shd w:val="clear" w:color="auto" w:fill="FFFFFF"/>
        <w:wordWrap/>
        <w:spacing w:line="480" w:lineRule="auto"/>
      </w:pPr>
      <w:r w:rsidRPr="009E3359">
        <w:rPr>
          <w:rFonts w:ascii="Times New Roman" w:eastAsia="한양신명조" w:hAnsi="Times New Roman"/>
          <w:b/>
          <w:bCs/>
        </w:rPr>
        <w:t>K</w:t>
      </w:r>
      <w:r w:rsidRPr="009E3359">
        <w:rPr>
          <w:rFonts w:ascii="Times New Roman" w:eastAsia="한양신명조" w:hAnsi="Times New Roman" w:hint="eastAsia"/>
          <w:b/>
          <w:bCs/>
        </w:rPr>
        <w:t>im</w:t>
      </w:r>
      <w:r w:rsidRPr="009E3359">
        <w:rPr>
          <w:rFonts w:ascii="Times New Roman" w:eastAsia="한양신명조" w:hAnsi="Times New Roman"/>
          <w:b/>
          <w:bCs/>
        </w:rPr>
        <w:t xml:space="preserve"> </w:t>
      </w:r>
      <w:proofErr w:type="spellStart"/>
      <w:r w:rsidRPr="009E3359">
        <w:rPr>
          <w:rFonts w:ascii="Times New Roman" w:eastAsia="한양신명조" w:hAnsi="Times New Roman"/>
          <w:b/>
          <w:bCs/>
        </w:rPr>
        <w:t>Hyejin</w:t>
      </w:r>
      <w:proofErr w:type="spellEnd"/>
      <w:r w:rsidRPr="009E3359">
        <w:rPr>
          <w:rFonts w:ascii="Times New Roman" w:eastAsia="한양신명조" w:hAnsi="Times New Roman"/>
          <w:b/>
          <w:bCs/>
        </w:rPr>
        <w:t xml:space="preserve">, RN PhD, </w:t>
      </w:r>
      <w:proofErr w:type="spellStart"/>
      <w:r w:rsidR="004C24EB">
        <w:rPr>
          <w:rFonts w:ascii="Times New Roman" w:eastAsia="한양신명조" w:hAnsi="Times New Roman"/>
          <w:b/>
          <w:bCs/>
        </w:rPr>
        <w:t>Yonsei</w:t>
      </w:r>
      <w:proofErr w:type="spellEnd"/>
      <w:r w:rsidR="00DC5402">
        <w:rPr>
          <w:rFonts w:ascii="Times New Roman" w:eastAsia="한양신명조" w:hAnsi="Times New Roman"/>
          <w:b/>
          <w:bCs/>
        </w:rPr>
        <w:t xml:space="preserve"> University Heath</w:t>
      </w:r>
      <w:r w:rsidR="004C24EB">
        <w:rPr>
          <w:rFonts w:ascii="Times New Roman" w:eastAsia="한양신명조" w:hAnsi="Times New Roman"/>
          <w:b/>
          <w:bCs/>
        </w:rPr>
        <w:t xml:space="preserve"> System, </w:t>
      </w:r>
      <w:r w:rsidR="00DC5402">
        <w:rPr>
          <w:rFonts w:ascii="Times New Roman" w:eastAsia="한양신명조" w:hAnsi="Times New Roman"/>
          <w:b/>
          <w:bCs/>
        </w:rPr>
        <w:t>Korea</w:t>
      </w:r>
    </w:p>
    <w:p w:rsidR="000A7EA7" w:rsidRDefault="000A7EA7" w:rsidP="000A7EA7">
      <w:pPr>
        <w:pStyle w:val="a3"/>
        <w:spacing w:line="240" w:lineRule="auto"/>
        <w:rPr>
          <w:rFonts w:ascii="Times New Roman" w:eastAsia="한양신명조" w:hAnsi="Times New Roman"/>
          <w:b/>
          <w:bCs/>
        </w:rPr>
        <w:sectPr w:rsidR="000A7EA7" w:rsidSect="00014635">
          <w:pgSz w:w="11906" w:h="16838"/>
          <w:pgMar w:top="720" w:right="720" w:bottom="720" w:left="720" w:header="851" w:footer="992" w:gutter="0"/>
          <w:cols w:space="425"/>
          <w:docGrid w:linePitch="360"/>
        </w:sectPr>
      </w:pPr>
    </w:p>
    <w:p w:rsidR="000A7EA7" w:rsidRPr="000A7EA7" w:rsidRDefault="000A7EA7" w:rsidP="000A7EA7">
      <w:pPr>
        <w:pStyle w:val="a3"/>
        <w:spacing w:line="240" w:lineRule="auto"/>
        <w:rPr>
          <w:rFonts w:asciiTheme="minorHAnsi" w:eastAsiaTheme="minorHAnsi" w:hAnsiTheme="minorHAnsi"/>
          <w:b/>
          <w:bCs/>
        </w:rPr>
      </w:pPr>
      <w:r w:rsidRPr="000A7EA7">
        <w:rPr>
          <w:rFonts w:asciiTheme="minorHAnsi" w:eastAsiaTheme="minorHAnsi" w:hAnsiTheme="minorHAnsi"/>
          <w:b/>
          <w:bCs/>
        </w:rPr>
        <w:t>Abstract</w:t>
      </w:r>
    </w:p>
    <w:p w:rsidR="000A7EA7" w:rsidRPr="00364D83" w:rsidRDefault="000A7EA7" w:rsidP="000A7EA7">
      <w:pPr>
        <w:pStyle w:val="a3"/>
        <w:spacing w:line="240" w:lineRule="auto"/>
        <w:ind w:firstLineChars="100" w:firstLine="200"/>
        <w:rPr>
          <w:rFonts w:asciiTheme="minorHAnsi" w:eastAsiaTheme="minorHAnsi" w:hAnsiTheme="minorHAnsi"/>
          <w:color w:val="auto"/>
        </w:rPr>
      </w:pPr>
      <w:r w:rsidRPr="00364D83">
        <w:rPr>
          <w:rFonts w:asciiTheme="minorHAnsi" w:eastAsiaTheme="minorHAnsi" w:hAnsiTheme="minorHAnsi"/>
          <w:color w:val="auto"/>
        </w:rPr>
        <w:t>The purpose of this study was to identify the type of sexual assertiveness of female adolescent</w:t>
      </w:r>
    </w:p>
    <w:p w:rsidR="000A7EA7" w:rsidRPr="00364D83" w:rsidRDefault="000A7EA7" w:rsidP="000A7EA7">
      <w:pPr>
        <w:pStyle w:val="a3"/>
        <w:spacing w:line="240" w:lineRule="auto"/>
        <w:rPr>
          <w:rFonts w:asciiTheme="minorHAnsi" w:eastAsiaTheme="minorHAnsi" w:hAnsiTheme="minorHAnsi"/>
          <w:bCs/>
          <w:color w:val="auto"/>
        </w:rPr>
      </w:pPr>
      <w:r w:rsidRPr="00364D83">
        <w:rPr>
          <w:rFonts w:asciiTheme="minorHAnsi" w:eastAsiaTheme="minorHAnsi" w:hAnsiTheme="minorHAnsi"/>
          <w:color w:val="auto"/>
        </w:rPr>
        <w:t xml:space="preserve">A Q-methodology which provided a method of analyzing the subjectivity of each type was used. Thirty-three female high school students classified 40 selected Q-statements into 9 points standard. The collected data was analyzed by using the PC-QUNAL program. </w:t>
      </w:r>
    </w:p>
    <w:p w:rsidR="000A7EA7" w:rsidRPr="00364D83" w:rsidRDefault="000A7EA7" w:rsidP="000A7EA7">
      <w:pPr>
        <w:pStyle w:val="a3"/>
        <w:spacing w:line="240" w:lineRule="auto"/>
        <w:ind w:firstLineChars="100" w:firstLine="200"/>
        <w:rPr>
          <w:rFonts w:asciiTheme="minorHAnsi" w:eastAsiaTheme="minorHAnsi" w:hAnsiTheme="minorHAnsi"/>
          <w:color w:val="auto"/>
          <w:shd w:val="clear" w:color="auto" w:fill="FFFFFF"/>
        </w:rPr>
      </w:pPr>
      <w:r w:rsidRPr="00364D83">
        <w:rPr>
          <w:rFonts w:asciiTheme="minorHAnsi" w:eastAsiaTheme="minorHAnsi" w:hAnsiTheme="minorHAnsi"/>
          <w:color w:val="auto"/>
        </w:rPr>
        <w:t xml:space="preserve">Four types of sexual assertiveness manifested by female adolescent were identified. </w:t>
      </w:r>
      <w:r w:rsidRPr="00364D83">
        <w:rPr>
          <w:rFonts w:asciiTheme="minorHAnsi" w:eastAsiaTheme="minorHAnsi" w:hAnsiTheme="minorHAnsi"/>
          <w:color w:val="auto"/>
          <w:shd w:val="clear" w:color="auto" w:fill="FFFFFF"/>
        </w:rPr>
        <w:t xml:space="preserve">The type 1 'self-normative line-drawing type' is representative of the person who has the high self-esteem and independence and defines her norm based on the prediction of result, such as the real profit or loss, school life problems, etc., as found in the </w:t>
      </w:r>
      <w:r w:rsidRPr="00364D83">
        <w:rPr>
          <w:rFonts w:asciiTheme="minorHAnsi" w:eastAsiaTheme="minorHAnsi" w:hAnsiTheme="minorHAnsi" w:hint="eastAsia"/>
          <w:color w:val="auto"/>
          <w:shd w:val="clear" w:color="auto" w:fill="FFFFFF"/>
        </w:rPr>
        <w:t>cognitive</w:t>
      </w:r>
      <w:r w:rsidRPr="00364D83">
        <w:rPr>
          <w:rFonts w:asciiTheme="minorHAnsi" w:eastAsiaTheme="minorHAnsi" w:hAnsiTheme="minorHAnsi"/>
          <w:color w:val="auto"/>
          <w:shd w:val="clear" w:color="auto" w:fill="FFFFFF"/>
        </w:rPr>
        <w:t xml:space="preserve"> evaluation of sexual behavior. Type 2 'pleasure-seeking negotiation type' is aware of sexual desire and what she wants, and protects herself actively during the sexual contact, and can be involved in various negotiations with partner.</w:t>
      </w:r>
      <w:r w:rsidRPr="00364D83">
        <w:rPr>
          <w:rFonts w:asciiTheme="minorHAnsi" w:eastAsiaTheme="minorHAnsi" w:hAnsiTheme="minorHAnsi" w:hint="eastAsia"/>
          <w:color w:val="auto"/>
        </w:rPr>
        <w:t xml:space="preserve"> </w:t>
      </w:r>
      <w:r w:rsidRPr="00364D83">
        <w:rPr>
          <w:rFonts w:asciiTheme="minorHAnsi" w:eastAsiaTheme="minorHAnsi" w:hAnsiTheme="minorHAnsi"/>
          <w:color w:val="auto"/>
          <w:shd w:val="clear" w:color="auto" w:fill="FFFFFF"/>
        </w:rPr>
        <w:t>This type uses the response mechanism that disregards the results of sexual behavior because she takes the goal of intimacy pursuit as priority. The type 3 'passive relationship maintenance type' attempts to strengthen her sel</w:t>
      </w:r>
      <w:r w:rsidR="00EC6ED7" w:rsidRPr="00364D83">
        <w:rPr>
          <w:rFonts w:asciiTheme="minorHAnsi" w:eastAsiaTheme="minorHAnsi" w:hAnsiTheme="minorHAnsi"/>
          <w:color w:val="auto"/>
          <w:shd w:val="clear" w:color="auto" w:fill="FFFFFF"/>
        </w:rPr>
        <w:t>f-esteem through partner.</w:t>
      </w:r>
      <w:r w:rsidRPr="00364D83">
        <w:rPr>
          <w:rFonts w:asciiTheme="minorHAnsi" w:eastAsiaTheme="minorHAnsi" w:hAnsiTheme="minorHAnsi"/>
          <w:color w:val="auto"/>
          <w:shd w:val="clear" w:color="auto" w:fill="FFFFFF"/>
        </w:rPr>
        <w:t xml:space="preserve"> This is the type who is involved in passive sexual communication and decision on sexual intention, </w:t>
      </w:r>
      <w:r w:rsidRPr="00364D83">
        <w:rPr>
          <w:rFonts w:asciiTheme="minorHAnsi" w:eastAsiaTheme="minorHAnsi" w:hAnsiTheme="minorHAnsi"/>
          <w:color w:val="auto"/>
        </w:rPr>
        <w:t xml:space="preserve">depending on the emotion and atmosphere without the </w:t>
      </w:r>
      <w:r w:rsidRPr="00364D83">
        <w:rPr>
          <w:rFonts w:asciiTheme="minorHAnsi" w:eastAsiaTheme="minorHAnsi" w:hAnsiTheme="minorHAnsi" w:hint="eastAsia"/>
          <w:color w:val="auto"/>
        </w:rPr>
        <w:t>c</w:t>
      </w:r>
      <w:r w:rsidRPr="00364D83">
        <w:rPr>
          <w:rFonts w:asciiTheme="minorHAnsi" w:eastAsiaTheme="minorHAnsi" w:hAnsiTheme="minorHAnsi" w:hint="eastAsia"/>
          <w:color w:val="auto"/>
          <w:shd w:val="clear" w:color="auto" w:fill="FFFFFF"/>
        </w:rPr>
        <w:t>ognitive</w:t>
      </w:r>
      <w:r w:rsidRPr="00364D83">
        <w:rPr>
          <w:rFonts w:asciiTheme="minorHAnsi" w:eastAsiaTheme="minorHAnsi" w:hAnsiTheme="minorHAnsi"/>
          <w:color w:val="auto"/>
          <w:shd w:val="clear" w:color="auto" w:fill="FFFFFF"/>
        </w:rPr>
        <w:t xml:space="preserve"> evaluation and through the pressure from the partner</w:t>
      </w:r>
      <w:r w:rsidR="00EC6ED7" w:rsidRPr="00364D83">
        <w:rPr>
          <w:rFonts w:asciiTheme="minorHAnsi" w:eastAsiaTheme="minorHAnsi" w:hAnsiTheme="minorHAnsi"/>
          <w:color w:val="auto"/>
          <w:shd w:val="clear" w:color="auto" w:fill="FFFFFF"/>
        </w:rPr>
        <w:t xml:space="preserve"> and </w:t>
      </w:r>
      <w:r w:rsidR="00364D83" w:rsidRPr="00364D83">
        <w:rPr>
          <w:rFonts w:asciiTheme="minorHAnsi" w:eastAsiaTheme="minorHAnsi" w:hAnsiTheme="minorHAnsi"/>
          <w:color w:val="auto"/>
          <w:shd w:val="clear" w:color="auto" w:fill="FFFFFF"/>
        </w:rPr>
        <w:t>the peer standards</w:t>
      </w:r>
      <w:r w:rsidRPr="00364D83">
        <w:rPr>
          <w:rFonts w:asciiTheme="minorHAnsi" w:eastAsiaTheme="minorHAnsi" w:hAnsiTheme="minorHAnsi"/>
          <w:color w:val="auto"/>
          <w:shd w:val="clear" w:color="auto" w:fill="FFFFFF"/>
        </w:rPr>
        <w:t xml:space="preserve">. The type 4 'future-oriented satisfaction-delay type' considers the reasonable control and regulation to be important, and postpones current sexual pleasure, and focuses on her future growth. </w:t>
      </w:r>
    </w:p>
    <w:p w:rsidR="00014635" w:rsidRPr="00364D83" w:rsidRDefault="000A7EA7" w:rsidP="00781AF6">
      <w:pPr>
        <w:pStyle w:val="a3"/>
        <w:spacing w:line="240" w:lineRule="auto"/>
        <w:ind w:firstLineChars="100" w:firstLine="200"/>
        <w:rPr>
          <w:rFonts w:asciiTheme="minorHAnsi" w:eastAsiaTheme="minorHAnsi" w:hAnsiTheme="minorHAnsi" w:hint="eastAsia"/>
          <w:color w:val="auto"/>
        </w:rPr>
      </w:pPr>
      <w:r w:rsidRPr="00364D83">
        <w:rPr>
          <w:rFonts w:asciiTheme="minorHAnsi" w:eastAsiaTheme="minorHAnsi" w:hAnsiTheme="minorHAnsi"/>
          <w:color w:val="auto"/>
        </w:rPr>
        <w:t xml:space="preserve">This study is meaningful because it provides empirical information necessary for the development of theories by verifying integrated attributes related to the female adolescent’s sexual assertiveness. Results also induced the measuring to do succeeding studies, and presented educational material for sex education that is tailored to the </w:t>
      </w:r>
      <w:r w:rsidR="00781AF6" w:rsidRPr="00364D83">
        <w:rPr>
          <w:rFonts w:asciiTheme="minorHAnsi" w:eastAsiaTheme="minorHAnsi" w:hAnsiTheme="minorHAnsi"/>
          <w:color w:val="auto"/>
        </w:rPr>
        <w:t>developmental level and characteristics of female adolescents</w:t>
      </w:r>
      <w:r w:rsidR="00394066" w:rsidRPr="00364D83">
        <w:rPr>
          <w:rFonts w:asciiTheme="minorHAnsi" w:eastAsiaTheme="minorHAnsi" w:hAnsiTheme="minorHAnsi"/>
          <w:color w:val="auto"/>
        </w:rPr>
        <w:t>.</w:t>
      </w:r>
    </w:p>
    <w:p w:rsidR="000A7EA7" w:rsidRPr="00491487" w:rsidRDefault="000A7EA7" w:rsidP="000A7EA7">
      <w:pPr>
        <w:spacing w:line="240" w:lineRule="auto"/>
        <w:rPr>
          <w:rFonts w:eastAsiaTheme="minorHAnsi"/>
          <w:b/>
        </w:rPr>
      </w:pPr>
      <w:r w:rsidRPr="00491487">
        <w:rPr>
          <w:rFonts w:eastAsiaTheme="minorHAnsi"/>
          <w:b/>
        </w:rPr>
        <w:t xml:space="preserve">Recent </w:t>
      </w:r>
      <w:proofErr w:type="spellStart"/>
      <w:r w:rsidRPr="00491487">
        <w:rPr>
          <w:rFonts w:eastAsiaTheme="minorHAnsi"/>
          <w:b/>
        </w:rPr>
        <w:t>Publications</w:t>
      </w:r>
      <w:r w:rsidR="00394066">
        <w:rPr>
          <w:rFonts w:eastAsiaTheme="minorHAnsi"/>
          <w:b/>
        </w:rPr>
        <w:t>u</w:t>
      </w:r>
      <w:proofErr w:type="spellEnd"/>
    </w:p>
    <w:p w:rsidR="000A7EA7" w:rsidRDefault="000A7EA7" w:rsidP="000A7EA7">
      <w:pPr>
        <w:pStyle w:val="a3"/>
        <w:spacing w:line="240" w:lineRule="auto"/>
        <w:ind w:hanging="12"/>
        <w:rPr>
          <w:rFonts w:asciiTheme="minorHAnsi" w:eastAsiaTheme="minorHAnsi" w:hAnsiTheme="minorHAnsi"/>
        </w:rPr>
      </w:pPr>
      <w:r>
        <w:rPr>
          <w:rFonts w:asciiTheme="minorHAnsi" w:eastAsiaTheme="minorHAnsi" w:hAnsiTheme="minorHAnsi"/>
        </w:rPr>
        <w:t>1.</w:t>
      </w:r>
      <w:r w:rsidR="008E327D">
        <w:rPr>
          <w:rFonts w:asciiTheme="minorHAnsi" w:eastAsiaTheme="minorHAnsi" w:hAnsiTheme="minorHAnsi" w:hint="eastAsia"/>
        </w:rPr>
        <w:t xml:space="preserve"> </w:t>
      </w:r>
      <w:proofErr w:type="spellStart"/>
      <w:r w:rsidR="008E327D">
        <w:rPr>
          <w:rFonts w:asciiTheme="minorHAnsi" w:eastAsiaTheme="minorHAnsi" w:hAnsiTheme="minorHAnsi" w:hint="eastAsia"/>
        </w:rPr>
        <w:t>Hulton</w:t>
      </w:r>
      <w:proofErr w:type="spellEnd"/>
      <w:r w:rsidR="008E327D">
        <w:rPr>
          <w:rFonts w:asciiTheme="minorHAnsi" w:eastAsiaTheme="minorHAnsi" w:hAnsiTheme="minorHAnsi" w:hint="eastAsia"/>
        </w:rPr>
        <w:t xml:space="preserve"> </w:t>
      </w:r>
      <w:r>
        <w:rPr>
          <w:rFonts w:asciiTheme="minorHAnsi" w:eastAsiaTheme="minorHAnsi" w:hAnsiTheme="minorHAnsi" w:hint="eastAsia"/>
        </w:rPr>
        <w:t>L</w:t>
      </w:r>
      <w:r w:rsidR="008E327D">
        <w:rPr>
          <w:rFonts w:asciiTheme="minorHAnsi" w:eastAsiaTheme="minorHAnsi" w:hAnsiTheme="minorHAnsi" w:hint="eastAsia"/>
        </w:rPr>
        <w:t xml:space="preserve">J </w:t>
      </w:r>
      <w:r>
        <w:rPr>
          <w:rFonts w:asciiTheme="minorHAnsi" w:eastAsiaTheme="minorHAnsi" w:hAnsiTheme="minorHAnsi" w:hint="eastAsia"/>
        </w:rPr>
        <w:t>(2001)</w:t>
      </w:r>
      <w:r w:rsidR="008E327D">
        <w:rPr>
          <w:rFonts w:asciiTheme="minorHAnsi" w:eastAsiaTheme="minorHAnsi" w:hAnsiTheme="minorHAnsi"/>
        </w:rPr>
        <w:t xml:space="preserve"> </w:t>
      </w:r>
      <w:proofErr w:type="gramStart"/>
      <w:r w:rsidRPr="00163F09">
        <w:rPr>
          <w:rFonts w:asciiTheme="minorHAnsi" w:eastAsiaTheme="minorHAnsi" w:hAnsiTheme="minorHAnsi" w:hint="eastAsia"/>
        </w:rPr>
        <w:t>The</w:t>
      </w:r>
      <w:proofErr w:type="gramEnd"/>
      <w:r w:rsidRPr="00163F09">
        <w:rPr>
          <w:rFonts w:asciiTheme="minorHAnsi" w:eastAsiaTheme="minorHAnsi" w:hAnsiTheme="minorHAnsi" w:hint="eastAsia"/>
        </w:rPr>
        <w:t xml:space="preserve"> application of the </w:t>
      </w:r>
      <w:proofErr w:type="spellStart"/>
      <w:r w:rsidRPr="00163F09">
        <w:rPr>
          <w:rFonts w:asciiTheme="minorHAnsi" w:eastAsiaTheme="minorHAnsi" w:hAnsiTheme="minorHAnsi" w:hint="eastAsia"/>
        </w:rPr>
        <w:t>transtheoretical</w:t>
      </w:r>
      <w:proofErr w:type="spellEnd"/>
      <w:r w:rsidRPr="00163F09">
        <w:rPr>
          <w:rFonts w:asciiTheme="minorHAnsi" w:eastAsiaTheme="minorHAnsi" w:hAnsiTheme="minorHAnsi" w:hint="eastAsia"/>
        </w:rPr>
        <w:t xml:space="preserve"> model of change to adolescent sexual decision-making. Issues in Compre</w:t>
      </w:r>
      <w:r>
        <w:rPr>
          <w:rFonts w:asciiTheme="minorHAnsi" w:eastAsiaTheme="minorHAnsi" w:hAnsiTheme="minorHAnsi" w:hint="eastAsia"/>
        </w:rPr>
        <w:t xml:space="preserve">hensive Pediatric Nursing </w:t>
      </w:r>
      <w:r w:rsidRPr="00163F09">
        <w:rPr>
          <w:rFonts w:asciiTheme="minorHAnsi" w:eastAsiaTheme="minorHAnsi" w:hAnsiTheme="minorHAnsi" w:hint="eastAsia"/>
        </w:rPr>
        <w:t>24(2):95-115.</w:t>
      </w:r>
    </w:p>
    <w:p w:rsidR="000A7EA7" w:rsidRPr="008E327D" w:rsidRDefault="000A7EA7" w:rsidP="000A7EA7">
      <w:pPr>
        <w:pStyle w:val="a3"/>
        <w:spacing w:line="240" w:lineRule="auto"/>
        <w:rPr>
          <w:rFonts w:asciiTheme="minorHAnsi" w:eastAsiaTheme="minorHAnsi" w:hAnsiTheme="minorHAnsi"/>
          <w:color w:val="000000" w:themeColor="text1"/>
        </w:rPr>
      </w:pPr>
      <w:r>
        <w:rPr>
          <w:rFonts w:asciiTheme="minorHAnsi" w:eastAsiaTheme="minorHAnsi" w:hAnsiTheme="minorHAnsi"/>
        </w:rPr>
        <w:t>2.</w:t>
      </w:r>
      <w:r w:rsidRPr="00163F09">
        <w:rPr>
          <w:rFonts w:asciiTheme="minorHAnsi" w:eastAsiaTheme="minorHAnsi" w:hAnsiTheme="minorHAnsi" w:hint="eastAsia"/>
        </w:rPr>
        <w:t xml:space="preserve"> </w:t>
      </w:r>
      <w:r>
        <w:rPr>
          <w:rFonts w:asciiTheme="minorHAnsi" w:eastAsiaTheme="minorHAnsi" w:hAnsiTheme="minorHAnsi" w:hint="eastAsia"/>
        </w:rPr>
        <w:t xml:space="preserve">Norris J, Masters NT, </w:t>
      </w:r>
      <w:proofErr w:type="spellStart"/>
      <w:r>
        <w:rPr>
          <w:rFonts w:asciiTheme="minorHAnsi" w:eastAsiaTheme="minorHAnsi" w:hAnsiTheme="minorHAnsi" w:hint="eastAsia"/>
        </w:rPr>
        <w:t>Zawacki</w:t>
      </w:r>
      <w:proofErr w:type="spellEnd"/>
      <w:r>
        <w:rPr>
          <w:rFonts w:asciiTheme="minorHAnsi" w:eastAsiaTheme="minorHAnsi" w:hAnsiTheme="minorHAnsi" w:hint="eastAsia"/>
        </w:rPr>
        <w:t xml:space="preserve"> T (2004)</w:t>
      </w:r>
      <w:r w:rsidRPr="00163F09">
        <w:rPr>
          <w:rFonts w:asciiTheme="minorHAnsi" w:eastAsiaTheme="minorHAnsi" w:hAnsiTheme="minorHAnsi" w:hint="eastAsia"/>
        </w:rPr>
        <w:t xml:space="preserve"> Cognitive mediation of women's sexual decision making: The influence of alcohol, contextual factors, and background variables. Annu</w:t>
      </w:r>
      <w:r>
        <w:rPr>
          <w:rFonts w:asciiTheme="minorHAnsi" w:eastAsiaTheme="minorHAnsi" w:hAnsiTheme="minorHAnsi" w:hint="eastAsia"/>
        </w:rPr>
        <w:t xml:space="preserve">al Review of Sex Research </w:t>
      </w:r>
      <w:r w:rsidRPr="008E327D">
        <w:rPr>
          <w:rFonts w:asciiTheme="minorHAnsi" w:eastAsiaTheme="minorHAnsi" w:hAnsiTheme="minorHAnsi" w:hint="eastAsia"/>
          <w:color w:val="000000" w:themeColor="text1"/>
        </w:rPr>
        <w:t>15:258-2</w:t>
      </w:r>
      <w:r w:rsidR="008E327D" w:rsidRPr="008E327D">
        <w:rPr>
          <w:rFonts w:asciiTheme="minorHAnsi" w:eastAsiaTheme="minorHAnsi" w:hAnsiTheme="minorHAnsi"/>
          <w:color w:val="000000" w:themeColor="text1"/>
        </w:rPr>
        <w:t>95.</w:t>
      </w:r>
    </w:p>
    <w:p w:rsidR="000A7EA7" w:rsidRPr="008E327D" w:rsidRDefault="000A7EA7" w:rsidP="000A7EA7">
      <w:pPr>
        <w:pStyle w:val="a3"/>
        <w:spacing w:line="240" w:lineRule="auto"/>
        <w:rPr>
          <w:rFonts w:asciiTheme="minorHAnsi" w:eastAsiaTheme="minorHAnsi" w:hAnsiTheme="minorHAnsi"/>
          <w:b/>
          <w:color w:val="000000" w:themeColor="text1"/>
        </w:rPr>
        <w:sectPr w:rsidR="000A7EA7" w:rsidRPr="008E327D" w:rsidSect="000A7EA7">
          <w:type w:val="continuous"/>
          <w:pgSz w:w="11906" w:h="16838"/>
          <w:pgMar w:top="720" w:right="720" w:bottom="720" w:left="720" w:header="851" w:footer="992" w:gutter="0"/>
          <w:cols w:num="2" w:space="425"/>
          <w:docGrid w:linePitch="360"/>
        </w:sectPr>
      </w:pPr>
    </w:p>
    <w:p w:rsidR="000A7EA7" w:rsidRDefault="00014635" w:rsidP="000A7EA7">
      <w:pPr>
        <w:pStyle w:val="a3"/>
        <w:spacing w:line="240" w:lineRule="auto"/>
        <w:ind w:firstLineChars="50" w:firstLine="100"/>
        <w:rPr>
          <w:rFonts w:asciiTheme="minorHAnsi" w:eastAsiaTheme="minorHAnsi" w:hAnsiTheme="minorHAnsi"/>
        </w:rPr>
      </w:pPr>
      <w:r>
        <w:rPr>
          <w:rFonts w:asciiTheme="minorHAnsi" w:eastAsiaTheme="minorHAnsi" w:hAnsiTheme="minorHAnsi"/>
          <w:noProof/>
        </w:rPr>
        <mc:AlternateContent>
          <mc:Choice Requires="wps">
            <w:drawing>
              <wp:anchor distT="0" distB="0" distL="114300" distR="114300" simplePos="0" relativeHeight="251659264" behindDoc="0" locked="0" layoutInCell="1" allowOverlap="1">
                <wp:simplePos x="0" y="0"/>
                <wp:positionH relativeFrom="column">
                  <wp:posOffset>742950</wp:posOffset>
                </wp:positionH>
                <wp:positionV relativeFrom="paragraph">
                  <wp:posOffset>109855</wp:posOffset>
                </wp:positionV>
                <wp:extent cx="5251450" cy="0"/>
                <wp:effectExtent l="0" t="0" r="25400" b="19050"/>
                <wp:wrapNone/>
                <wp:docPr id="2" name="직선 연결선 2"/>
                <wp:cNvGraphicFramePr/>
                <a:graphic xmlns:a="http://schemas.openxmlformats.org/drawingml/2006/main">
                  <a:graphicData uri="http://schemas.microsoft.com/office/word/2010/wordprocessingShape">
                    <wps:wsp>
                      <wps:cNvCnPr/>
                      <wps:spPr>
                        <a:xfrm>
                          <a:off x="0" y="0"/>
                          <a:ext cx="5251450"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w14:anchorId="07DAD7A7" id="직선 연결선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58.5pt,8.65pt" to="472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bjygEAAMEDAAAOAAAAZHJzL2Uyb0RvYy54bWysU0tu2zAQ3RfIHQjua8lqHBSC5SwSNJsi&#10;NdL0AAw1tAjwB5K15GWB3qHb7roNeqzAh8iQlpUiKRCg6IbikPPezHscLc8HrcgWfJDWNHQ+KykB&#10;w20rzaahX24/vH1PSYjMtExZAw3dQaDnq5M3y97VUNnOqhY8QRIT6t41tIvR1UUReAeahZl1YPBS&#10;WK9ZxNBvitazHtm1KqqyPCt661vnLYcQ8PTycElXmV8I4PGTEAEiUQ3F3mJefV7v0lqslqzeeOY6&#10;ycc22D90oZk0WHSiumSRka9evqDSknsbrIgzbnVhhZAcsgZUMy+fqfncMQdZC5oT3GRT+H+0/Hq7&#10;9kS2Da0oMUzjE+1/fdt//0n2P+4fft+nXZVc6l2oMfnCrP0YBbf2SfIgvE5fFEOG7OxuchaGSDge&#10;LqrF/HSBD8CPd8UT0PkQr8BqkjYNVdIk0axm248hYjFMPaZgkBo5lM67uFOQkpW5AYFCsNi7jM4j&#10;BBfKky3Dx2ecg4mLJAX5cnaCCanUBCxfB475CQp5vCZw9Tp4QuTK1sQJrKWx/m8EcZiPLYtD/tGB&#10;g+5kwZ1td/lRsjU4J1nhONNpEP+MM/zpz1s9AgAA//8DAFBLAwQUAAYACAAAACEA7lE5r9sAAAAJ&#10;AQAADwAAAGRycy9kb3ducmV2LnhtbExPy07DMBC8V+o/WFuJW+v0AaUhToUqUS7l0II4u/ESW8Tr&#10;KHab8Pcs4gC3nYdmZ4rt4BtxxS66QArmswwEUhWMo1rB2+vT9B5ETJqMbgKhgi+MsC3Ho0LnJvR0&#10;xOsp1YJDKOZagU2pzaWMlUWv4yy0SKx9hM7rxLCrpel0z+G+kYssu5NeO+IPVre4s1h9ni5ewcY+&#10;3zo8tC9273bL/XFhDu99UupmMjw+gEg4pD8z/NTn6lByp3O4kImiYTxf85bEx3oJgg2b1YqJ8y8h&#10;y0L+X1B+AwAA//8DAFBLAQItABQABgAIAAAAIQC2gziS/gAAAOEBAAATAAAAAAAAAAAAAAAAAAAA&#10;AABbQ29udGVudF9UeXBlc10ueG1sUEsBAi0AFAAGAAgAAAAhADj9If/WAAAAlAEAAAsAAAAAAAAA&#10;AAAAAAAALwEAAF9yZWxzLy5yZWxzUEsBAi0AFAAGAAgAAAAhAL9wRuPKAQAAwQMAAA4AAAAAAAAA&#10;AAAAAAAALgIAAGRycy9lMm9Eb2MueG1sUEsBAi0AFAAGAAgAAAAhAO5ROa/bAAAACQEAAA8AAAAA&#10;AAAAAAAAAAAAJAQAAGRycy9kb3ducmV2LnhtbFBLBQYAAAAABAAEAPMAAAAsBQAAAAA=&#10;" strokecolor="#4472c4 [3208]" strokeweight="1.5pt">
                <v:stroke joinstyle="miter"/>
              </v:line>
            </w:pict>
          </mc:Fallback>
        </mc:AlternateContent>
      </w:r>
    </w:p>
    <w:p w:rsidR="000A7EA7" w:rsidRDefault="000A7EA7" w:rsidP="000A7EA7">
      <w:pPr>
        <w:pStyle w:val="a3"/>
        <w:spacing w:line="240" w:lineRule="auto"/>
        <w:ind w:firstLineChars="50" w:firstLine="100"/>
        <w:rPr>
          <w:rFonts w:asciiTheme="minorHAnsi" w:eastAsiaTheme="minorHAnsi" w:hAnsiTheme="minorHAnsi"/>
          <w:b/>
        </w:rPr>
      </w:pPr>
      <w:r w:rsidRPr="000A7EA7">
        <w:rPr>
          <w:rFonts w:asciiTheme="minorHAnsi" w:eastAsiaTheme="minorHAnsi" w:hAnsiTheme="minorHAnsi" w:hint="eastAsia"/>
          <w:b/>
        </w:rPr>
        <w:t>B</w:t>
      </w:r>
      <w:r w:rsidRPr="000A7EA7">
        <w:rPr>
          <w:rFonts w:asciiTheme="minorHAnsi" w:eastAsiaTheme="minorHAnsi" w:hAnsiTheme="minorHAnsi"/>
          <w:b/>
        </w:rPr>
        <w:t>iography</w:t>
      </w:r>
    </w:p>
    <w:p w:rsidR="00014635" w:rsidRPr="00014635" w:rsidRDefault="00014635" w:rsidP="00014635">
      <w:pPr>
        <w:pStyle w:val="a3"/>
        <w:spacing w:line="240" w:lineRule="auto"/>
        <w:ind w:firstLineChars="50" w:firstLine="100"/>
        <w:rPr>
          <w:rFonts w:asciiTheme="minorHAnsi" w:eastAsiaTheme="minorHAnsi" w:hAnsiTheme="minorHAnsi"/>
          <w:u w:val="single"/>
        </w:rPr>
      </w:pPr>
      <w:r>
        <w:rPr>
          <w:rFonts w:asciiTheme="minorHAnsi" w:eastAsiaTheme="minorHAnsi" w:hAnsiTheme="minorHAnsi" w:hint="eastAsia"/>
          <w:b/>
          <w:noProof/>
        </w:rPr>
        <w:drawing>
          <wp:inline distT="0" distB="0" distL="0" distR="0">
            <wp:extent cx="781050" cy="1004657"/>
            <wp:effectExtent l="0" t="0" r="0" b="508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김혜진여권사진.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01090" cy="1030434"/>
                    </a:xfrm>
                    <a:prstGeom prst="rect">
                      <a:avLst/>
                    </a:prstGeom>
                  </pic:spPr>
                </pic:pic>
              </a:graphicData>
            </a:graphic>
          </wp:inline>
        </w:drawing>
      </w:r>
    </w:p>
    <w:p w:rsidR="000A7EA7" w:rsidRPr="00014635" w:rsidRDefault="000A7EA7" w:rsidP="009049E0">
      <w:pPr>
        <w:pStyle w:val="a3"/>
        <w:spacing w:line="240" w:lineRule="auto"/>
        <w:rPr>
          <w:rFonts w:asciiTheme="minorHAnsi" w:eastAsiaTheme="minorHAnsi" w:hAnsiTheme="minorHAnsi"/>
          <w:b/>
        </w:rPr>
      </w:pPr>
      <w:r>
        <w:rPr>
          <w:rFonts w:asciiTheme="minorHAnsi" w:eastAsiaTheme="minorHAnsi" w:hAnsiTheme="minorHAnsi"/>
        </w:rPr>
        <w:t xml:space="preserve">Kim </w:t>
      </w:r>
      <w:proofErr w:type="spellStart"/>
      <w:r>
        <w:rPr>
          <w:rFonts w:asciiTheme="minorHAnsi" w:eastAsiaTheme="minorHAnsi" w:hAnsiTheme="minorHAnsi"/>
        </w:rPr>
        <w:t>hyejin</w:t>
      </w:r>
      <w:proofErr w:type="spellEnd"/>
      <w:r>
        <w:rPr>
          <w:rFonts w:asciiTheme="minorHAnsi" w:eastAsiaTheme="minorHAnsi" w:hAnsiTheme="minorHAnsi"/>
        </w:rPr>
        <w:t xml:space="preserve"> </w:t>
      </w:r>
      <w:r w:rsidR="001F678D">
        <w:rPr>
          <w:rFonts w:asciiTheme="minorHAnsi" w:eastAsiaTheme="minorHAnsi" w:hAnsiTheme="minorHAnsi"/>
        </w:rPr>
        <w:t>r</w:t>
      </w:r>
      <w:r w:rsidR="00DC5402">
        <w:rPr>
          <w:rFonts w:asciiTheme="minorHAnsi" w:eastAsiaTheme="minorHAnsi" w:hAnsiTheme="minorHAnsi"/>
        </w:rPr>
        <w:t>ece</w:t>
      </w:r>
      <w:r w:rsidR="001F678D">
        <w:rPr>
          <w:rFonts w:asciiTheme="minorHAnsi" w:eastAsiaTheme="minorHAnsi" w:hAnsiTheme="minorHAnsi"/>
        </w:rPr>
        <w:t>i</w:t>
      </w:r>
      <w:r w:rsidR="00DC5402">
        <w:rPr>
          <w:rFonts w:asciiTheme="minorHAnsi" w:eastAsiaTheme="minorHAnsi" w:hAnsiTheme="minorHAnsi"/>
        </w:rPr>
        <w:t>ved</w:t>
      </w:r>
      <w:r w:rsidR="001F678D">
        <w:rPr>
          <w:rFonts w:asciiTheme="minorHAnsi" w:eastAsiaTheme="minorHAnsi" w:hAnsiTheme="minorHAnsi"/>
        </w:rPr>
        <w:t xml:space="preserve"> a </w:t>
      </w:r>
      <w:r w:rsidR="00DC5402">
        <w:rPr>
          <w:rFonts w:asciiTheme="minorHAnsi" w:eastAsiaTheme="minorHAnsi" w:hAnsiTheme="minorHAnsi"/>
        </w:rPr>
        <w:t>P</w:t>
      </w:r>
      <w:r w:rsidR="001F678D">
        <w:rPr>
          <w:rFonts w:asciiTheme="minorHAnsi" w:eastAsiaTheme="minorHAnsi" w:hAnsiTheme="minorHAnsi"/>
        </w:rPr>
        <w:t>h.</w:t>
      </w:r>
      <w:r>
        <w:rPr>
          <w:rFonts w:asciiTheme="minorHAnsi" w:eastAsiaTheme="minorHAnsi" w:hAnsiTheme="minorHAnsi"/>
        </w:rPr>
        <w:t>D</w:t>
      </w:r>
      <w:r w:rsidR="001F678D">
        <w:rPr>
          <w:rFonts w:asciiTheme="minorHAnsi" w:eastAsiaTheme="minorHAnsi" w:hAnsiTheme="minorHAnsi"/>
        </w:rPr>
        <w:t>.</w:t>
      </w:r>
      <w:r>
        <w:rPr>
          <w:rFonts w:asciiTheme="minorHAnsi" w:eastAsiaTheme="minorHAnsi" w:hAnsiTheme="minorHAnsi"/>
        </w:rPr>
        <w:t xml:space="preserve"> from </w:t>
      </w:r>
      <w:proofErr w:type="spellStart"/>
      <w:r w:rsidR="00450C38">
        <w:rPr>
          <w:rFonts w:asciiTheme="minorHAnsi" w:eastAsiaTheme="minorHAnsi" w:hAnsiTheme="minorHAnsi"/>
        </w:rPr>
        <w:t>Yonsei</w:t>
      </w:r>
      <w:proofErr w:type="spellEnd"/>
      <w:r w:rsidR="00450C38">
        <w:rPr>
          <w:rFonts w:asciiTheme="minorHAnsi" w:eastAsiaTheme="minorHAnsi" w:hAnsiTheme="minorHAnsi"/>
        </w:rPr>
        <w:t xml:space="preserve"> U</w:t>
      </w:r>
      <w:r w:rsidR="00C54C04">
        <w:rPr>
          <w:rFonts w:asciiTheme="minorHAnsi" w:eastAsiaTheme="minorHAnsi" w:hAnsiTheme="minorHAnsi"/>
        </w:rPr>
        <w:t>niversity</w:t>
      </w:r>
      <w:r>
        <w:rPr>
          <w:rFonts w:asciiTheme="minorHAnsi" w:eastAsiaTheme="minorHAnsi" w:hAnsiTheme="minorHAnsi"/>
        </w:rPr>
        <w:t>. She majored in women’s health nursing at graduate school and has passion and expertise in sex education for adolescents</w:t>
      </w:r>
      <w:r w:rsidR="00450C38">
        <w:rPr>
          <w:rFonts w:asciiTheme="minorHAnsi" w:eastAsiaTheme="minorHAnsi" w:hAnsiTheme="minorHAnsi"/>
        </w:rPr>
        <w:t>. Currently, she is working as Assistant Manager of p</w:t>
      </w:r>
      <w:bookmarkStart w:id="0" w:name="_GoBack"/>
      <w:bookmarkEnd w:id="0"/>
      <w:r>
        <w:rPr>
          <w:rFonts w:asciiTheme="minorHAnsi" w:eastAsiaTheme="minorHAnsi" w:hAnsiTheme="minorHAnsi"/>
        </w:rPr>
        <w:t>ost anesthesia care unit at</w:t>
      </w:r>
      <w:r w:rsidR="00450C38">
        <w:rPr>
          <w:rFonts w:ascii="Times New Roman" w:eastAsia="한양신명조" w:hAnsi="Times New Roman"/>
          <w:b/>
          <w:bCs/>
        </w:rPr>
        <w:t xml:space="preserve"> </w:t>
      </w:r>
      <w:proofErr w:type="spellStart"/>
      <w:r w:rsidR="00450C38">
        <w:rPr>
          <w:rFonts w:asciiTheme="minorHAnsi" w:eastAsiaTheme="minorHAnsi" w:hAnsiTheme="minorHAnsi"/>
          <w:bCs/>
        </w:rPr>
        <w:t>Y</w:t>
      </w:r>
      <w:r w:rsidR="00562B8E">
        <w:rPr>
          <w:rFonts w:asciiTheme="minorHAnsi" w:eastAsiaTheme="minorHAnsi" w:hAnsiTheme="minorHAnsi"/>
          <w:bCs/>
        </w:rPr>
        <w:t>onsei</w:t>
      </w:r>
      <w:proofErr w:type="spellEnd"/>
      <w:r w:rsidR="00562B8E">
        <w:rPr>
          <w:rFonts w:asciiTheme="minorHAnsi" w:eastAsiaTheme="minorHAnsi" w:hAnsiTheme="minorHAnsi"/>
          <w:bCs/>
        </w:rPr>
        <w:t xml:space="preserve"> </w:t>
      </w:r>
      <w:r w:rsidR="00450C38">
        <w:rPr>
          <w:rFonts w:asciiTheme="minorHAnsi" w:eastAsiaTheme="minorHAnsi" w:hAnsiTheme="minorHAnsi"/>
          <w:bCs/>
        </w:rPr>
        <w:t>University H</w:t>
      </w:r>
      <w:r w:rsidR="009049E0" w:rsidRPr="009049E0">
        <w:rPr>
          <w:rFonts w:asciiTheme="minorHAnsi" w:eastAsiaTheme="minorHAnsi" w:hAnsiTheme="minorHAnsi"/>
          <w:bCs/>
        </w:rPr>
        <w:t>ea</w:t>
      </w:r>
      <w:r w:rsidR="00781AF6">
        <w:rPr>
          <w:rFonts w:asciiTheme="minorHAnsi" w:eastAsiaTheme="minorHAnsi" w:hAnsiTheme="minorHAnsi" w:hint="eastAsia"/>
          <w:bCs/>
        </w:rPr>
        <w:t>l</w:t>
      </w:r>
      <w:r w:rsidR="00450C38">
        <w:rPr>
          <w:rFonts w:asciiTheme="minorHAnsi" w:eastAsiaTheme="minorHAnsi" w:hAnsiTheme="minorHAnsi"/>
          <w:bCs/>
        </w:rPr>
        <w:t>th S</w:t>
      </w:r>
      <w:r w:rsidR="009049E0" w:rsidRPr="009049E0">
        <w:rPr>
          <w:rFonts w:asciiTheme="minorHAnsi" w:eastAsiaTheme="minorHAnsi" w:hAnsiTheme="minorHAnsi"/>
          <w:bCs/>
        </w:rPr>
        <w:t>ystem</w:t>
      </w:r>
      <w:r>
        <w:rPr>
          <w:rFonts w:asciiTheme="minorHAnsi" w:eastAsiaTheme="minorHAnsi" w:hAnsiTheme="minorHAnsi"/>
        </w:rPr>
        <w:t>, and is continuously trying to apply evidence based nursing in practice.</w:t>
      </w:r>
    </w:p>
    <w:p w:rsidR="000A7EA7" w:rsidRPr="00014635" w:rsidRDefault="000A7EA7" w:rsidP="000A7EA7">
      <w:pPr>
        <w:pStyle w:val="a3"/>
        <w:spacing w:line="240" w:lineRule="auto"/>
        <w:jc w:val="center"/>
        <w:rPr>
          <w:rFonts w:asciiTheme="minorHAnsi" w:eastAsiaTheme="minorHAnsi" w:hAnsiTheme="minorHAnsi"/>
          <w:b/>
        </w:rPr>
      </w:pPr>
      <w:r w:rsidRPr="00014635">
        <w:rPr>
          <w:rFonts w:asciiTheme="minorHAnsi" w:eastAsiaTheme="minorHAnsi" w:hAnsiTheme="minorHAnsi" w:hint="eastAsia"/>
          <w:b/>
        </w:rPr>
        <w:t>E</w:t>
      </w:r>
      <w:r w:rsidRPr="00014635">
        <w:rPr>
          <w:rFonts w:asciiTheme="minorHAnsi" w:eastAsiaTheme="minorHAnsi" w:hAnsiTheme="minorHAnsi"/>
          <w:b/>
        </w:rPr>
        <w:t>mail: khjin@yuhs.ac</w:t>
      </w:r>
    </w:p>
    <w:p w:rsidR="000A7EA7" w:rsidRDefault="00014635" w:rsidP="000A7EA7">
      <w:pPr>
        <w:pStyle w:val="a3"/>
        <w:spacing w:line="240" w:lineRule="auto"/>
        <w:jc w:val="center"/>
        <w:rPr>
          <w:rFonts w:asciiTheme="minorHAnsi" w:eastAsiaTheme="minorHAnsi" w:hAnsiTheme="minorHAnsi"/>
        </w:rPr>
      </w:pPr>
      <w:r>
        <w:rPr>
          <w:rFonts w:asciiTheme="minorHAnsi" w:eastAsiaTheme="minorHAnsi" w:hAnsiTheme="minorHAnsi"/>
          <w:noProof/>
        </w:rPr>
        <mc:AlternateContent>
          <mc:Choice Requires="wps">
            <w:drawing>
              <wp:anchor distT="0" distB="0" distL="114300" distR="114300" simplePos="0" relativeHeight="251660288" behindDoc="0" locked="0" layoutInCell="1" allowOverlap="1">
                <wp:simplePos x="0" y="0"/>
                <wp:positionH relativeFrom="column">
                  <wp:posOffset>1416050</wp:posOffset>
                </wp:positionH>
                <wp:positionV relativeFrom="paragraph">
                  <wp:posOffset>29845</wp:posOffset>
                </wp:positionV>
                <wp:extent cx="4051300" cy="31750"/>
                <wp:effectExtent l="0" t="0" r="25400" b="25400"/>
                <wp:wrapNone/>
                <wp:docPr id="3" name="직선 연결선 3"/>
                <wp:cNvGraphicFramePr/>
                <a:graphic xmlns:a="http://schemas.openxmlformats.org/drawingml/2006/main">
                  <a:graphicData uri="http://schemas.microsoft.com/office/word/2010/wordprocessingShape">
                    <wps:wsp>
                      <wps:cNvCnPr/>
                      <wps:spPr>
                        <a:xfrm flipV="1">
                          <a:off x="0" y="0"/>
                          <a:ext cx="4051300" cy="31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516F16" id="직선 연결선 3"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111.5pt,2.35pt" to="43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7LG1gEAAM8DAAAOAAAAZHJzL2Uyb0RvYy54bWysU01v1DAQvSPxHyzf2SRdClW02R5awQXB&#10;itLeXWe8seQv2WaTPSL1P/TKjWvVn1Xtj2Ds7KZVQUggLpYnnvdm3pvJ4nTQimzAB2lNQ6tZSQkY&#10;bltp1g29/PLu1QklITLTMmUNNHQLgZ4uX75Y9K6GI9tZ1YInSGJC3buGdjG6uigC70CzMLMODD4K&#10;6zWLGPp10XrWI7tWxVFZvil661vnLYcQ8Ov5+EiXmV8I4PGTEAEiUQ3F3mI+fT6v01ksF6xee+Y6&#10;yfdtsH/oQjNpsOhEdc4iI1+9/IVKS+5tsCLOuNWFFUJyyBpQTVU+U3PRMQdZC5oT3GRT+H+0/ONm&#10;5YlsGzqnxDCNI9r9+La7+U52t3cP93fpNk8u9S7UmHxmVn4fBbfySfIgvCZCSXeFC5BNQFlkyB5v&#10;J49hiITjx9flcTUvcRQc3+bV2+M8g2KkSXTOh/gerCbp0lAlTbKA1WzzIUQsjamHFAxSW2Mj+Ra3&#10;ClKyMp9BoCwsOLaUFwrOlCcbhqvAOAcTqyQM+XJ2ggmp1AQsc9k/Avf5CQp52f4GPCFyZWviBNbS&#10;WP+76nE4tCzG/IMDo+5kwbVtt3lE2Rrcmqxwv+FpLZ/GGf74Hy5/AgAA//8DAFBLAwQUAAYACAAA&#10;ACEAHwOhlN4AAAAHAQAADwAAAGRycy9kb3ducmV2LnhtbEyPwU7DMBBE70j8g7VIXBB1GlBbQjYV&#10;QsChPbWABDcnXpKo8TqK3TT8PcsJjqMZzbzJ15Pr1EhDaD0jzGcJKOLK25ZrhLfX5+sVqBANW9N5&#10;JoRvCrAuzs9yk1l/4h2N+1grKeGQGYQmxj7TOlQNORNmvicW78sPzkSRQ63tYE5S7jqdJslCO9Oy&#10;LDSmp8eGqsP+6BA+gw9P75tyfDnsNpO52sb0o7KIlxfTwz2oSFP8C8MvvqBDIUylP7INqkNI0xv5&#10;EhFul6DEXy3mokuEuyXoItf/+YsfAAAA//8DAFBLAQItABQABgAIAAAAIQC2gziS/gAAAOEBAAAT&#10;AAAAAAAAAAAAAAAAAAAAAABbQ29udGVudF9UeXBlc10ueG1sUEsBAi0AFAAGAAgAAAAhADj9If/W&#10;AAAAlAEAAAsAAAAAAAAAAAAAAAAALwEAAF9yZWxzLy5yZWxzUEsBAi0AFAAGAAgAAAAhAJHXssbW&#10;AQAAzwMAAA4AAAAAAAAAAAAAAAAALgIAAGRycy9lMm9Eb2MueG1sUEsBAi0AFAAGAAgAAAAhAB8D&#10;oZTeAAAABwEAAA8AAAAAAAAAAAAAAAAAMAQAAGRycy9kb3ducmV2LnhtbFBLBQYAAAAABAAEAPMA&#10;AAA7BQAAAAA=&#10;" strokecolor="#5b9bd5 [3204]" strokeweight=".5pt">
                <v:stroke joinstyle="miter"/>
              </v:line>
            </w:pict>
          </mc:Fallback>
        </mc:AlternateContent>
      </w:r>
    </w:p>
    <w:p w:rsidR="000A7EA7" w:rsidRPr="000A7EA7" w:rsidRDefault="00781AF6" w:rsidP="000A7EA7">
      <w:pPr>
        <w:pStyle w:val="a3"/>
        <w:spacing w:line="240" w:lineRule="auto"/>
        <w:jc w:val="left"/>
        <w:rPr>
          <w:rFonts w:asciiTheme="minorHAnsi" w:eastAsiaTheme="minorHAnsi" w:hAnsiTheme="minorHAnsi"/>
          <w:b/>
        </w:rPr>
        <w:sectPr w:rsidR="000A7EA7" w:rsidRPr="000A7EA7" w:rsidSect="009F7122">
          <w:type w:val="continuous"/>
          <w:pgSz w:w="11906" w:h="16838"/>
          <w:pgMar w:top="720" w:right="720" w:bottom="720" w:left="720" w:header="851" w:footer="992" w:gutter="0"/>
          <w:cols w:space="425"/>
          <w:docGrid w:linePitch="360"/>
        </w:sectPr>
      </w:pPr>
      <w:r>
        <w:rPr>
          <w:rFonts w:asciiTheme="minorHAnsi" w:eastAsiaTheme="minorHAnsi" w:hAnsiTheme="minorHAnsi"/>
          <w:b/>
        </w:rPr>
        <w:t xml:space="preserve">Notes/comments </w:t>
      </w:r>
    </w:p>
    <w:p w:rsidR="000A7EA7" w:rsidRPr="000A7EA7" w:rsidRDefault="000A7EA7" w:rsidP="000A7EA7">
      <w:pPr>
        <w:pStyle w:val="a3"/>
        <w:spacing w:line="240" w:lineRule="auto"/>
        <w:rPr>
          <w:rFonts w:asciiTheme="minorHAnsi" w:eastAsiaTheme="minorHAnsi" w:hAnsiTheme="minorHAnsi" w:hint="eastAsia"/>
          <w:u w:val="single"/>
        </w:rPr>
        <w:sectPr w:rsidR="000A7EA7" w:rsidRPr="000A7EA7" w:rsidSect="002829F9">
          <w:type w:val="continuous"/>
          <w:pgSz w:w="11906" w:h="16838"/>
          <w:pgMar w:top="720" w:right="720" w:bottom="720" w:left="720" w:header="851" w:footer="992" w:gutter="0"/>
          <w:cols w:space="425"/>
          <w:docGrid w:linePitch="360"/>
        </w:sectPr>
      </w:pPr>
    </w:p>
    <w:p w:rsidR="001A1867" w:rsidRPr="009049E0" w:rsidRDefault="00450C38">
      <w:pPr>
        <w:rPr>
          <w:rFonts w:hint="eastAsia"/>
        </w:rPr>
      </w:pPr>
    </w:p>
    <w:sectPr w:rsidR="001A1867" w:rsidRPr="009049E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EA7"/>
    <w:rsid w:val="00014635"/>
    <w:rsid w:val="00022E73"/>
    <w:rsid w:val="000A7EA7"/>
    <w:rsid w:val="001F678D"/>
    <w:rsid w:val="00364D83"/>
    <w:rsid w:val="00394066"/>
    <w:rsid w:val="00450C38"/>
    <w:rsid w:val="004C24EB"/>
    <w:rsid w:val="00562B8E"/>
    <w:rsid w:val="005F0554"/>
    <w:rsid w:val="00700C18"/>
    <w:rsid w:val="00781AF6"/>
    <w:rsid w:val="008E327D"/>
    <w:rsid w:val="009049E0"/>
    <w:rsid w:val="00C54C04"/>
    <w:rsid w:val="00CD6FAF"/>
    <w:rsid w:val="00CF3E80"/>
    <w:rsid w:val="00DC5402"/>
    <w:rsid w:val="00EC6ED7"/>
    <w:rsid w:val="00ED126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9618C-7367-4076-8F6F-3EBE487C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EA7"/>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0A7EA7"/>
    <w:pPr>
      <w:spacing w:after="0" w:line="384" w:lineRule="auto"/>
      <w:textAlignment w:val="baseline"/>
    </w:pPr>
    <w:rPr>
      <w:rFonts w:ascii="함초롬바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F1268-6E71-4DD7-9F75-EA9E58E3B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443</Words>
  <Characters>2528</Characters>
  <Application>Microsoft Office Word</Application>
  <DocSecurity>0</DocSecurity>
  <Lines>21</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김혜진</dc:creator>
  <cp:keywords/>
  <dc:description/>
  <cp:lastModifiedBy>김혜진</cp:lastModifiedBy>
  <cp:revision>12</cp:revision>
  <dcterms:created xsi:type="dcterms:W3CDTF">2017-02-08T02:28:00Z</dcterms:created>
  <dcterms:modified xsi:type="dcterms:W3CDTF">2017-02-08T12:23:00Z</dcterms:modified>
</cp:coreProperties>
</file>