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E48" w:rsidRPr="007B4AA2" w:rsidRDefault="006E7E48" w:rsidP="006E7E48">
      <w:pPr>
        <w:pStyle w:val="Default"/>
        <w:rPr>
          <w:b/>
          <w:sz w:val="22"/>
          <w:szCs w:val="22"/>
        </w:rPr>
      </w:pPr>
      <w:r w:rsidRPr="007B4AA2">
        <w:rPr>
          <w:b/>
          <w:i/>
          <w:iCs/>
          <w:sz w:val="22"/>
          <w:szCs w:val="22"/>
        </w:rPr>
        <w:t>Creating future nurse leaders to transform care: Hand-off of the profession from the boomer to the millennial generation who are the future of the nursing profession</w:t>
      </w:r>
    </w:p>
    <w:p w:rsidR="006E7E48" w:rsidRPr="00A05CCF" w:rsidRDefault="006E7E48" w:rsidP="006E7E48">
      <w:pPr>
        <w:pStyle w:val="Default"/>
        <w:rPr>
          <w:sz w:val="22"/>
          <w:szCs w:val="22"/>
        </w:rPr>
      </w:pPr>
    </w:p>
    <w:p w:rsidR="006E7E48" w:rsidRPr="00A05CCF" w:rsidRDefault="006E7E48" w:rsidP="006E7E48">
      <w:pPr>
        <w:pStyle w:val="Default"/>
        <w:rPr>
          <w:sz w:val="22"/>
          <w:szCs w:val="22"/>
        </w:rPr>
      </w:pPr>
      <w:r w:rsidRPr="00A05CCF">
        <w:rPr>
          <w:sz w:val="22"/>
          <w:szCs w:val="22"/>
        </w:rPr>
        <w:t xml:space="preserve">The transformation of health care requires </w:t>
      </w:r>
      <w:r>
        <w:rPr>
          <w:sz w:val="22"/>
          <w:szCs w:val="22"/>
        </w:rPr>
        <w:t xml:space="preserve">flexible </w:t>
      </w:r>
      <w:r w:rsidRPr="00A05CCF">
        <w:rPr>
          <w:sz w:val="22"/>
          <w:szCs w:val="22"/>
        </w:rPr>
        <w:t xml:space="preserve">nurse leaders at all levels in responding to the ever changing needs of health care. Nurse leaders who are tasked to integrate the mission and vision of </w:t>
      </w:r>
      <w:r w:rsidR="007C2FE2">
        <w:rPr>
          <w:sz w:val="22"/>
          <w:szCs w:val="22"/>
        </w:rPr>
        <w:t>the</w:t>
      </w:r>
      <w:r w:rsidRPr="00A05CCF">
        <w:rPr>
          <w:sz w:val="22"/>
          <w:szCs w:val="22"/>
        </w:rPr>
        <w:t xml:space="preserve"> organizations must be adept in maneuvering complex setting. Developing the future nurse leaders is crucial in facing the unknowns and the generational division. </w:t>
      </w:r>
    </w:p>
    <w:p w:rsidR="007B4AA2" w:rsidRDefault="007B4AA2" w:rsidP="006E7E48">
      <w:pPr>
        <w:pStyle w:val="Default"/>
        <w:rPr>
          <w:sz w:val="22"/>
          <w:szCs w:val="22"/>
        </w:rPr>
      </w:pPr>
    </w:p>
    <w:p w:rsidR="006E7E48" w:rsidRDefault="006E7E48" w:rsidP="006E7E48">
      <w:pPr>
        <w:pStyle w:val="Default"/>
        <w:rPr>
          <w:sz w:val="22"/>
          <w:szCs w:val="22"/>
        </w:rPr>
      </w:pPr>
      <w:r w:rsidRPr="00A05CCF">
        <w:rPr>
          <w:sz w:val="22"/>
          <w:szCs w:val="22"/>
        </w:rPr>
        <w:t xml:space="preserve">At Baptist Health, </w:t>
      </w:r>
      <w:r>
        <w:rPr>
          <w:sz w:val="22"/>
          <w:szCs w:val="22"/>
        </w:rPr>
        <w:t>f</w:t>
      </w:r>
      <w:r w:rsidRPr="00A05CCF">
        <w:rPr>
          <w:sz w:val="22"/>
          <w:szCs w:val="22"/>
        </w:rPr>
        <w:t>inding internal candidates for leadership position was an identified need. The gap</w:t>
      </w:r>
      <w:r w:rsidR="007C2FE2">
        <w:rPr>
          <w:sz w:val="22"/>
          <w:szCs w:val="22"/>
        </w:rPr>
        <w:t>s</w:t>
      </w:r>
      <w:r w:rsidRPr="00A05CCF">
        <w:rPr>
          <w:sz w:val="22"/>
          <w:szCs w:val="22"/>
        </w:rPr>
        <w:t xml:space="preserve"> w</w:t>
      </w:r>
      <w:r w:rsidR="007C2FE2">
        <w:rPr>
          <w:sz w:val="22"/>
          <w:szCs w:val="22"/>
        </w:rPr>
        <w:t>ere:</w:t>
      </w:r>
      <w:r w:rsidRPr="00A05CCF">
        <w:rPr>
          <w:sz w:val="22"/>
          <w:szCs w:val="22"/>
        </w:rPr>
        <w:t xml:space="preserve"> inadequate knowledge and skill set in leading people </w:t>
      </w:r>
      <w:r w:rsidR="007C2FE2">
        <w:rPr>
          <w:sz w:val="22"/>
          <w:szCs w:val="22"/>
        </w:rPr>
        <w:t>versus</w:t>
      </w:r>
      <w:r w:rsidRPr="00A05CCF">
        <w:rPr>
          <w:sz w:val="22"/>
          <w:szCs w:val="22"/>
        </w:rPr>
        <w:t xml:space="preserve"> managing people</w:t>
      </w:r>
      <w:r w:rsidR="007C2FE2">
        <w:rPr>
          <w:sz w:val="22"/>
          <w:szCs w:val="22"/>
        </w:rPr>
        <w:t xml:space="preserve"> and</w:t>
      </w:r>
      <w:r w:rsidRPr="00A05CCF">
        <w:rPr>
          <w:sz w:val="22"/>
          <w:szCs w:val="22"/>
        </w:rPr>
        <w:t xml:space="preserve"> </w:t>
      </w:r>
      <w:r w:rsidR="007C2FE2">
        <w:rPr>
          <w:sz w:val="22"/>
          <w:szCs w:val="22"/>
        </w:rPr>
        <w:t>the</w:t>
      </w:r>
      <w:r w:rsidRPr="00A05CCF">
        <w:rPr>
          <w:sz w:val="22"/>
          <w:szCs w:val="22"/>
        </w:rPr>
        <w:t xml:space="preserve"> need to develop leaders at the bedside for professional advancement. </w:t>
      </w:r>
    </w:p>
    <w:p w:rsidR="007B4AA2" w:rsidRDefault="007B4AA2" w:rsidP="006E7E48">
      <w:pPr>
        <w:rPr>
          <w:rFonts w:ascii="Calibri" w:hAnsi="Calibri" w:cs="Calibri"/>
          <w:color w:val="000000"/>
        </w:rPr>
      </w:pPr>
    </w:p>
    <w:p w:rsidR="007B4AA2" w:rsidRDefault="006E7E48" w:rsidP="006E7E48">
      <w:pPr>
        <w:rPr>
          <w:rFonts w:ascii="Calibri" w:hAnsi="Calibri" w:cs="Calibri"/>
          <w:color w:val="000000"/>
        </w:rPr>
      </w:pPr>
      <w:r w:rsidRPr="00A05CCF">
        <w:rPr>
          <w:rFonts w:ascii="Calibri" w:hAnsi="Calibri" w:cs="Calibri"/>
          <w:color w:val="000000"/>
        </w:rPr>
        <w:t xml:space="preserve">The institute prepares nursing leaders in the transformation of health care with a focus on leadership </w:t>
      </w:r>
      <w:r w:rsidR="007C2FE2">
        <w:rPr>
          <w:rFonts w:ascii="Calibri" w:hAnsi="Calibri" w:cs="Calibri"/>
          <w:color w:val="000000"/>
        </w:rPr>
        <w:t>rather than</w:t>
      </w:r>
      <w:r w:rsidRPr="00A05CCF">
        <w:rPr>
          <w:rFonts w:ascii="Calibri" w:hAnsi="Calibri" w:cs="Calibri"/>
          <w:color w:val="000000"/>
        </w:rPr>
        <w:t xml:space="preserve"> management</w:t>
      </w:r>
      <w:r w:rsidR="007C2FE2">
        <w:rPr>
          <w:rFonts w:ascii="Calibri" w:hAnsi="Calibri" w:cs="Calibri"/>
          <w:color w:val="000000"/>
        </w:rPr>
        <w:t>.</w:t>
      </w:r>
      <w:r w:rsidRPr="00A05CCF">
        <w:rPr>
          <w:rFonts w:ascii="Calibri" w:hAnsi="Calibri" w:cs="Calibri"/>
          <w:color w:val="000000"/>
        </w:rPr>
        <w:t xml:space="preserve"> The framework were Ida J. Orlando’s theory and Bloom’s taxonomy engaging learners </w:t>
      </w:r>
      <w:r w:rsidR="007C2FE2">
        <w:rPr>
          <w:rFonts w:ascii="Calibri" w:hAnsi="Calibri" w:cs="Calibri"/>
          <w:color w:val="000000"/>
        </w:rPr>
        <w:t>to</w:t>
      </w:r>
      <w:r w:rsidRPr="00A05CCF">
        <w:rPr>
          <w:rFonts w:ascii="Calibri" w:hAnsi="Calibri" w:cs="Calibri"/>
          <w:color w:val="000000"/>
        </w:rPr>
        <w:t xml:space="preserve"> higher level of thinking through application, synthesis, analysis, and evaluation. The overreaching goal is </w:t>
      </w:r>
      <w:r>
        <w:rPr>
          <w:rFonts w:ascii="Calibri" w:hAnsi="Calibri" w:cs="Calibri"/>
          <w:color w:val="000000"/>
        </w:rPr>
        <w:t xml:space="preserve">to </w:t>
      </w:r>
      <w:r w:rsidRPr="00A05CCF">
        <w:rPr>
          <w:rFonts w:ascii="Calibri" w:hAnsi="Calibri" w:cs="Calibri"/>
          <w:color w:val="000000"/>
        </w:rPr>
        <w:t xml:space="preserve">develop inspirational, motivation skills, and </w:t>
      </w:r>
      <w:r>
        <w:rPr>
          <w:rFonts w:ascii="Calibri" w:hAnsi="Calibri" w:cs="Calibri"/>
          <w:color w:val="000000"/>
        </w:rPr>
        <w:t xml:space="preserve">a </w:t>
      </w:r>
      <w:r w:rsidRPr="00A05CCF">
        <w:rPr>
          <w:rFonts w:ascii="Calibri" w:hAnsi="Calibri" w:cs="Calibri"/>
          <w:color w:val="000000"/>
        </w:rPr>
        <w:t>clear vision</w:t>
      </w:r>
      <w:r w:rsidR="007C2FE2">
        <w:rPr>
          <w:rFonts w:ascii="Calibri" w:hAnsi="Calibri" w:cs="Calibri"/>
          <w:color w:val="000000"/>
        </w:rPr>
        <w:t>:</w:t>
      </w:r>
      <w:r w:rsidRPr="00A05CCF">
        <w:rPr>
          <w:rFonts w:ascii="Calibri" w:hAnsi="Calibri" w:cs="Calibri"/>
          <w:color w:val="000000"/>
        </w:rPr>
        <w:t xml:space="preserve"> a future that is exciting and meaningful and inspires strong commitment. </w:t>
      </w:r>
      <w:r w:rsidR="007C2FE2">
        <w:rPr>
          <w:rFonts w:ascii="Calibri" w:hAnsi="Calibri" w:cs="Calibri"/>
          <w:color w:val="000000"/>
        </w:rPr>
        <w:t>The NLI</w:t>
      </w:r>
      <w:r w:rsidRPr="00A05CCF">
        <w:rPr>
          <w:rFonts w:ascii="Calibri" w:hAnsi="Calibri" w:cs="Calibri"/>
          <w:color w:val="000000"/>
        </w:rPr>
        <w:t xml:space="preserve"> uses OBE a student-centered, competency-oriented, performance based approach to education. The instructional delivery included the “flipped classroom” that uses the learner-centered approach. The active learning strategies used were problem-based learning, journaling, group presentations, action learning (i.e., shadowing a leader), case studies, and capstone projects. </w:t>
      </w:r>
    </w:p>
    <w:p w:rsidR="006E7E48" w:rsidRDefault="006E7E48" w:rsidP="006E7E48">
      <w:pPr>
        <w:rPr>
          <w:rFonts w:ascii="Calibri" w:hAnsi="Calibri" w:cs="Calibri"/>
          <w:color w:val="000000"/>
        </w:rPr>
      </w:pPr>
      <w:r w:rsidRPr="00A05CCF">
        <w:rPr>
          <w:rFonts w:ascii="Calibri" w:hAnsi="Calibri" w:cs="Calibri"/>
          <w:color w:val="000000"/>
        </w:rPr>
        <w:t>The NLI used class evaluation</w:t>
      </w:r>
      <w:r>
        <w:rPr>
          <w:rFonts w:ascii="Calibri" w:hAnsi="Calibri" w:cs="Calibri"/>
          <w:color w:val="000000"/>
        </w:rPr>
        <w:t>s,</w:t>
      </w:r>
      <w:r w:rsidRPr="00A05CCF">
        <w:rPr>
          <w:rFonts w:ascii="Calibri" w:hAnsi="Calibri" w:cs="Calibri"/>
          <w:color w:val="000000"/>
        </w:rPr>
        <w:t xml:space="preserve"> group presentation</w:t>
      </w:r>
      <w:r>
        <w:rPr>
          <w:rFonts w:ascii="Calibri" w:hAnsi="Calibri" w:cs="Calibri"/>
          <w:color w:val="000000"/>
        </w:rPr>
        <w:t>s,</w:t>
      </w:r>
      <w:r w:rsidRPr="00A05CCF">
        <w:rPr>
          <w:rFonts w:ascii="Calibri" w:hAnsi="Calibri" w:cs="Calibri"/>
          <w:color w:val="000000"/>
        </w:rPr>
        <w:t xml:space="preserve"> capstone group project</w:t>
      </w:r>
      <w:r>
        <w:rPr>
          <w:rFonts w:ascii="Calibri" w:hAnsi="Calibri" w:cs="Calibri"/>
          <w:color w:val="000000"/>
        </w:rPr>
        <w:t>s</w:t>
      </w:r>
      <w:r w:rsidRPr="00A05CCF">
        <w:rPr>
          <w:rFonts w:ascii="Calibri" w:hAnsi="Calibri" w:cs="Calibri"/>
          <w:color w:val="000000"/>
        </w:rPr>
        <w:t xml:space="preserve">, focus group, </w:t>
      </w:r>
      <w:r>
        <w:rPr>
          <w:rFonts w:ascii="Calibri" w:hAnsi="Calibri" w:cs="Calibri"/>
          <w:color w:val="000000"/>
        </w:rPr>
        <w:t xml:space="preserve">annual KSA surveys, </w:t>
      </w:r>
      <w:r w:rsidRPr="00A05CCF">
        <w:rPr>
          <w:rFonts w:ascii="Calibri" w:hAnsi="Calibri" w:cs="Calibri"/>
          <w:color w:val="000000"/>
        </w:rPr>
        <w:t>and valid and reliable metrics</w:t>
      </w:r>
      <w:r>
        <w:rPr>
          <w:rFonts w:ascii="Calibri" w:hAnsi="Calibri" w:cs="Calibri"/>
          <w:color w:val="000000"/>
        </w:rPr>
        <w:t>. (ProQOL, TKI, and Agentic Leadership Efficacy).</w:t>
      </w:r>
      <w:r w:rsidRPr="00A05CCF">
        <w:rPr>
          <w:rFonts w:ascii="Calibri" w:hAnsi="Calibri" w:cs="Calibri"/>
          <w:color w:val="000000"/>
        </w:rPr>
        <w:t xml:space="preserve"> </w:t>
      </w:r>
      <w:r>
        <w:rPr>
          <w:rFonts w:ascii="Calibri" w:hAnsi="Calibri" w:cs="Calibri"/>
          <w:color w:val="000000"/>
        </w:rPr>
        <w:t xml:space="preserve">Fifty seven percent assumed leadership position from the pilot cohort. </w:t>
      </w:r>
    </w:p>
    <w:p w:rsidR="007C2FE2" w:rsidRDefault="007C2FE2" w:rsidP="006E7E48">
      <w:pPr>
        <w:rPr>
          <w:rFonts w:ascii="Calibri" w:hAnsi="Calibri" w:cs="Calibri"/>
          <w:color w:val="000000"/>
        </w:rPr>
      </w:pPr>
      <w:r>
        <w:rPr>
          <w:rFonts w:ascii="Calibri" w:hAnsi="Calibri" w:cs="Calibri"/>
          <w:color w:val="000000"/>
        </w:rPr>
        <w:t>Biography:</w:t>
      </w:r>
    </w:p>
    <w:p w:rsidR="00F257CC" w:rsidRDefault="00C15A0C" w:rsidP="00C15A0C">
      <w:pPr>
        <w:rPr>
          <w:rFonts w:ascii="Calibri" w:hAnsi="Calibri"/>
          <w:szCs w:val="20"/>
        </w:rPr>
      </w:pPr>
      <w:r>
        <w:rPr>
          <w:rFonts w:ascii="Calibri" w:hAnsi="Calibri"/>
          <w:szCs w:val="20"/>
        </w:rPr>
        <w:t>Dr. Solimar Figueroa brings 37 years of nursing practice halfway across the globe. Dr. Figueroa</w:t>
      </w:r>
      <w:r w:rsidR="00F257CC">
        <w:rPr>
          <w:rFonts w:ascii="Calibri" w:hAnsi="Calibri"/>
          <w:szCs w:val="20"/>
        </w:rPr>
        <w:t>’s practice includes</w:t>
      </w:r>
      <w:r>
        <w:rPr>
          <w:rFonts w:ascii="Calibri" w:hAnsi="Calibri"/>
          <w:szCs w:val="20"/>
        </w:rPr>
        <w:t xml:space="preserve"> </w:t>
      </w:r>
      <w:r w:rsidR="00F257CC">
        <w:rPr>
          <w:rFonts w:ascii="Calibri" w:hAnsi="Calibri"/>
          <w:szCs w:val="20"/>
        </w:rPr>
        <w:t>operating room nurse,</w:t>
      </w:r>
      <w:r w:rsidR="001B7195">
        <w:rPr>
          <w:rFonts w:ascii="Calibri" w:hAnsi="Calibri"/>
          <w:szCs w:val="20"/>
        </w:rPr>
        <w:t xml:space="preserve"> operating room in-charge, chief</w:t>
      </w:r>
      <w:r>
        <w:rPr>
          <w:rFonts w:ascii="Calibri" w:hAnsi="Calibri"/>
          <w:szCs w:val="20"/>
        </w:rPr>
        <w:t xml:space="preserve"> nursing officer, assistant director of nursing</w:t>
      </w:r>
      <w:r w:rsidR="00F257CC">
        <w:rPr>
          <w:rFonts w:ascii="Calibri" w:hAnsi="Calibri"/>
          <w:szCs w:val="20"/>
        </w:rPr>
        <w:t>, clinical nurse educator, chie</w:t>
      </w:r>
      <w:r w:rsidR="001B7195">
        <w:rPr>
          <w:rFonts w:ascii="Calibri" w:hAnsi="Calibri"/>
          <w:szCs w:val="20"/>
        </w:rPr>
        <w:t xml:space="preserve">f nursing officer, </w:t>
      </w:r>
      <w:proofErr w:type="gramStart"/>
      <w:r w:rsidR="001B7195">
        <w:rPr>
          <w:rFonts w:ascii="Calibri" w:hAnsi="Calibri"/>
          <w:szCs w:val="20"/>
        </w:rPr>
        <w:t>director</w:t>
      </w:r>
      <w:proofErr w:type="gramEnd"/>
      <w:r w:rsidR="00F257CC">
        <w:rPr>
          <w:rFonts w:ascii="Calibri" w:hAnsi="Calibri"/>
          <w:szCs w:val="20"/>
        </w:rPr>
        <w:t xml:space="preserve"> of clinical services, program developer, and a preceptor specialist</w:t>
      </w:r>
      <w:r>
        <w:rPr>
          <w:rFonts w:ascii="Calibri" w:hAnsi="Calibri"/>
          <w:szCs w:val="20"/>
        </w:rPr>
        <w:t xml:space="preserve">. </w:t>
      </w:r>
    </w:p>
    <w:p w:rsidR="00F257CC" w:rsidRDefault="00C15A0C" w:rsidP="00C15A0C">
      <w:pPr>
        <w:rPr>
          <w:rFonts w:ascii="Calibri" w:hAnsi="Calibri"/>
          <w:szCs w:val="20"/>
        </w:rPr>
      </w:pPr>
      <w:r>
        <w:rPr>
          <w:rFonts w:ascii="Calibri" w:hAnsi="Calibri"/>
          <w:szCs w:val="20"/>
        </w:rPr>
        <w:t xml:space="preserve">Dr. Figueroa </w:t>
      </w:r>
      <w:r w:rsidR="00F257CC">
        <w:rPr>
          <w:rFonts w:ascii="Calibri" w:hAnsi="Calibri"/>
          <w:szCs w:val="20"/>
        </w:rPr>
        <w:t>serves as an appraiser with the American Nurses Credentialing Center (ANCC) for continuing education and Practice Transition Accreditation Program (PTAP) and manages the clinical collaborations for the American Academy for Preceptor Advancement (AAPA). She has PhD, master’s degree in nursing and health care administration. She is an author, speaker, researcher, educator, and consultant.</w:t>
      </w:r>
    </w:p>
    <w:p w:rsidR="00C15A0C" w:rsidRDefault="00F257CC" w:rsidP="00C15A0C">
      <w:pPr>
        <w:rPr>
          <w:rFonts w:ascii="Calibri" w:hAnsi="Calibri"/>
        </w:rPr>
      </w:pPr>
      <w:r>
        <w:rPr>
          <w:rFonts w:ascii="Calibri" w:hAnsi="Calibri"/>
        </w:rPr>
        <w:t>Presenting author’s details:</w:t>
      </w:r>
    </w:p>
    <w:p w:rsidR="001B7195" w:rsidRDefault="00F257CC" w:rsidP="00C15A0C">
      <w:pPr>
        <w:rPr>
          <w:rFonts w:ascii="Calibri" w:hAnsi="Calibri"/>
        </w:rPr>
      </w:pPr>
      <w:r>
        <w:rPr>
          <w:rFonts w:ascii="Calibri" w:hAnsi="Calibri"/>
        </w:rPr>
        <w:t>Full name</w:t>
      </w:r>
      <w:r w:rsidR="001B7195">
        <w:rPr>
          <w:rFonts w:ascii="Calibri" w:hAnsi="Calibri"/>
        </w:rPr>
        <w:t>:</w:t>
      </w:r>
      <w:r w:rsidR="001B7195">
        <w:rPr>
          <w:rFonts w:ascii="Calibri" w:hAnsi="Calibri"/>
        </w:rPr>
        <w:tab/>
        <w:t>Solimar Figueroa</w:t>
      </w:r>
    </w:p>
    <w:p w:rsidR="001B7195" w:rsidRDefault="001B7195" w:rsidP="00C15A0C">
      <w:pPr>
        <w:rPr>
          <w:rFonts w:ascii="Calibri" w:hAnsi="Calibri"/>
        </w:rPr>
      </w:pPr>
      <w:r>
        <w:rPr>
          <w:rFonts w:ascii="Calibri" w:hAnsi="Calibri"/>
        </w:rPr>
        <w:t>Contact No.:</w:t>
      </w:r>
      <w:r>
        <w:rPr>
          <w:rFonts w:ascii="Calibri" w:hAnsi="Calibri"/>
        </w:rPr>
        <w:tab/>
        <w:t>1(305)975-1870</w:t>
      </w:r>
    </w:p>
    <w:p w:rsidR="001B7195" w:rsidRDefault="001B7195" w:rsidP="00C15A0C">
      <w:pPr>
        <w:rPr>
          <w:rFonts w:ascii="Calibri" w:hAnsi="Calibri"/>
        </w:rPr>
      </w:pPr>
      <w:r>
        <w:rPr>
          <w:rFonts w:ascii="Calibri" w:hAnsi="Calibri"/>
        </w:rPr>
        <w:t>Category:</w:t>
      </w:r>
      <w:r>
        <w:rPr>
          <w:rFonts w:ascii="Calibri" w:hAnsi="Calibri"/>
        </w:rPr>
        <w:tab/>
        <w:t>Oral presentation</w:t>
      </w:r>
      <w:r w:rsidR="00F257CC">
        <w:rPr>
          <w:rFonts w:ascii="Calibri" w:hAnsi="Calibri"/>
        </w:rPr>
        <w:tab/>
      </w:r>
    </w:p>
    <w:p w:rsidR="00F257CC" w:rsidRPr="00352677" w:rsidRDefault="00F257CC" w:rsidP="00C15A0C">
      <w:pPr>
        <w:rPr>
          <w:rFonts w:ascii="Calibri" w:hAnsi="Calibri"/>
        </w:rPr>
      </w:pPr>
      <w:bookmarkStart w:id="0" w:name="_GoBack"/>
      <w:bookmarkEnd w:id="0"/>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sectPr w:rsidR="00F257CC" w:rsidRPr="00352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48"/>
    <w:rsid w:val="001B7195"/>
    <w:rsid w:val="004139C8"/>
    <w:rsid w:val="00611E83"/>
    <w:rsid w:val="006E7E48"/>
    <w:rsid w:val="007B4AA2"/>
    <w:rsid w:val="007C2FE2"/>
    <w:rsid w:val="00C15A0C"/>
    <w:rsid w:val="00F25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E466C6-D3EB-47D3-844E-A41789D5D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E4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E7E4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Solimar Figueroa</dc:creator>
  <cp:keywords/>
  <dc:description/>
  <cp:lastModifiedBy>Solimar Figueroa</cp:lastModifiedBy>
  <cp:revision>2</cp:revision>
  <dcterms:created xsi:type="dcterms:W3CDTF">2017-01-28T01:55:00Z</dcterms:created>
  <dcterms:modified xsi:type="dcterms:W3CDTF">2017-01-28T21:30:00Z</dcterms:modified>
</cp:coreProperties>
</file>