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06D" w:rsidRPr="003306EB" w:rsidRDefault="007E3685" w:rsidP="0023006D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Title: </w:t>
      </w:r>
      <w:r w:rsidR="0023006D" w:rsidRPr="003306EB">
        <w:rPr>
          <w:b/>
          <w:bCs/>
          <w:color w:val="000000"/>
          <w:sz w:val="28"/>
          <w:szCs w:val="28"/>
        </w:rPr>
        <w:t xml:space="preserve">Exploring Emergency </w:t>
      </w:r>
      <w:r w:rsidR="00697B07">
        <w:rPr>
          <w:b/>
          <w:bCs/>
          <w:color w:val="000000"/>
          <w:sz w:val="28"/>
          <w:szCs w:val="28"/>
        </w:rPr>
        <w:t xml:space="preserve">Department </w:t>
      </w:r>
      <w:r w:rsidR="0023006D" w:rsidRPr="003306EB">
        <w:rPr>
          <w:b/>
          <w:bCs/>
          <w:color w:val="000000"/>
          <w:sz w:val="28"/>
          <w:szCs w:val="28"/>
        </w:rPr>
        <w:t>Nurses’ attitudes toward patient violence and its management in Hong Kong</w:t>
      </w:r>
    </w:p>
    <w:p w:rsidR="007E3685" w:rsidRDefault="007E3685" w:rsidP="0023006D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Wai Kit Wong &amp; Wai Tong Chien</w:t>
      </w:r>
    </w:p>
    <w:p w:rsidR="007E3685" w:rsidRDefault="007E3685" w:rsidP="0023006D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School of Nursing, The Hong Kong Polytechnic University</w:t>
      </w:r>
    </w:p>
    <w:p w:rsidR="0023006D" w:rsidRDefault="0023006D" w:rsidP="0023006D">
      <w:pPr>
        <w:rPr>
          <w:b/>
          <w:bCs/>
          <w:color w:val="000000"/>
          <w:sz w:val="24"/>
          <w:szCs w:val="24"/>
        </w:rPr>
      </w:pPr>
    </w:p>
    <w:p w:rsidR="000E121E" w:rsidRPr="000E121E" w:rsidRDefault="0023006D" w:rsidP="007E3685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eastAsia="TimesNewRoman" w:cs="TimesNewRoman"/>
          <w:sz w:val="24"/>
          <w:szCs w:val="24"/>
        </w:rPr>
        <w:t>The purpose of this study was to investigate the E</w:t>
      </w:r>
      <w:r w:rsidR="00146D82">
        <w:rPr>
          <w:rFonts w:ascii="TimesNewRoman" w:eastAsia="TimesNewRoman" w:cs="TimesNewRoman"/>
          <w:sz w:val="24"/>
          <w:szCs w:val="24"/>
        </w:rPr>
        <w:t xml:space="preserve">mergency </w:t>
      </w:r>
      <w:r>
        <w:rPr>
          <w:rFonts w:ascii="TimesNewRoman" w:eastAsia="TimesNewRoman" w:cs="TimesNewRoman"/>
          <w:sz w:val="24"/>
          <w:szCs w:val="24"/>
        </w:rPr>
        <w:t>D</w:t>
      </w:r>
      <w:r w:rsidR="00146D82">
        <w:rPr>
          <w:rFonts w:ascii="TimesNewRoman" w:eastAsia="TimesNewRoman" w:cs="TimesNewRoman"/>
          <w:sz w:val="24"/>
          <w:szCs w:val="24"/>
        </w:rPr>
        <w:t>epartment</w:t>
      </w:r>
      <w:r>
        <w:rPr>
          <w:rFonts w:ascii="TimesNewRoman" w:eastAsia="TimesNewRoman" w:cs="TimesNewRoman"/>
          <w:sz w:val="24"/>
          <w:szCs w:val="24"/>
        </w:rPr>
        <w:t xml:space="preserve"> nurses</w:t>
      </w:r>
      <w:r>
        <w:rPr>
          <w:rFonts w:ascii="TimesNewRoman" w:eastAsia="TimesNewRoman" w:cs="TimesNewRoman" w:hint="eastAsia"/>
          <w:sz w:val="24"/>
          <w:szCs w:val="24"/>
        </w:rPr>
        <w:t>’</w:t>
      </w:r>
      <w:r>
        <w:rPr>
          <w:rFonts w:ascii="TimesNewRoman" w:eastAsia="TimesNewRoman" w:cs="TimesNewRoman"/>
          <w:sz w:val="24"/>
          <w:szCs w:val="24"/>
        </w:rPr>
        <w:t xml:space="preserve"> perceived causes and attitudes towards management strategies in patient violence. </w:t>
      </w:r>
      <w:r w:rsidRPr="00082EF1">
        <w:rPr>
          <w:rFonts w:ascii="TimesNewRoman" w:hAnsi="TimesNewRoman" w:cs="TimesNewRoman"/>
          <w:sz w:val="24"/>
          <w:szCs w:val="24"/>
        </w:rPr>
        <w:t xml:space="preserve">A cross-sectional, descriptive correlational survey design </w:t>
      </w:r>
      <w:r w:rsidR="00B40687">
        <w:rPr>
          <w:rFonts w:ascii="TimesNewRoman" w:hAnsi="TimesNewRoman" w:cs="TimesNewRoman"/>
          <w:sz w:val="24"/>
          <w:szCs w:val="24"/>
        </w:rPr>
        <w:t xml:space="preserve">with convenience sampling of 135 full-time ED nurses, from five of the 17 public EDs in Hong Kong </w:t>
      </w:r>
      <w:r w:rsidR="00B40687" w:rsidRPr="00082EF1">
        <w:rPr>
          <w:rFonts w:ascii="TimesNewRoman" w:hAnsi="TimesNewRoman" w:cs="TimesNewRoman"/>
          <w:sz w:val="24"/>
          <w:szCs w:val="24"/>
        </w:rPr>
        <w:t>was employed to investigate the perceived causes of patient violence</w:t>
      </w:r>
      <w:r w:rsidR="00B40687">
        <w:rPr>
          <w:rFonts w:ascii="TimesNewRoman" w:hAnsi="TimesNewRoman" w:cs="TimesNewRoman"/>
          <w:sz w:val="24"/>
          <w:szCs w:val="24"/>
        </w:rPr>
        <w:t>,</w:t>
      </w:r>
      <w:r w:rsidR="00B40687" w:rsidRPr="00082EF1">
        <w:rPr>
          <w:rFonts w:ascii="TimesNewRoman" w:hAnsi="TimesNewRoman" w:cs="TimesNewRoman"/>
          <w:sz w:val="24"/>
          <w:szCs w:val="24"/>
        </w:rPr>
        <w:t xml:space="preserve"> </w:t>
      </w:r>
      <w:r w:rsidR="00B40687">
        <w:rPr>
          <w:rFonts w:ascii="TimesNewRoman" w:hAnsi="TimesNewRoman" w:cs="TimesNewRoman"/>
          <w:sz w:val="24"/>
          <w:szCs w:val="24"/>
        </w:rPr>
        <w:t>nurses’ attitude</w:t>
      </w:r>
      <w:r w:rsidR="00B40687" w:rsidRPr="00A66C95">
        <w:rPr>
          <w:rFonts w:ascii="TimesNewRoman" w:hAnsi="TimesNewRoman" w:cs="TimesNewRoman"/>
          <w:sz w:val="24"/>
          <w:szCs w:val="24"/>
        </w:rPr>
        <w:t xml:space="preserve"> towards management </w:t>
      </w:r>
      <w:r w:rsidR="00B40687">
        <w:rPr>
          <w:rFonts w:ascii="TimesNewRoman" w:hAnsi="TimesNewRoman" w:cs="TimesNewRoman"/>
          <w:sz w:val="24"/>
          <w:szCs w:val="24"/>
        </w:rPr>
        <w:t xml:space="preserve">of violence </w:t>
      </w:r>
      <w:r w:rsidR="00B40687" w:rsidRPr="00A66C95">
        <w:rPr>
          <w:rFonts w:ascii="TimesNewRoman" w:hAnsi="TimesNewRoman" w:cs="TimesNewRoman"/>
          <w:sz w:val="24"/>
          <w:szCs w:val="24"/>
        </w:rPr>
        <w:t>strategies</w:t>
      </w:r>
      <w:r w:rsidR="00A105F9">
        <w:rPr>
          <w:rFonts w:ascii="TimesNewRoman" w:hAnsi="TimesNewRoman" w:cs="TimesNewRoman"/>
          <w:sz w:val="24"/>
          <w:szCs w:val="24"/>
        </w:rPr>
        <w:t xml:space="preserve"> with t</w:t>
      </w:r>
      <w:r w:rsidR="00A105F9" w:rsidRPr="00A105F9">
        <w:rPr>
          <w:rFonts w:ascii="TimesNewRoman" w:hAnsi="TimesNewRoman" w:cs="TimesNewRoman"/>
          <w:sz w:val="24"/>
          <w:szCs w:val="24"/>
        </w:rPr>
        <w:t>wo</w:t>
      </w:r>
      <w:r w:rsidR="00A105F9" w:rsidRPr="00CA3345">
        <w:rPr>
          <w:rFonts w:cs="TimesNewRoman"/>
          <w:sz w:val="24"/>
          <w:szCs w:val="24"/>
        </w:rPr>
        <w:t xml:space="preserve"> </w:t>
      </w:r>
      <w:r w:rsidR="00A105F9" w:rsidRPr="00A105F9">
        <w:rPr>
          <w:rFonts w:ascii="TimesNewRoman" w:hAnsi="TimesNewRoman" w:cs="TimesNewRoman"/>
          <w:sz w:val="24"/>
          <w:szCs w:val="24"/>
        </w:rPr>
        <w:t>instruments included personal information sheet and MAVAS.</w:t>
      </w:r>
      <w:r w:rsidR="00B40687" w:rsidRPr="00A105F9">
        <w:rPr>
          <w:rFonts w:ascii="TimesNewRoman" w:hAnsi="TimesNewRoman" w:cs="TimesNewRoman"/>
          <w:sz w:val="24"/>
          <w:szCs w:val="24"/>
        </w:rPr>
        <w:t xml:space="preserve"> </w:t>
      </w:r>
      <w:r w:rsidR="00B10706" w:rsidRPr="00440296">
        <w:rPr>
          <w:rFonts w:ascii="TimesNewRoman" w:hAnsi="TimesNewRoman" w:cs="TimesNewRoman"/>
          <w:sz w:val="24"/>
          <w:szCs w:val="24"/>
        </w:rPr>
        <w:t xml:space="preserve">The respondents considered “lengthy waiting time” (N=82) as the major contributing factor in patient violence; followed by “Patients with mental health presentation” (N=37) and “Patient is under the influence of alcohol” (N=33). </w:t>
      </w:r>
      <w:r w:rsidR="000E121E">
        <w:rPr>
          <w:rFonts w:ascii="TimesNewRoman" w:hAnsi="TimesNewRoman" w:cs="TimesNewRoman"/>
          <w:sz w:val="24"/>
          <w:szCs w:val="24"/>
        </w:rPr>
        <w:t>In addition, t</w:t>
      </w:r>
      <w:r w:rsidR="00315918">
        <w:rPr>
          <w:rFonts w:ascii="TimesNewRoman" w:hAnsi="TimesNewRoman" w:cs="TimesNewRoman"/>
          <w:sz w:val="24"/>
          <w:szCs w:val="24"/>
        </w:rPr>
        <w:t>he score of MAVAS</w:t>
      </w:r>
      <w:r w:rsidR="00697B07" w:rsidRPr="00440296">
        <w:rPr>
          <w:rFonts w:ascii="TimesNewRoman" w:hAnsi="TimesNewRoman" w:cs="TimesNewRoman"/>
          <w:sz w:val="24"/>
          <w:szCs w:val="24"/>
        </w:rPr>
        <w:t xml:space="preserve"> </w:t>
      </w:r>
      <w:r w:rsidR="00146D82" w:rsidRPr="00440296">
        <w:rPr>
          <w:rFonts w:ascii="TimesNewRoman" w:hAnsi="TimesNewRoman" w:cs="TimesNewRoman"/>
          <w:sz w:val="24"/>
          <w:szCs w:val="24"/>
        </w:rPr>
        <w:t xml:space="preserve">indicated that nurse respondents disagree that communication with patients is </w:t>
      </w:r>
      <w:r w:rsidR="00B10706">
        <w:rPr>
          <w:rFonts w:ascii="TimesNewRoman" w:hAnsi="TimesNewRoman" w:cs="TimesNewRoman"/>
          <w:sz w:val="24"/>
          <w:szCs w:val="24"/>
        </w:rPr>
        <w:t>the important component</w:t>
      </w:r>
      <w:r w:rsidR="00146D82" w:rsidRPr="00440296">
        <w:rPr>
          <w:rFonts w:ascii="TimesNewRoman" w:hAnsi="TimesNewRoman" w:cs="TimesNewRoman"/>
          <w:sz w:val="24"/>
          <w:szCs w:val="24"/>
        </w:rPr>
        <w:t xml:space="preserve"> of prevention or effective management of patient aggression in ED</w:t>
      </w:r>
      <w:r w:rsidR="000824E3">
        <w:rPr>
          <w:rFonts w:ascii="TimesNewRoman" w:hAnsi="TimesNewRoman" w:cs="TimesNewRoman"/>
          <w:sz w:val="24"/>
          <w:szCs w:val="24"/>
        </w:rPr>
        <w:t xml:space="preserve">. </w:t>
      </w:r>
      <w:r w:rsidR="00697B07" w:rsidRPr="00440296">
        <w:rPr>
          <w:rFonts w:ascii="TimesNewRoman" w:hAnsi="TimesNewRoman" w:cs="TimesNewRoman"/>
          <w:sz w:val="24"/>
          <w:szCs w:val="24"/>
        </w:rPr>
        <w:t>On the other hand,</w:t>
      </w:r>
      <w:r w:rsidR="00146D82" w:rsidRPr="00440296">
        <w:rPr>
          <w:rFonts w:ascii="TimesNewRoman" w:hAnsi="TimesNewRoman" w:cs="TimesNewRoman"/>
          <w:sz w:val="24"/>
          <w:szCs w:val="24"/>
        </w:rPr>
        <w:t xml:space="preserve"> nurse respondents </w:t>
      </w:r>
      <w:r w:rsidR="00B36A1E">
        <w:rPr>
          <w:rFonts w:ascii="TimesNewRoman" w:hAnsi="TimesNewRoman" w:cs="TimesNewRoman"/>
          <w:sz w:val="24"/>
          <w:szCs w:val="24"/>
        </w:rPr>
        <w:t>dis</w:t>
      </w:r>
      <w:r w:rsidR="00146D82" w:rsidRPr="00440296">
        <w:rPr>
          <w:rFonts w:ascii="TimesNewRoman" w:hAnsi="TimesNewRoman" w:cs="TimesNewRoman"/>
          <w:sz w:val="24"/>
          <w:szCs w:val="24"/>
        </w:rPr>
        <w:t xml:space="preserve">agree that </w:t>
      </w:r>
      <w:r w:rsidR="000824E3" w:rsidRPr="00440296">
        <w:rPr>
          <w:rFonts w:ascii="TimesNewRoman" w:hAnsi="TimesNewRoman" w:cs="TimesNewRoman"/>
          <w:sz w:val="24"/>
          <w:szCs w:val="24"/>
        </w:rPr>
        <w:t>they perceived the intervention is effective</w:t>
      </w:r>
      <w:r w:rsidR="00B36A1E">
        <w:rPr>
          <w:rFonts w:ascii="TimesNewRoman" w:hAnsi="TimesNewRoman" w:cs="TimesNewRoman"/>
          <w:sz w:val="24"/>
          <w:szCs w:val="24"/>
        </w:rPr>
        <w:t>,</w:t>
      </w:r>
      <w:r w:rsidR="000824E3">
        <w:rPr>
          <w:rFonts w:ascii="TimesNewRoman" w:hAnsi="TimesNewRoman" w:cs="TimesNewRoman"/>
          <w:sz w:val="24"/>
          <w:szCs w:val="24"/>
        </w:rPr>
        <w:t xml:space="preserve"> and </w:t>
      </w:r>
      <w:r w:rsidR="00146D82" w:rsidRPr="00440296">
        <w:rPr>
          <w:rFonts w:ascii="TimesNewRoman" w:hAnsi="TimesNewRoman" w:cs="TimesNewRoman"/>
          <w:sz w:val="24"/>
          <w:szCs w:val="24"/>
        </w:rPr>
        <w:t>they ther</w:t>
      </w:r>
      <w:r w:rsidR="00B36A1E">
        <w:rPr>
          <w:rFonts w:ascii="TimesNewRoman" w:hAnsi="TimesNewRoman" w:cs="TimesNewRoman"/>
          <w:sz w:val="24"/>
          <w:szCs w:val="24"/>
        </w:rPr>
        <w:t xml:space="preserve">e was a pitfall of intervention, </w:t>
      </w:r>
      <w:r w:rsidR="00697B07" w:rsidRPr="00440296">
        <w:rPr>
          <w:rFonts w:ascii="TimesNewRoman" w:hAnsi="TimesNewRoman" w:cs="TimesNewRoman"/>
          <w:sz w:val="24"/>
          <w:szCs w:val="24"/>
        </w:rPr>
        <w:t>and</w:t>
      </w:r>
      <w:r w:rsidR="00146D82" w:rsidRPr="00440296">
        <w:rPr>
          <w:rFonts w:ascii="TimesNewRoman" w:hAnsi="TimesNewRoman" w:cs="TimesNewRoman"/>
          <w:sz w:val="24"/>
          <w:szCs w:val="24"/>
        </w:rPr>
        <w:t xml:space="preserve"> they perceived need for intervention of patient aggression. </w:t>
      </w:r>
      <w:r w:rsidR="000824E3" w:rsidRPr="00440296">
        <w:rPr>
          <w:rFonts w:ascii="TimesNewRoman" w:hAnsi="TimesNewRoman" w:cs="TimesNewRoman"/>
          <w:sz w:val="24"/>
          <w:szCs w:val="24"/>
        </w:rPr>
        <w:t xml:space="preserve"> </w:t>
      </w:r>
      <w:r w:rsidR="000E121E" w:rsidRPr="000E121E">
        <w:rPr>
          <w:rFonts w:ascii="TimesNewRoman" w:hAnsi="TimesNewRoman" w:cs="TimesNewRoman"/>
          <w:sz w:val="24"/>
          <w:szCs w:val="24"/>
        </w:rPr>
        <w:t>Results of this study reflect the importance of developing appropriate strategies to establish</w:t>
      </w:r>
      <w:r w:rsidR="000E121E">
        <w:rPr>
          <w:rFonts w:ascii="TimesNewRoman" w:hAnsi="TimesNewRoman" w:cs="TimesNewRoman"/>
          <w:sz w:val="24"/>
          <w:szCs w:val="24"/>
        </w:rPr>
        <w:t xml:space="preserve"> </w:t>
      </w:r>
      <w:r w:rsidR="000E121E" w:rsidRPr="000E121E">
        <w:rPr>
          <w:rFonts w:ascii="TimesNewRoman" w:hAnsi="TimesNewRoman" w:cs="TimesNewRoman"/>
          <w:sz w:val="24"/>
          <w:szCs w:val="24"/>
        </w:rPr>
        <w:t>reasonable waiting time in E</w:t>
      </w:r>
      <w:r w:rsidR="000E121E">
        <w:rPr>
          <w:rFonts w:ascii="TimesNewRoman" w:hAnsi="TimesNewRoman" w:cs="TimesNewRoman"/>
          <w:sz w:val="24"/>
          <w:szCs w:val="24"/>
        </w:rPr>
        <w:t>D</w:t>
      </w:r>
      <w:r w:rsidR="000E121E" w:rsidRPr="000E121E">
        <w:rPr>
          <w:rFonts w:ascii="TimesNewRoman" w:hAnsi="TimesNewRoman" w:cs="TimesNewRoman"/>
          <w:sz w:val="24"/>
          <w:szCs w:val="24"/>
        </w:rPr>
        <w:t xml:space="preserve"> service provision. There is also a need to re-examine the</w:t>
      </w:r>
      <w:r w:rsidR="000E121E">
        <w:rPr>
          <w:rFonts w:ascii="TimesNewRoman" w:hAnsi="TimesNewRoman" w:cs="TimesNewRoman"/>
          <w:sz w:val="24"/>
          <w:szCs w:val="24"/>
        </w:rPr>
        <w:t xml:space="preserve"> </w:t>
      </w:r>
      <w:r w:rsidR="000E121E" w:rsidRPr="000E121E">
        <w:rPr>
          <w:rFonts w:ascii="TimesNewRoman" w:hAnsi="TimesNewRoman" w:cs="TimesNewRoman"/>
          <w:sz w:val="24"/>
          <w:szCs w:val="24"/>
        </w:rPr>
        <w:t xml:space="preserve">contents of the training </w:t>
      </w:r>
      <w:proofErr w:type="spellStart"/>
      <w:r w:rsidR="000E121E" w:rsidRPr="000E121E">
        <w:rPr>
          <w:rFonts w:ascii="TimesNewRoman" w:hAnsi="TimesNewRoman" w:cs="TimesNewRoman"/>
          <w:sz w:val="24"/>
          <w:szCs w:val="24"/>
        </w:rPr>
        <w:t>programmes</w:t>
      </w:r>
      <w:proofErr w:type="spellEnd"/>
      <w:r w:rsidR="000E121E" w:rsidRPr="000E121E">
        <w:rPr>
          <w:rFonts w:ascii="TimesNewRoman" w:hAnsi="TimesNewRoman" w:cs="TimesNewRoman"/>
          <w:sz w:val="24"/>
          <w:szCs w:val="24"/>
        </w:rPr>
        <w:t xml:space="preserve"> related to the management of patient violence. Future</w:t>
      </w:r>
      <w:r w:rsidR="000E121E">
        <w:rPr>
          <w:rFonts w:ascii="TimesNewRoman" w:hAnsi="TimesNewRoman" w:cs="TimesNewRoman"/>
          <w:sz w:val="24"/>
          <w:szCs w:val="24"/>
        </w:rPr>
        <w:t xml:space="preserve"> </w:t>
      </w:r>
      <w:r w:rsidR="000E121E" w:rsidRPr="000E121E">
        <w:rPr>
          <w:rFonts w:ascii="TimesNewRoman" w:hAnsi="TimesNewRoman" w:cs="TimesNewRoman"/>
          <w:sz w:val="24"/>
          <w:szCs w:val="24"/>
        </w:rPr>
        <w:t>research may focus on how</w:t>
      </w:r>
      <w:r w:rsidR="000E121E">
        <w:rPr>
          <w:rFonts w:ascii="TimesNewRoman" w:hAnsi="TimesNewRoman" w:cs="TimesNewRoman"/>
          <w:sz w:val="24"/>
          <w:szCs w:val="24"/>
        </w:rPr>
        <w:t xml:space="preserve"> </w:t>
      </w:r>
      <w:r w:rsidR="000E121E" w:rsidRPr="000E121E">
        <w:rPr>
          <w:rFonts w:ascii="TimesNewRoman" w:hAnsi="TimesNewRoman" w:cs="TimesNewRoman"/>
          <w:sz w:val="24"/>
          <w:szCs w:val="24"/>
        </w:rPr>
        <w:t>organizational issues may influence nurses</w:t>
      </w:r>
      <w:r w:rsidR="000E121E" w:rsidRPr="000E121E">
        <w:rPr>
          <w:rFonts w:ascii="TimesNewRoman" w:hAnsi="TimesNewRoman" w:cs="TimesNewRoman" w:hint="eastAsia"/>
          <w:sz w:val="24"/>
          <w:szCs w:val="24"/>
        </w:rPr>
        <w:t>’</w:t>
      </w:r>
      <w:r w:rsidR="000E121E" w:rsidRPr="000E121E">
        <w:rPr>
          <w:rFonts w:ascii="TimesNewRoman" w:hAnsi="TimesNewRoman" w:cs="TimesNewRoman"/>
          <w:sz w:val="24"/>
          <w:szCs w:val="24"/>
        </w:rPr>
        <w:t xml:space="preserve"> attitudes and how</w:t>
      </w:r>
      <w:r w:rsidR="000E121E">
        <w:rPr>
          <w:rFonts w:ascii="TimesNewRoman" w:hAnsi="TimesNewRoman" w:cs="TimesNewRoman"/>
          <w:sz w:val="24"/>
          <w:szCs w:val="24"/>
        </w:rPr>
        <w:t xml:space="preserve"> </w:t>
      </w:r>
      <w:r w:rsidR="000E121E" w:rsidRPr="000E121E">
        <w:rPr>
          <w:rFonts w:ascii="TimesNewRoman" w:hAnsi="TimesNewRoman" w:cs="TimesNewRoman"/>
          <w:sz w:val="24"/>
          <w:szCs w:val="24"/>
        </w:rPr>
        <w:t>nurses make decisions in the management of patient violence.</w:t>
      </w:r>
    </w:p>
    <w:p w:rsidR="0023006D" w:rsidRDefault="0023006D" w:rsidP="0023006D">
      <w:pPr>
        <w:rPr>
          <w:b/>
          <w:bCs/>
          <w:color w:val="000000"/>
          <w:sz w:val="24"/>
          <w:szCs w:val="24"/>
        </w:rPr>
      </w:pPr>
    </w:p>
    <w:p w:rsidR="0023006D" w:rsidRDefault="00FD553D" w:rsidP="0023006D">
      <w:p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>Biography</w:t>
      </w:r>
    </w:p>
    <w:p w:rsidR="002F1605" w:rsidRPr="002F1605" w:rsidRDefault="002F1605" w:rsidP="002F1605">
      <w:pPr>
        <w:jc w:val="both"/>
        <w:rPr>
          <w:rFonts w:ascii="TimesNewRoman" w:hAnsi="TimesNewRoman" w:cs="TimesNewRoman"/>
          <w:sz w:val="24"/>
          <w:szCs w:val="24"/>
        </w:rPr>
      </w:pPr>
      <w:r w:rsidRPr="002F1605">
        <w:rPr>
          <w:rFonts w:ascii="TimesNewRoman" w:hAnsi="TimesNewRoman" w:cs="TimesNewRoman"/>
          <w:sz w:val="24"/>
          <w:szCs w:val="24"/>
        </w:rPr>
        <w:t>Dr. Wong is a deputy Director of Master of science in Mental Health Nursing program, School of Nursing, The Hong Kong Polytechnic University. He is also a council member of Hong Kong Nursing Council (Examination subcommittee), (Co-</w:t>
      </w:r>
      <w:proofErr w:type="spellStart"/>
      <w:r w:rsidRPr="002F1605">
        <w:rPr>
          <w:rFonts w:ascii="TimesNewRoman" w:hAnsi="TimesNewRoman" w:cs="TimesNewRoman"/>
          <w:sz w:val="24"/>
          <w:szCs w:val="24"/>
        </w:rPr>
        <w:t>pt</w:t>
      </w:r>
      <w:proofErr w:type="spellEnd"/>
      <w:r w:rsidRPr="002F1605">
        <w:rPr>
          <w:rFonts w:ascii="TimesNewRoman" w:hAnsi="TimesNewRoman" w:cs="TimesNewRoman"/>
          <w:sz w:val="24"/>
          <w:szCs w:val="24"/>
        </w:rPr>
        <w:t xml:space="preserve">) council member of Hong Kong Institute of mental health care, and member of the Sigma Theta Tau International Honor Society of Nursing. </w:t>
      </w:r>
      <w:proofErr w:type="spellStart"/>
      <w:r w:rsidRPr="002F1605">
        <w:rPr>
          <w:rFonts w:ascii="TimesNewRoman" w:hAnsi="TimesNewRoman" w:cs="TimesNewRoman"/>
          <w:sz w:val="24"/>
          <w:szCs w:val="24"/>
        </w:rPr>
        <w:t>Dr</w:t>
      </w:r>
      <w:proofErr w:type="spellEnd"/>
      <w:r w:rsidRPr="002F1605">
        <w:rPr>
          <w:rFonts w:ascii="TimesNewRoman" w:hAnsi="TimesNewRoman" w:cs="TimesNewRoman"/>
          <w:sz w:val="24"/>
          <w:szCs w:val="24"/>
        </w:rPr>
        <w:t xml:space="preserve"> Wong obtained both General and psychiatric registered nurses licenses in Hong Kong, He engaged in clinical care, teaching, research work over more than 20 years. </w:t>
      </w:r>
    </w:p>
    <w:p w:rsidR="001609A2" w:rsidRDefault="001609A2"/>
    <w:p w:rsidR="002F1605" w:rsidRDefault="002F1605">
      <w:pPr>
        <w:rPr>
          <w:b/>
          <w:bCs/>
          <w:color w:val="000000"/>
          <w:sz w:val="24"/>
          <w:szCs w:val="24"/>
        </w:rPr>
      </w:pPr>
      <w:r w:rsidRPr="002F1605">
        <w:rPr>
          <w:b/>
          <w:bCs/>
          <w:color w:val="000000"/>
          <w:sz w:val="24"/>
          <w:szCs w:val="24"/>
        </w:rPr>
        <w:t>Presenting author details</w:t>
      </w:r>
    </w:p>
    <w:p w:rsidR="002F1605" w:rsidRDefault="002F1605">
      <w:p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Full name: Wai Kit Wong</w:t>
      </w:r>
    </w:p>
    <w:p w:rsidR="002F1605" w:rsidRDefault="002F1605">
      <w:p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Contact number: 852 27666774</w:t>
      </w:r>
    </w:p>
    <w:p w:rsidR="002F1605" w:rsidRPr="002F1605" w:rsidRDefault="002F1605">
      <w:p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Category: Poster presentation</w:t>
      </w:r>
      <w:bookmarkStart w:id="0" w:name="_GoBack"/>
      <w:bookmarkEnd w:id="0"/>
    </w:p>
    <w:sectPr w:rsidR="002F1605" w:rsidRPr="002F16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">
    <w:altName w:val="PMingLiU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06D"/>
    <w:rsid w:val="00000324"/>
    <w:rsid w:val="0006604B"/>
    <w:rsid w:val="000824E3"/>
    <w:rsid w:val="000E121E"/>
    <w:rsid w:val="001101B4"/>
    <w:rsid w:val="00146D82"/>
    <w:rsid w:val="001609A2"/>
    <w:rsid w:val="0023006D"/>
    <w:rsid w:val="00242D0F"/>
    <w:rsid w:val="002F1605"/>
    <w:rsid w:val="00315918"/>
    <w:rsid w:val="00440296"/>
    <w:rsid w:val="00697B07"/>
    <w:rsid w:val="007E3685"/>
    <w:rsid w:val="00826C86"/>
    <w:rsid w:val="008F5A02"/>
    <w:rsid w:val="00A105F9"/>
    <w:rsid w:val="00B10706"/>
    <w:rsid w:val="00B36A1E"/>
    <w:rsid w:val="00B40687"/>
    <w:rsid w:val="00E51CD3"/>
    <w:rsid w:val="00FD5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07966"/>
  <w15:chartTrackingRefBased/>
  <w15:docId w15:val="{69B06713-999E-4382-8214-6C0BB0D0B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00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105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05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05F9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05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05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Wong, Wai Kit [SN]</dc:creator>
  <cp:keywords/>
  <dc:description/>
  <cp:lastModifiedBy>Wong, Wai Kit [SN]</cp:lastModifiedBy>
  <cp:revision>5</cp:revision>
  <dcterms:created xsi:type="dcterms:W3CDTF">2017-01-23T07:54:00Z</dcterms:created>
  <dcterms:modified xsi:type="dcterms:W3CDTF">2017-01-23T08:01:00Z</dcterms:modified>
</cp:coreProperties>
</file>