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1AE" w:rsidRDefault="000161AE" w:rsidP="000161AE">
      <w:pPr>
        <w:jc w:val="both"/>
        <w:rPr>
          <w:rFonts w:ascii="DFKai-SB" w:eastAsia="DFKai-SB" w:hAnsi="DFKai-SB"/>
          <w:b/>
          <w:sz w:val="28"/>
          <w:szCs w:val="28"/>
        </w:rPr>
      </w:pPr>
      <w:bookmarkStart w:id="0" w:name="_GoBack"/>
      <w:bookmarkEnd w:id="0"/>
      <w:r>
        <w:rPr>
          <w:rFonts w:ascii="DFKai-SB" w:eastAsia="DFKai-SB" w:hAnsi="DFKai-SB" w:hint="eastAsia"/>
          <w:b/>
          <w:sz w:val="28"/>
          <w:szCs w:val="28"/>
        </w:rPr>
        <w:t>Introduction/background</w:t>
      </w:r>
    </w:p>
    <w:p w:rsidR="000161AE" w:rsidRDefault="000161AE">
      <w:r>
        <w:rPr>
          <w:rFonts w:ascii="DFKai-SB" w:eastAsia="DFKai-SB" w:hAnsi="DFKai-SB" w:hint="eastAsia"/>
          <w:kern w:val="0"/>
          <w:szCs w:val="24"/>
        </w:rPr>
        <w:t xml:space="preserve">    </w:t>
      </w:r>
      <w:r w:rsidR="00D01EAD" w:rsidRPr="00D01EAD">
        <w:rPr>
          <w:rFonts w:ascii="DFKai-SB" w:eastAsia="DFKai-SB" w:hAnsi="DFKai-SB"/>
          <w:kern w:val="0"/>
          <w:szCs w:val="24"/>
        </w:rPr>
        <w:t xml:space="preserve">When vocal cord paralysis occurs, emergency endotracheal intubation or tracheostomy is required to maintain respiratory tract patency. Tremendous </w:t>
      </w:r>
      <w:proofErr w:type="gramStart"/>
      <w:r w:rsidR="00D01EAD" w:rsidRPr="00D01EAD">
        <w:rPr>
          <w:rFonts w:ascii="DFKai-SB" w:eastAsia="DFKai-SB" w:hAnsi="DFKai-SB"/>
          <w:kern w:val="0"/>
          <w:szCs w:val="24"/>
        </w:rPr>
        <w:t>pressure in face of surgery pose</w:t>
      </w:r>
      <w:proofErr w:type="gramEnd"/>
      <w:r w:rsidR="00D01EAD" w:rsidRPr="00D01EAD">
        <w:rPr>
          <w:rFonts w:ascii="DFKai-SB" w:eastAsia="DFKai-SB" w:hAnsi="DFKai-SB"/>
          <w:kern w:val="0"/>
          <w:szCs w:val="24"/>
        </w:rPr>
        <w:t xml:space="preserve"> extreme threats and burdens to patients in multiple ways. </w:t>
      </w:r>
      <w:proofErr w:type="gramStart"/>
      <w:r w:rsidR="00D01EAD" w:rsidRPr="00D01EAD">
        <w:rPr>
          <w:rFonts w:ascii="DFKai-SB" w:eastAsia="DFKai-SB" w:hAnsi="DFKai-SB"/>
          <w:kern w:val="0"/>
          <w:szCs w:val="24"/>
        </w:rPr>
        <w:t>the</w:t>
      </w:r>
      <w:proofErr w:type="gramEnd"/>
      <w:r w:rsidR="00D01EAD" w:rsidRPr="00D01EAD">
        <w:rPr>
          <w:rFonts w:ascii="DFKai-SB" w:eastAsia="DFKai-SB" w:hAnsi="DFKai-SB"/>
          <w:kern w:val="0"/>
          <w:szCs w:val="24"/>
        </w:rPr>
        <w:t xml:space="preserve"> use providing guidance on effective self-management and establishing good nurse-patient communication channels, thereby improving awareness and enhancing the coping ability in patients.</w:t>
      </w:r>
    </w:p>
    <w:p w:rsidR="000161AE" w:rsidRDefault="000161AE" w:rsidP="000161AE">
      <w:pPr>
        <w:jc w:val="both"/>
        <w:rPr>
          <w:rFonts w:ascii="DFKai-SB" w:eastAsia="DFKai-SB" w:hAnsi="DFKai-SB"/>
          <w:b/>
          <w:sz w:val="28"/>
          <w:szCs w:val="28"/>
        </w:rPr>
      </w:pPr>
      <w:r>
        <w:rPr>
          <w:rFonts w:ascii="DFKai-SB" w:eastAsia="DFKai-SB" w:hAnsi="DFKai-SB" w:hint="eastAsia"/>
          <w:b/>
          <w:sz w:val="28"/>
          <w:szCs w:val="28"/>
        </w:rPr>
        <w:t>Purpose/methods</w:t>
      </w:r>
    </w:p>
    <w:p w:rsidR="000161AE" w:rsidRPr="005C4A6A" w:rsidRDefault="000161AE" w:rsidP="005C4A6A">
      <w:pPr>
        <w:jc w:val="both"/>
        <w:rPr>
          <w:rFonts w:ascii="DFKai-SB" w:eastAsia="DFKai-SB" w:hAnsi="DFKai-SB" w:cs="PMingLiU"/>
          <w:kern w:val="0"/>
          <w:szCs w:val="24"/>
          <w:lang w:bidi="hi-IN"/>
        </w:rPr>
      </w:pPr>
      <w:r>
        <w:rPr>
          <w:rFonts w:ascii="DFKai-SB" w:eastAsia="DFKai-SB" w:hAnsi="DFKai-SB" w:hint="eastAsia"/>
          <w:szCs w:val="24"/>
        </w:rPr>
        <w:t xml:space="preserve">   </w:t>
      </w:r>
      <w:r w:rsidRPr="005E726C">
        <w:rPr>
          <w:rFonts w:ascii="DFKai-SB" w:eastAsia="DFKai-SB" w:hAnsi="DFKai-SB" w:hint="eastAsia"/>
          <w:szCs w:val="24"/>
        </w:rPr>
        <w:t xml:space="preserve">  </w:t>
      </w:r>
      <w:r w:rsidR="00D01EAD" w:rsidRPr="005E726C">
        <w:rPr>
          <w:rFonts w:ascii="DFKai-SB" w:eastAsia="DFKai-SB" w:hAnsi="DFKai-SB"/>
          <w:szCs w:val="24"/>
        </w:rPr>
        <w:t xml:space="preserve">The case study was </w:t>
      </w:r>
      <w:r w:rsidR="007056D5">
        <w:rPr>
          <w:rFonts w:ascii="DFKai-SB" w:eastAsia="DFKai-SB" w:hAnsi="DFKai-SB" w:hint="eastAsia"/>
          <w:szCs w:val="24"/>
        </w:rPr>
        <w:t>b</w:t>
      </w:r>
      <w:r w:rsidR="00D01EAD" w:rsidRPr="005E726C">
        <w:rPr>
          <w:rFonts w:ascii="DFKai-SB" w:eastAsia="DFKai-SB" w:hAnsi="DFKai-SB"/>
          <w:szCs w:val="24"/>
        </w:rPr>
        <w:t>y tracing the root causes concerning clinical handling and overall surgery pressure management for the patient, for care intervention and strategic measures for three areas were conducted. (1) Emotional orientation: good nurse-patient relationships were established through proactive c</w:t>
      </w:r>
      <w:r w:rsidR="00D01EAD" w:rsidRPr="00D01EAD">
        <w:rPr>
          <w:rFonts w:ascii="DFKai-SB" w:eastAsia="DFKai-SB" w:hAnsi="DFKai-SB"/>
          <w:szCs w:val="24"/>
        </w:rPr>
        <w:t>are and support based on three principles</w:t>
      </w:r>
      <w:proofErr w:type="gramStart"/>
      <w:r w:rsidR="00D01EAD" w:rsidRPr="00D01EAD">
        <w:rPr>
          <w:rFonts w:ascii="DFKai-SB" w:eastAsia="DFKai-SB" w:hAnsi="DFKai-SB"/>
          <w:szCs w:val="24"/>
        </w:rPr>
        <w:t>, ”</w:t>
      </w:r>
      <w:proofErr w:type="gramEnd"/>
      <w:r w:rsidR="00D01EAD" w:rsidRPr="00D01EAD">
        <w:rPr>
          <w:rFonts w:ascii="DFKai-SB" w:eastAsia="DFKai-SB" w:hAnsi="DFKai-SB"/>
          <w:szCs w:val="24"/>
        </w:rPr>
        <w:t>observing (visiting), heeding (listening) and communicating (explaining)”, to guide the patient towards positive thinking. (2)Problem orientation: guidance and consultation on health education. (3) Structural orientation: the aim was to strengthen familial and social care structures.</w:t>
      </w:r>
    </w:p>
    <w:p w:rsidR="000161AE" w:rsidRPr="005C4A6A" w:rsidRDefault="000161AE" w:rsidP="000161AE">
      <w:pPr>
        <w:rPr>
          <w:rFonts w:ascii="DFKai-SB" w:eastAsia="DFKai-SB" w:hAnsi="DFKai-SB"/>
          <w:b/>
          <w:kern w:val="0"/>
          <w:sz w:val="28"/>
          <w:szCs w:val="28"/>
        </w:rPr>
      </w:pPr>
      <w:r w:rsidRPr="005C4A6A">
        <w:rPr>
          <w:rFonts w:ascii="DFKai-SB" w:eastAsia="DFKai-SB" w:hAnsi="DFKai-SB" w:hint="eastAsia"/>
          <w:b/>
          <w:kern w:val="0"/>
          <w:sz w:val="28"/>
          <w:szCs w:val="28"/>
        </w:rPr>
        <w:t>RESULTS</w:t>
      </w:r>
    </w:p>
    <w:p w:rsidR="000161AE" w:rsidRDefault="000161AE" w:rsidP="000161AE">
      <w:pPr>
        <w:widowControl/>
        <w:shd w:val="clear" w:color="auto" w:fill="FFFFFF"/>
        <w:spacing w:line="360" w:lineRule="auto"/>
        <w:jc w:val="both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 w:hint="eastAsia"/>
          <w:color w:val="000000"/>
          <w:szCs w:val="24"/>
        </w:rPr>
        <w:t xml:space="preserve">   </w:t>
      </w:r>
      <w:r w:rsidR="00D01EAD" w:rsidRPr="00D01EAD">
        <w:rPr>
          <w:rFonts w:ascii="DFKai-SB" w:eastAsia="DFKai-SB" w:hAnsi="DFKai-SB"/>
          <w:color w:val="000000"/>
          <w:szCs w:val="24"/>
        </w:rPr>
        <w:t xml:space="preserve">Through three major orientations interventions did effectively improve the patient’s ability to cope with pre-surgical anxiety and pressure and to accept the post-surgical impact on the patient’s disease with a positive attitude and learn what to pay attention to after </w:t>
      </w:r>
      <w:proofErr w:type="gramStart"/>
      <w:r w:rsidR="00D01EAD" w:rsidRPr="00D01EAD">
        <w:rPr>
          <w:rFonts w:ascii="DFKai-SB" w:eastAsia="DFKai-SB" w:hAnsi="DFKai-SB"/>
          <w:color w:val="000000"/>
          <w:szCs w:val="24"/>
        </w:rPr>
        <w:t>tracheostomy</w:t>
      </w:r>
      <w:proofErr w:type="gramEnd"/>
      <w:r w:rsidR="00D01EAD" w:rsidRPr="00D01EAD">
        <w:rPr>
          <w:rFonts w:ascii="DFKai-SB" w:eastAsia="DFKai-SB" w:hAnsi="DFKai-SB"/>
          <w:color w:val="000000"/>
          <w:szCs w:val="24"/>
        </w:rPr>
        <w:t xml:space="preserve"> and knowledge about the disease, thereby achieving self-care and a positive coping strategy.</w:t>
      </w:r>
    </w:p>
    <w:p w:rsidR="000161AE" w:rsidRPr="005C4A6A" w:rsidRDefault="000161AE" w:rsidP="000161AE">
      <w:pPr>
        <w:jc w:val="both"/>
        <w:rPr>
          <w:rFonts w:ascii="DFKai-SB" w:eastAsia="DFKai-SB" w:hAnsi="DFKai-SB"/>
          <w:b/>
          <w:sz w:val="28"/>
          <w:szCs w:val="28"/>
        </w:rPr>
      </w:pPr>
      <w:r w:rsidRPr="005C4A6A">
        <w:rPr>
          <w:rFonts w:ascii="DFKai-SB" w:eastAsia="DFKai-SB" w:hAnsi="DFKai-SB" w:hint="eastAsia"/>
          <w:b/>
          <w:sz w:val="28"/>
          <w:szCs w:val="28"/>
        </w:rPr>
        <w:t>CONCLUSIONS</w:t>
      </w:r>
    </w:p>
    <w:p w:rsidR="000161AE" w:rsidRPr="000161AE" w:rsidRDefault="000161AE" w:rsidP="000161AE">
      <w:pPr>
        <w:widowControl/>
        <w:shd w:val="clear" w:color="auto" w:fill="FFFFFF"/>
        <w:spacing w:line="360" w:lineRule="auto"/>
        <w:jc w:val="both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 w:cs="PMingLiU" w:hint="eastAsia"/>
          <w:kern w:val="0"/>
          <w:szCs w:val="24"/>
          <w:lang w:bidi="hi-IN"/>
        </w:rPr>
        <w:t xml:space="preserve">   </w:t>
      </w:r>
      <w:r w:rsidR="00D01EAD" w:rsidRPr="00D01EAD">
        <w:rPr>
          <w:rFonts w:ascii="DFKai-SB" w:eastAsia="DFKai-SB" w:hAnsi="DFKai-SB" w:cs="PMingLiU"/>
          <w:kern w:val="0"/>
          <w:szCs w:val="24"/>
          <w:lang w:bidi="hi-IN"/>
        </w:rPr>
        <w:t xml:space="preserve">Good communication between healthcare teams and patients combined with the also effectively reduce anxiety in patients and their families with surgery by providing appropriate guidance on information about disease-related personalized care and clarifications regarding issues, </w:t>
      </w:r>
      <w:r w:rsidR="00D01EAD" w:rsidRPr="00D01EAD">
        <w:rPr>
          <w:rFonts w:ascii="DFKai-SB" w:eastAsia="DFKai-SB" w:hAnsi="DFKai-SB" w:cs="PMingLiU"/>
          <w:kern w:val="0"/>
          <w:szCs w:val="24"/>
          <w:lang w:bidi="hi-IN"/>
        </w:rPr>
        <w:lastRenderedPageBreak/>
        <w:t xml:space="preserve">thereby easing pressure and increasing patient confidence in health </w:t>
      </w:r>
      <w:proofErr w:type="gramStart"/>
      <w:r w:rsidR="00D01EAD" w:rsidRPr="00D01EAD">
        <w:rPr>
          <w:rFonts w:ascii="DFKai-SB" w:eastAsia="DFKai-SB" w:hAnsi="DFKai-SB" w:cs="PMingLiU"/>
          <w:kern w:val="0"/>
          <w:szCs w:val="24"/>
          <w:lang w:bidi="hi-IN"/>
        </w:rPr>
        <w:t>maintenance</w:t>
      </w:r>
      <w:proofErr w:type="gramEnd"/>
      <w:r w:rsidR="00D01EAD" w:rsidRPr="00D01EAD">
        <w:rPr>
          <w:rFonts w:ascii="DFKai-SB" w:eastAsia="DFKai-SB" w:hAnsi="DFKai-SB" w:cs="PMingLiU"/>
          <w:kern w:val="0"/>
          <w:szCs w:val="24"/>
          <w:lang w:bidi="hi-IN"/>
        </w:rPr>
        <w:t>.</w:t>
      </w:r>
    </w:p>
    <w:p w:rsidR="000161AE" w:rsidRPr="000161AE" w:rsidRDefault="000161AE" w:rsidP="000161AE">
      <w:pPr>
        <w:widowControl/>
        <w:shd w:val="clear" w:color="auto" w:fill="FFFFFF"/>
        <w:spacing w:line="360" w:lineRule="auto"/>
        <w:jc w:val="both"/>
        <w:rPr>
          <w:rFonts w:ascii="DFKai-SB" w:eastAsia="DFKai-SB" w:hAnsi="DFKai-SB" w:cs="PMingLiU"/>
          <w:kern w:val="0"/>
          <w:szCs w:val="24"/>
          <w:lang w:bidi="hi-IN"/>
        </w:rPr>
      </w:pPr>
    </w:p>
    <w:p w:rsidR="000161AE" w:rsidRPr="000161AE" w:rsidRDefault="000161AE"/>
    <w:sectPr w:rsidR="000161AE" w:rsidRPr="000161AE" w:rsidSect="0068339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1AE"/>
    <w:rsid w:val="000161AE"/>
    <w:rsid w:val="00274949"/>
    <w:rsid w:val="004A71F5"/>
    <w:rsid w:val="00532D53"/>
    <w:rsid w:val="005C4A6A"/>
    <w:rsid w:val="005E726C"/>
    <w:rsid w:val="00683394"/>
    <w:rsid w:val="007056D5"/>
    <w:rsid w:val="00D0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AE"/>
    <w:pPr>
      <w:widowControl w:val="0"/>
    </w:pPr>
    <w:rPr>
      <w:rFonts w:ascii="Calibri" w:eastAsia="PMingLiU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AE"/>
    <w:pPr>
      <w:widowControl w:val="0"/>
    </w:pPr>
    <w:rPr>
      <w:rFonts w:ascii="Calibri" w:eastAsia="PMingLiU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julie0301</cp:lastModifiedBy>
  <cp:revision>2</cp:revision>
  <dcterms:created xsi:type="dcterms:W3CDTF">2016-11-22T07:10:00Z</dcterms:created>
  <dcterms:modified xsi:type="dcterms:W3CDTF">2016-11-22T07:10:00Z</dcterms:modified>
</cp:coreProperties>
</file>