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7FC" w:rsidRPr="007D48F7" w:rsidRDefault="006537FC">
      <w:pPr>
        <w:rPr>
          <w:rFonts w:cstheme="minorHAnsi"/>
        </w:rPr>
      </w:pPr>
      <w:r w:rsidRPr="007D48F7">
        <w:rPr>
          <w:rFonts w:cstheme="minorHAnsi"/>
        </w:rPr>
        <w:t xml:space="preserve">Title: </w:t>
      </w:r>
      <w:r w:rsidR="00566984" w:rsidRPr="007D48F7">
        <w:rPr>
          <w:rFonts w:cstheme="minorHAnsi"/>
        </w:rPr>
        <w:t xml:space="preserve">Importance of Walking Speed Assessment as an Indicator of Functional Improvement in Adults </w:t>
      </w:r>
      <w:r w:rsidR="003B03E3" w:rsidRPr="007D48F7">
        <w:rPr>
          <w:rFonts w:cstheme="minorHAnsi"/>
        </w:rPr>
        <w:t>w</w:t>
      </w:r>
      <w:r w:rsidR="00566984" w:rsidRPr="007D48F7">
        <w:rPr>
          <w:rFonts w:cstheme="minorHAnsi"/>
        </w:rPr>
        <w:t xml:space="preserve">ith Spastic Hemiparesis </w:t>
      </w:r>
      <w:r w:rsidR="003B03E3" w:rsidRPr="007D48F7">
        <w:rPr>
          <w:rFonts w:cstheme="minorHAnsi"/>
        </w:rPr>
        <w:t>a</w:t>
      </w:r>
      <w:r w:rsidR="00E16BDD" w:rsidRPr="007D48F7">
        <w:rPr>
          <w:rFonts w:cstheme="minorHAnsi"/>
        </w:rPr>
        <w:t>fter Repeat</w:t>
      </w:r>
      <w:r w:rsidR="00491AE6" w:rsidRPr="007D48F7">
        <w:rPr>
          <w:rFonts w:cstheme="minorHAnsi"/>
        </w:rPr>
        <w:t>ed</w:t>
      </w:r>
      <w:r w:rsidR="00E16BDD" w:rsidRPr="007D48F7">
        <w:rPr>
          <w:rFonts w:cstheme="minorHAnsi"/>
        </w:rPr>
        <w:t xml:space="preserve"> Administrations o</w:t>
      </w:r>
      <w:r w:rsidR="00566984" w:rsidRPr="007D48F7">
        <w:rPr>
          <w:rFonts w:cstheme="minorHAnsi"/>
        </w:rPr>
        <w:t xml:space="preserve">f </w:t>
      </w:r>
      <w:r w:rsidR="00E16BDD" w:rsidRPr="007D48F7">
        <w:rPr>
          <w:rFonts w:cstheme="minorHAnsi"/>
        </w:rPr>
        <w:t>AbobotulinumtoxinA</w:t>
      </w:r>
    </w:p>
    <w:p w:rsidR="006537FC" w:rsidRPr="007D48F7" w:rsidRDefault="00FB308D">
      <w:pPr>
        <w:rPr>
          <w:rFonts w:cstheme="minorHAnsi"/>
          <w:lang w:val="fr-FR"/>
        </w:rPr>
      </w:pPr>
      <w:proofErr w:type="spellStart"/>
      <w:r w:rsidRPr="007D48F7">
        <w:rPr>
          <w:rFonts w:cstheme="minorHAnsi"/>
          <w:lang w:val="fr-FR"/>
        </w:rPr>
        <w:t>Authors</w:t>
      </w:r>
      <w:proofErr w:type="spellEnd"/>
      <w:r w:rsidRPr="007D48F7">
        <w:rPr>
          <w:rFonts w:cstheme="minorHAnsi"/>
          <w:lang w:val="fr-FR"/>
        </w:rPr>
        <w:t>:</w:t>
      </w:r>
      <w:r w:rsidR="002E5A81" w:rsidRPr="007D48F7">
        <w:rPr>
          <w:rFonts w:cstheme="minorHAnsi"/>
          <w:lang w:val="fr-FR"/>
        </w:rPr>
        <w:t xml:space="preserve"> </w:t>
      </w:r>
      <w:r w:rsidRPr="007D48F7">
        <w:rPr>
          <w:rFonts w:cstheme="minorHAnsi"/>
          <w:lang w:val="fr-FR"/>
        </w:rPr>
        <w:t xml:space="preserve">Alberto </w:t>
      </w:r>
      <w:proofErr w:type="spellStart"/>
      <w:r w:rsidRPr="007D48F7">
        <w:rPr>
          <w:rFonts w:cstheme="minorHAnsi"/>
          <w:lang w:val="fr-FR"/>
        </w:rPr>
        <w:t>Esquen</w:t>
      </w:r>
      <w:r w:rsidR="006537FC" w:rsidRPr="007D48F7">
        <w:rPr>
          <w:rFonts w:cstheme="minorHAnsi"/>
          <w:lang w:val="fr-FR"/>
        </w:rPr>
        <w:t>a</w:t>
      </w:r>
      <w:r w:rsidRPr="007D48F7">
        <w:rPr>
          <w:rFonts w:cstheme="minorHAnsi"/>
          <w:lang w:val="fr-FR"/>
        </w:rPr>
        <w:t>zi</w:t>
      </w:r>
      <w:proofErr w:type="spellEnd"/>
      <w:r w:rsidRPr="007D48F7">
        <w:rPr>
          <w:rFonts w:cstheme="minorHAnsi"/>
          <w:lang w:val="fr-FR"/>
        </w:rPr>
        <w:t xml:space="preserve">, Allison </w:t>
      </w:r>
      <w:proofErr w:type="spellStart"/>
      <w:r w:rsidRPr="007D48F7">
        <w:rPr>
          <w:rFonts w:cstheme="minorHAnsi"/>
          <w:lang w:val="fr-FR"/>
        </w:rPr>
        <w:t>Brashear</w:t>
      </w:r>
      <w:proofErr w:type="spellEnd"/>
      <w:r w:rsidRPr="007D48F7">
        <w:rPr>
          <w:rFonts w:cstheme="minorHAnsi"/>
          <w:lang w:val="fr-FR"/>
        </w:rPr>
        <w:t xml:space="preserve">, Gustavo Suarez, </w:t>
      </w:r>
      <w:r w:rsidR="00384721" w:rsidRPr="007D48F7">
        <w:rPr>
          <w:rFonts w:cstheme="minorHAnsi"/>
          <w:lang w:val="fr-FR"/>
        </w:rPr>
        <w:t xml:space="preserve">Claire Vilain, </w:t>
      </w:r>
      <w:r w:rsidRPr="007D48F7">
        <w:rPr>
          <w:rFonts w:cstheme="minorHAnsi"/>
          <w:lang w:val="fr-FR"/>
        </w:rPr>
        <w:t xml:space="preserve">Philippe </w:t>
      </w:r>
      <w:proofErr w:type="spellStart"/>
      <w:r w:rsidRPr="007D48F7">
        <w:rPr>
          <w:rFonts w:cstheme="minorHAnsi"/>
          <w:lang w:val="fr-FR"/>
        </w:rPr>
        <w:t>Picaut</w:t>
      </w:r>
      <w:proofErr w:type="spellEnd"/>
      <w:r w:rsidR="005A2679" w:rsidRPr="007D48F7">
        <w:rPr>
          <w:rFonts w:cstheme="minorHAnsi"/>
          <w:lang w:val="fr-FR"/>
        </w:rPr>
        <w:t>, Jean-Michel Gracies</w:t>
      </w:r>
    </w:p>
    <w:p w:rsidR="00FB308D" w:rsidRPr="007D48F7" w:rsidRDefault="00FB308D">
      <w:pPr>
        <w:rPr>
          <w:rFonts w:cstheme="minorHAnsi"/>
        </w:rPr>
      </w:pPr>
      <w:proofErr w:type="spellStart"/>
      <w:r w:rsidRPr="007D48F7">
        <w:rPr>
          <w:rFonts w:cstheme="minorHAnsi"/>
        </w:rPr>
        <w:t>Affilitations</w:t>
      </w:r>
      <w:proofErr w:type="spellEnd"/>
      <w:r w:rsidRPr="007D48F7">
        <w:rPr>
          <w:rFonts w:cstheme="minorHAnsi"/>
        </w:rPr>
        <w:t>:</w:t>
      </w:r>
    </w:p>
    <w:p w:rsidR="00FB308D" w:rsidRPr="007D48F7" w:rsidRDefault="00293992" w:rsidP="00293992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7D48F7">
        <w:rPr>
          <w:rFonts w:cstheme="minorHAnsi"/>
        </w:rPr>
        <w:t>MossRehab</w:t>
      </w:r>
      <w:proofErr w:type="spellEnd"/>
      <w:r w:rsidRPr="007D48F7">
        <w:rPr>
          <w:rFonts w:cstheme="minorHAnsi"/>
        </w:rPr>
        <w:t xml:space="preserve"> &amp; Albert Einstein, 60 Township Line Road, Elkins Park, Pennsylvania, US</w:t>
      </w:r>
    </w:p>
    <w:p w:rsidR="00FB308D" w:rsidRPr="007D48F7" w:rsidRDefault="00293992" w:rsidP="00FB308D">
      <w:pPr>
        <w:pStyle w:val="ListParagraph"/>
        <w:numPr>
          <w:ilvl w:val="0"/>
          <w:numId w:val="1"/>
        </w:numPr>
        <w:rPr>
          <w:rFonts w:cstheme="minorHAnsi"/>
        </w:rPr>
      </w:pPr>
      <w:r w:rsidRPr="007D48F7">
        <w:rPr>
          <w:rFonts w:cstheme="minorHAnsi"/>
        </w:rPr>
        <w:t>Wake Forest School of Medicine, Department of Neurology, Winston-Salem, NC, US</w:t>
      </w:r>
    </w:p>
    <w:p w:rsidR="00FB308D" w:rsidRPr="007D48F7" w:rsidRDefault="006537FC" w:rsidP="00FB308D">
      <w:pPr>
        <w:pStyle w:val="ListParagraph"/>
        <w:numPr>
          <w:ilvl w:val="0"/>
          <w:numId w:val="1"/>
        </w:numPr>
        <w:rPr>
          <w:rFonts w:cstheme="minorHAnsi"/>
        </w:rPr>
      </w:pPr>
      <w:r w:rsidRPr="007D48F7">
        <w:rPr>
          <w:rFonts w:cstheme="minorHAnsi"/>
        </w:rPr>
        <w:t>Ipsen Biopharmaceuticals, Basking Ridge, NJ</w:t>
      </w:r>
      <w:r w:rsidR="00293992" w:rsidRPr="007D48F7">
        <w:rPr>
          <w:rFonts w:cstheme="minorHAnsi"/>
        </w:rPr>
        <w:t>, USA</w:t>
      </w:r>
    </w:p>
    <w:p w:rsidR="00FB308D" w:rsidRPr="007D48F7" w:rsidRDefault="006537FC" w:rsidP="00FB308D">
      <w:pPr>
        <w:pStyle w:val="ListParagraph"/>
        <w:numPr>
          <w:ilvl w:val="0"/>
          <w:numId w:val="1"/>
        </w:numPr>
        <w:rPr>
          <w:rFonts w:cstheme="minorHAnsi"/>
        </w:rPr>
      </w:pPr>
      <w:r w:rsidRPr="007D48F7">
        <w:rPr>
          <w:rFonts w:cstheme="minorHAnsi"/>
        </w:rPr>
        <w:t xml:space="preserve">Ipsen </w:t>
      </w:r>
      <w:proofErr w:type="spellStart"/>
      <w:r w:rsidRPr="007D48F7">
        <w:rPr>
          <w:rFonts w:cstheme="minorHAnsi"/>
        </w:rPr>
        <w:t>Pharma</w:t>
      </w:r>
      <w:proofErr w:type="spellEnd"/>
      <w:r w:rsidRPr="007D48F7">
        <w:rPr>
          <w:rFonts w:cstheme="minorHAnsi"/>
        </w:rPr>
        <w:t xml:space="preserve">, Les </w:t>
      </w:r>
      <w:proofErr w:type="spellStart"/>
      <w:r w:rsidRPr="007D48F7">
        <w:rPr>
          <w:rFonts w:cstheme="minorHAnsi"/>
        </w:rPr>
        <w:t>Ulis</w:t>
      </w:r>
      <w:proofErr w:type="spellEnd"/>
      <w:r w:rsidRPr="007D48F7">
        <w:rPr>
          <w:rFonts w:cstheme="minorHAnsi"/>
        </w:rPr>
        <w:t>, France</w:t>
      </w:r>
    </w:p>
    <w:p w:rsidR="005A2679" w:rsidRPr="007D48F7" w:rsidRDefault="005A2679" w:rsidP="005A2679">
      <w:pPr>
        <w:pStyle w:val="ListParagraph"/>
        <w:numPr>
          <w:ilvl w:val="0"/>
          <w:numId w:val="1"/>
        </w:numPr>
        <w:rPr>
          <w:rFonts w:cstheme="minorHAnsi"/>
          <w:lang w:val="fr-FR"/>
        </w:rPr>
      </w:pPr>
      <w:r w:rsidRPr="007D48F7">
        <w:rPr>
          <w:rFonts w:cstheme="minorHAnsi"/>
          <w:lang w:val="fr-FR"/>
        </w:rPr>
        <w:t xml:space="preserve">EA 7377 BIOTN, Université Paris-Est, </w:t>
      </w:r>
      <w:proofErr w:type="spellStart"/>
      <w:r w:rsidRPr="007D48F7">
        <w:rPr>
          <w:rFonts w:cstheme="minorHAnsi"/>
          <w:lang w:val="fr-FR"/>
        </w:rPr>
        <w:t>Hospital</w:t>
      </w:r>
      <w:proofErr w:type="spellEnd"/>
      <w:r w:rsidRPr="007D48F7">
        <w:rPr>
          <w:rFonts w:cstheme="minorHAnsi"/>
          <w:lang w:val="fr-FR"/>
        </w:rPr>
        <w:t xml:space="preserve"> Albert </w:t>
      </w:r>
      <w:proofErr w:type="spellStart"/>
      <w:r w:rsidRPr="007D48F7">
        <w:rPr>
          <w:rFonts w:cstheme="minorHAnsi"/>
          <w:lang w:val="fr-FR"/>
        </w:rPr>
        <w:t>Chenevier</w:t>
      </w:r>
      <w:proofErr w:type="spellEnd"/>
      <w:r w:rsidRPr="007D48F7">
        <w:rPr>
          <w:rFonts w:cstheme="minorHAnsi"/>
          <w:lang w:val="fr-FR"/>
        </w:rPr>
        <w:t xml:space="preserve">-Henri Mondor, Service de Rééducation </w:t>
      </w:r>
      <w:proofErr w:type="spellStart"/>
      <w:r w:rsidRPr="007D48F7">
        <w:rPr>
          <w:rFonts w:cstheme="minorHAnsi"/>
          <w:lang w:val="fr-FR"/>
        </w:rPr>
        <w:t>Neurolocomotrice</w:t>
      </w:r>
      <w:proofErr w:type="spellEnd"/>
      <w:r w:rsidRPr="007D48F7">
        <w:rPr>
          <w:rFonts w:cstheme="minorHAnsi"/>
          <w:lang w:val="fr-FR"/>
        </w:rPr>
        <w:t>, Créteil, France</w:t>
      </w:r>
      <w:bookmarkStart w:id="0" w:name="_GoBack"/>
      <w:bookmarkEnd w:id="0"/>
    </w:p>
    <w:p w:rsidR="00F25441" w:rsidRPr="007D48F7" w:rsidRDefault="00F25441">
      <w:pPr>
        <w:rPr>
          <w:rFonts w:cstheme="minorHAnsi"/>
        </w:rPr>
      </w:pPr>
      <w:r w:rsidRPr="007D48F7">
        <w:rPr>
          <w:rFonts w:cstheme="minorHAnsi"/>
        </w:rPr>
        <w:t>Objective:</w:t>
      </w:r>
      <w:r w:rsidR="00B97A3B" w:rsidRPr="007D48F7">
        <w:rPr>
          <w:rFonts w:cstheme="minorHAnsi"/>
        </w:rPr>
        <w:t xml:space="preserve"> </w:t>
      </w:r>
      <w:r w:rsidR="00AA4F19" w:rsidRPr="007D48F7">
        <w:rPr>
          <w:rFonts w:cstheme="minorHAnsi"/>
        </w:rPr>
        <w:t>Discuss the importance of the 10 meter walking speed test (10MWT) as an indicator of functional improvement in patients with spastic hemiparesis using</w:t>
      </w:r>
      <w:r w:rsidR="004E3373" w:rsidRPr="007D48F7">
        <w:rPr>
          <w:rFonts w:cstheme="minorHAnsi"/>
        </w:rPr>
        <w:t xml:space="preserve"> data</w:t>
      </w:r>
      <w:r w:rsidR="00AA4F19" w:rsidRPr="007D48F7">
        <w:rPr>
          <w:rFonts w:cstheme="minorHAnsi"/>
        </w:rPr>
        <w:t xml:space="preserve"> </w:t>
      </w:r>
      <w:r w:rsidR="00CA7FF4" w:rsidRPr="007D48F7">
        <w:rPr>
          <w:rFonts w:cstheme="minorHAnsi"/>
        </w:rPr>
        <w:t xml:space="preserve">from </w:t>
      </w:r>
      <w:r w:rsidR="00AA4F19" w:rsidRPr="007D48F7">
        <w:rPr>
          <w:rFonts w:cstheme="minorHAnsi"/>
        </w:rPr>
        <w:t>a</w:t>
      </w:r>
      <w:r w:rsidR="00EF14CD" w:rsidRPr="007D48F7">
        <w:rPr>
          <w:rFonts w:cstheme="minorHAnsi"/>
        </w:rPr>
        <w:t xml:space="preserve"> large phase 3</w:t>
      </w:r>
      <w:r w:rsidR="001623A2" w:rsidRPr="007D48F7">
        <w:rPr>
          <w:rFonts w:cstheme="minorHAnsi"/>
        </w:rPr>
        <w:t xml:space="preserve"> study examining</w:t>
      </w:r>
      <w:r w:rsidR="00EF14CD" w:rsidRPr="007D48F7">
        <w:rPr>
          <w:rFonts w:cstheme="minorHAnsi"/>
        </w:rPr>
        <w:t xml:space="preserve"> the effects of repeat</w:t>
      </w:r>
      <w:r w:rsidR="00BF22D4" w:rsidRPr="007D48F7">
        <w:rPr>
          <w:rFonts w:cstheme="minorHAnsi"/>
        </w:rPr>
        <w:t>ed</w:t>
      </w:r>
      <w:r w:rsidR="009D72D2" w:rsidRPr="007D48F7">
        <w:rPr>
          <w:rFonts w:cstheme="minorHAnsi"/>
        </w:rPr>
        <w:t xml:space="preserve"> administrations of a</w:t>
      </w:r>
      <w:r w:rsidR="00AA4F19" w:rsidRPr="007D48F7">
        <w:rPr>
          <w:rFonts w:cstheme="minorHAnsi"/>
        </w:rPr>
        <w:t>bobotulinumtoxinA</w:t>
      </w:r>
      <w:r w:rsidR="004E3373" w:rsidRPr="007D48F7">
        <w:rPr>
          <w:rFonts w:cstheme="minorHAnsi"/>
        </w:rPr>
        <w:t xml:space="preserve"> (aboBoNT-A</w:t>
      </w:r>
      <w:r w:rsidR="00535F6F" w:rsidRPr="007D48F7">
        <w:rPr>
          <w:rFonts w:cstheme="minorHAnsi"/>
        </w:rPr>
        <w:t>, Dysport®</w:t>
      </w:r>
      <w:r w:rsidR="004E3373" w:rsidRPr="007D48F7">
        <w:rPr>
          <w:rFonts w:cstheme="minorHAnsi"/>
        </w:rPr>
        <w:t>)</w:t>
      </w:r>
      <w:r w:rsidR="00AA4F19" w:rsidRPr="007D48F7">
        <w:rPr>
          <w:rFonts w:cstheme="minorHAnsi"/>
        </w:rPr>
        <w:t xml:space="preserve"> </w:t>
      </w:r>
      <w:r w:rsidR="004A1F0E" w:rsidRPr="007D48F7">
        <w:rPr>
          <w:rFonts w:cstheme="minorHAnsi"/>
        </w:rPr>
        <w:t>.</w:t>
      </w:r>
      <w:r w:rsidR="00EB12AF" w:rsidRPr="007D48F7">
        <w:rPr>
          <w:rFonts w:cstheme="minorHAnsi"/>
        </w:rPr>
        <w:t xml:space="preserve"> </w:t>
      </w:r>
    </w:p>
    <w:p w:rsidR="008323A0" w:rsidRPr="007D48F7" w:rsidRDefault="00F25441" w:rsidP="004D1C3E">
      <w:pPr>
        <w:rPr>
          <w:rFonts w:cstheme="minorHAnsi"/>
        </w:rPr>
      </w:pPr>
      <w:r w:rsidRPr="007D48F7">
        <w:rPr>
          <w:rFonts w:cstheme="minorHAnsi"/>
        </w:rPr>
        <w:t>Background</w:t>
      </w:r>
      <w:r w:rsidR="00FB308D" w:rsidRPr="007D48F7">
        <w:rPr>
          <w:rFonts w:cstheme="minorHAnsi"/>
        </w:rPr>
        <w:t>:</w:t>
      </w:r>
      <w:r w:rsidR="00982565" w:rsidRPr="007D48F7">
        <w:rPr>
          <w:rFonts w:cstheme="minorHAnsi"/>
        </w:rPr>
        <w:t xml:space="preserve"> </w:t>
      </w:r>
      <w:r w:rsidR="00851C11" w:rsidRPr="007D48F7">
        <w:rPr>
          <w:rFonts w:cstheme="minorHAnsi"/>
        </w:rPr>
        <w:t xml:space="preserve"> </w:t>
      </w:r>
      <w:r w:rsidR="004A1F0E" w:rsidRPr="007D48F7">
        <w:rPr>
          <w:rFonts w:cstheme="minorHAnsi"/>
        </w:rPr>
        <w:t>Walking speed (</w:t>
      </w:r>
      <w:r w:rsidR="00D53221" w:rsidRPr="007D48F7">
        <w:rPr>
          <w:rFonts w:cstheme="minorHAnsi"/>
        </w:rPr>
        <w:t>W</w:t>
      </w:r>
      <w:r w:rsidR="00F80F14" w:rsidRPr="007D48F7">
        <w:rPr>
          <w:rFonts w:cstheme="minorHAnsi"/>
        </w:rPr>
        <w:t>S</w:t>
      </w:r>
      <w:r w:rsidR="004A1F0E" w:rsidRPr="007D48F7">
        <w:rPr>
          <w:rFonts w:cstheme="minorHAnsi"/>
        </w:rPr>
        <w:t>)</w:t>
      </w:r>
      <w:r w:rsidR="00D53221" w:rsidRPr="007D48F7">
        <w:rPr>
          <w:rFonts w:cstheme="minorHAnsi"/>
        </w:rPr>
        <w:t xml:space="preserve"> has been established as an important</w:t>
      </w:r>
      <w:r w:rsidR="00EB12AF" w:rsidRPr="007D48F7">
        <w:rPr>
          <w:rFonts w:cstheme="minorHAnsi"/>
        </w:rPr>
        <w:t xml:space="preserve"> </w:t>
      </w:r>
      <w:r w:rsidR="00D53221" w:rsidRPr="007D48F7">
        <w:rPr>
          <w:rFonts w:cstheme="minorHAnsi"/>
        </w:rPr>
        <w:t>predictor of walking capability along a continuum from</w:t>
      </w:r>
      <w:r w:rsidR="00EB12AF" w:rsidRPr="007D48F7">
        <w:rPr>
          <w:rFonts w:cstheme="minorHAnsi"/>
        </w:rPr>
        <w:t xml:space="preserve"> </w:t>
      </w:r>
      <w:r w:rsidR="00D53221" w:rsidRPr="007D48F7">
        <w:rPr>
          <w:rFonts w:cstheme="minorHAnsi"/>
        </w:rPr>
        <w:t>limited household ambulation to unlimited community</w:t>
      </w:r>
      <w:r w:rsidR="00EB12AF" w:rsidRPr="007D48F7">
        <w:rPr>
          <w:rFonts w:cstheme="minorHAnsi"/>
        </w:rPr>
        <w:t xml:space="preserve"> </w:t>
      </w:r>
      <w:r w:rsidR="00D53221" w:rsidRPr="007D48F7">
        <w:rPr>
          <w:rFonts w:cstheme="minorHAnsi"/>
        </w:rPr>
        <w:t>ambulation</w:t>
      </w:r>
      <w:r w:rsidR="00F80F14" w:rsidRPr="007D48F7">
        <w:rPr>
          <w:rFonts w:cstheme="minorHAnsi"/>
        </w:rPr>
        <w:t xml:space="preserve">. It </w:t>
      </w:r>
      <w:r w:rsidR="00B300E1" w:rsidRPr="007D48F7">
        <w:rPr>
          <w:rFonts w:cstheme="minorHAnsi"/>
        </w:rPr>
        <w:t>is considered</w:t>
      </w:r>
      <w:r w:rsidR="00EB12AF" w:rsidRPr="007D48F7">
        <w:rPr>
          <w:rFonts w:cstheme="minorHAnsi"/>
        </w:rPr>
        <w:t xml:space="preserve"> a valid </w:t>
      </w:r>
      <w:r w:rsidR="00985A98" w:rsidRPr="007D48F7">
        <w:rPr>
          <w:rFonts w:cstheme="minorHAnsi"/>
        </w:rPr>
        <w:t xml:space="preserve">and objective </w:t>
      </w:r>
      <w:r w:rsidR="00EB12AF" w:rsidRPr="007D48F7">
        <w:rPr>
          <w:rFonts w:cstheme="minorHAnsi"/>
        </w:rPr>
        <w:t xml:space="preserve">measure. </w:t>
      </w:r>
      <w:r w:rsidR="00740D25" w:rsidRPr="007D48F7">
        <w:rPr>
          <w:rFonts w:cstheme="minorHAnsi"/>
        </w:rPr>
        <w:t>Walking ability</w:t>
      </w:r>
      <w:r w:rsidR="004A1F0E" w:rsidRPr="007D48F7">
        <w:rPr>
          <w:rFonts w:cstheme="minorHAnsi"/>
        </w:rPr>
        <w:t xml:space="preserve"> </w:t>
      </w:r>
      <w:r w:rsidR="003F5BEC" w:rsidRPr="007D48F7">
        <w:rPr>
          <w:rFonts w:cstheme="minorHAnsi"/>
        </w:rPr>
        <w:t>has important health implications</w:t>
      </w:r>
      <w:r w:rsidR="00347022" w:rsidRPr="007D48F7">
        <w:rPr>
          <w:rFonts w:cstheme="minorHAnsi"/>
        </w:rPr>
        <w:t xml:space="preserve"> in</w:t>
      </w:r>
      <w:r w:rsidR="003F5BEC" w:rsidRPr="007D48F7">
        <w:rPr>
          <w:rFonts w:cstheme="minorHAnsi"/>
        </w:rPr>
        <w:t xml:space="preserve"> providing protective effects against secondary complications common after a stroke </w:t>
      </w:r>
      <w:r w:rsidR="00D53221" w:rsidRPr="007D48F7">
        <w:rPr>
          <w:rFonts w:cstheme="minorHAnsi"/>
        </w:rPr>
        <w:t xml:space="preserve">or </w:t>
      </w:r>
      <w:r w:rsidR="00BA5A39" w:rsidRPr="007D48F7">
        <w:rPr>
          <w:rFonts w:cstheme="minorHAnsi"/>
        </w:rPr>
        <w:t xml:space="preserve">traumatic brain injury </w:t>
      </w:r>
      <w:r w:rsidR="00EB12AF" w:rsidRPr="007D48F7">
        <w:rPr>
          <w:rFonts w:cstheme="minorHAnsi"/>
        </w:rPr>
        <w:t xml:space="preserve">and </w:t>
      </w:r>
      <w:r w:rsidR="00BA5A39" w:rsidRPr="007D48F7">
        <w:rPr>
          <w:rFonts w:cstheme="minorHAnsi"/>
        </w:rPr>
        <w:t xml:space="preserve">is associated with </w:t>
      </w:r>
      <w:r w:rsidR="007933B1" w:rsidRPr="007D48F7">
        <w:rPr>
          <w:rFonts w:cstheme="minorHAnsi"/>
        </w:rPr>
        <w:t>improvement</w:t>
      </w:r>
      <w:r w:rsidR="002C486A" w:rsidRPr="007D48F7">
        <w:rPr>
          <w:rFonts w:cstheme="minorHAnsi"/>
        </w:rPr>
        <w:t>s</w:t>
      </w:r>
      <w:r w:rsidR="007933B1" w:rsidRPr="007D48F7">
        <w:rPr>
          <w:rFonts w:cstheme="minorHAnsi"/>
        </w:rPr>
        <w:t xml:space="preserve"> in </w:t>
      </w:r>
      <w:r w:rsidR="00740D25" w:rsidRPr="007D48F7">
        <w:rPr>
          <w:rFonts w:cstheme="minorHAnsi"/>
        </w:rPr>
        <w:t>quality of life.</w:t>
      </w:r>
    </w:p>
    <w:p w:rsidR="00BE71DF" w:rsidRPr="007D48F7" w:rsidRDefault="00F25441">
      <w:pPr>
        <w:rPr>
          <w:rFonts w:cstheme="minorHAnsi"/>
        </w:rPr>
      </w:pPr>
      <w:r w:rsidRPr="007D48F7">
        <w:rPr>
          <w:rFonts w:cstheme="minorHAnsi"/>
        </w:rPr>
        <w:t>Design/Methods:</w:t>
      </w:r>
      <w:r w:rsidR="00982565" w:rsidRPr="007D48F7">
        <w:rPr>
          <w:rFonts w:cstheme="minorHAnsi"/>
        </w:rPr>
        <w:t xml:space="preserve"> </w:t>
      </w:r>
      <w:r w:rsidR="004A1F0E" w:rsidRPr="007D48F7">
        <w:rPr>
          <w:rFonts w:cstheme="minorHAnsi"/>
        </w:rPr>
        <w:t>This was</w:t>
      </w:r>
      <w:r w:rsidR="00F80F14" w:rsidRPr="007D48F7">
        <w:rPr>
          <w:rFonts w:cstheme="minorHAnsi"/>
        </w:rPr>
        <w:t xml:space="preserve"> a phase 3,</w:t>
      </w:r>
      <w:r w:rsidR="00851C11" w:rsidRPr="007D48F7">
        <w:rPr>
          <w:rFonts w:cstheme="minorHAnsi"/>
        </w:rPr>
        <w:t xml:space="preserve"> m</w:t>
      </w:r>
      <w:r w:rsidR="00AB168A" w:rsidRPr="007D48F7">
        <w:rPr>
          <w:rFonts w:cstheme="minorHAnsi"/>
        </w:rPr>
        <w:t>ulticenter, prospective, double-</w:t>
      </w:r>
      <w:r w:rsidR="00851C11" w:rsidRPr="007D48F7">
        <w:rPr>
          <w:rFonts w:cstheme="minorHAnsi"/>
        </w:rPr>
        <w:t>blind, randomized, placebo</w:t>
      </w:r>
      <w:r w:rsidR="00AB168A" w:rsidRPr="007D48F7">
        <w:rPr>
          <w:rFonts w:cstheme="minorHAnsi"/>
        </w:rPr>
        <w:t>-</w:t>
      </w:r>
      <w:r w:rsidR="00851C11" w:rsidRPr="007D48F7">
        <w:rPr>
          <w:rFonts w:cstheme="minorHAnsi"/>
        </w:rPr>
        <w:t>controlled</w:t>
      </w:r>
      <w:r w:rsidR="009F56B3" w:rsidRPr="007D48F7">
        <w:rPr>
          <w:rFonts w:cstheme="minorHAnsi"/>
        </w:rPr>
        <w:t>,</w:t>
      </w:r>
      <w:r w:rsidR="00851C11" w:rsidRPr="007D48F7">
        <w:rPr>
          <w:rFonts w:cstheme="minorHAnsi"/>
        </w:rPr>
        <w:t xml:space="preserve"> single-treatment-cycle </w:t>
      </w:r>
      <w:r w:rsidR="007F02BC" w:rsidRPr="007D48F7">
        <w:rPr>
          <w:rFonts w:cstheme="minorHAnsi"/>
        </w:rPr>
        <w:t>study that compared</w:t>
      </w:r>
      <w:r w:rsidR="00F80F14" w:rsidRPr="007D48F7">
        <w:rPr>
          <w:rFonts w:cstheme="minorHAnsi"/>
        </w:rPr>
        <w:t xml:space="preserve"> aboBoNT</w:t>
      </w:r>
      <w:r w:rsidR="00851C11" w:rsidRPr="007D48F7">
        <w:rPr>
          <w:rFonts w:cstheme="minorHAnsi"/>
        </w:rPr>
        <w:t>-A</w:t>
      </w:r>
      <w:r w:rsidR="00F80F14" w:rsidRPr="007D48F7">
        <w:rPr>
          <w:rFonts w:cstheme="minorHAnsi"/>
        </w:rPr>
        <w:t xml:space="preserve"> to placebo</w:t>
      </w:r>
      <w:r w:rsidR="00347022" w:rsidRPr="007D48F7">
        <w:rPr>
          <w:rFonts w:cstheme="minorHAnsi"/>
        </w:rPr>
        <w:t xml:space="preserve"> in adults with chronic hemiparesis</w:t>
      </w:r>
      <w:r w:rsidR="00086B4A" w:rsidRPr="007D48F7">
        <w:rPr>
          <w:rFonts w:cstheme="minorHAnsi"/>
        </w:rPr>
        <w:t xml:space="preserve"> (NCT01249404)</w:t>
      </w:r>
      <w:r w:rsidR="00A006CF" w:rsidRPr="007D48F7">
        <w:rPr>
          <w:rFonts w:cstheme="minorHAnsi"/>
        </w:rPr>
        <w:t>,</w:t>
      </w:r>
      <w:r w:rsidR="00F80F14" w:rsidRPr="007D48F7">
        <w:rPr>
          <w:rFonts w:cstheme="minorHAnsi"/>
        </w:rPr>
        <w:t xml:space="preserve"> </w:t>
      </w:r>
      <w:r w:rsidR="004A1F0E" w:rsidRPr="007D48F7">
        <w:rPr>
          <w:rFonts w:cstheme="minorHAnsi"/>
        </w:rPr>
        <w:t xml:space="preserve">followed </w:t>
      </w:r>
      <w:r w:rsidR="00A83F2E" w:rsidRPr="007D48F7">
        <w:rPr>
          <w:rFonts w:cstheme="minorHAnsi"/>
        </w:rPr>
        <w:t>by an open-</w:t>
      </w:r>
      <w:r w:rsidR="00F80F14" w:rsidRPr="007D48F7">
        <w:rPr>
          <w:rFonts w:cstheme="minorHAnsi"/>
        </w:rPr>
        <w:t xml:space="preserve">label </w:t>
      </w:r>
      <w:r w:rsidR="00851C11" w:rsidRPr="007D48F7">
        <w:rPr>
          <w:rFonts w:cstheme="minorHAnsi"/>
        </w:rPr>
        <w:t xml:space="preserve">multiple-cycle </w:t>
      </w:r>
      <w:r w:rsidR="00F80F14" w:rsidRPr="007D48F7">
        <w:rPr>
          <w:rFonts w:cstheme="minorHAnsi"/>
        </w:rPr>
        <w:t>extension study</w:t>
      </w:r>
      <w:r w:rsidR="00680093" w:rsidRPr="007D48F7">
        <w:rPr>
          <w:rFonts w:cstheme="minorHAnsi"/>
        </w:rPr>
        <w:t xml:space="preserve"> (NCT01251367)</w:t>
      </w:r>
      <w:r w:rsidR="00F80F14" w:rsidRPr="007D48F7">
        <w:rPr>
          <w:rFonts w:cstheme="minorHAnsi"/>
        </w:rPr>
        <w:t xml:space="preserve">. Muscle tone </w:t>
      </w:r>
      <w:r w:rsidR="00D7042D" w:rsidRPr="007D48F7">
        <w:rPr>
          <w:rFonts w:cstheme="minorHAnsi"/>
        </w:rPr>
        <w:t xml:space="preserve">was </w:t>
      </w:r>
      <w:r w:rsidR="004A1F0E" w:rsidRPr="007D48F7">
        <w:rPr>
          <w:rFonts w:cstheme="minorHAnsi"/>
        </w:rPr>
        <w:t>the primary endpoi</w:t>
      </w:r>
      <w:r w:rsidR="00DC242A" w:rsidRPr="007D48F7">
        <w:rPr>
          <w:rFonts w:cstheme="minorHAnsi"/>
        </w:rPr>
        <w:t xml:space="preserve">nt; </w:t>
      </w:r>
      <w:r w:rsidR="006B7B8E" w:rsidRPr="007D48F7">
        <w:rPr>
          <w:rFonts w:cstheme="minorHAnsi"/>
        </w:rPr>
        <w:t xml:space="preserve">unassisted </w:t>
      </w:r>
      <w:r w:rsidR="00C62244" w:rsidRPr="007D48F7">
        <w:rPr>
          <w:rFonts w:cstheme="minorHAnsi"/>
        </w:rPr>
        <w:t>Comfortable</w:t>
      </w:r>
      <w:r w:rsidR="00651495" w:rsidRPr="007D48F7">
        <w:rPr>
          <w:rFonts w:cstheme="minorHAnsi"/>
        </w:rPr>
        <w:t xml:space="preserve"> B</w:t>
      </w:r>
      <w:r w:rsidR="002855E1" w:rsidRPr="007D48F7">
        <w:rPr>
          <w:rFonts w:cstheme="minorHAnsi"/>
        </w:rPr>
        <w:t xml:space="preserve">arefoot </w:t>
      </w:r>
      <w:r w:rsidR="00651495" w:rsidRPr="007D48F7">
        <w:rPr>
          <w:rFonts w:cstheme="minorHAnsi"/>
        </w:rPr>
        <w:t>Walking S</w:t>
      </w:r>
      <w:r w:rsidR="008A3A3A" w:rsidRPr="007D48F7">
        <w:rPr>
          <w:rFonts w:cstheme="minorHAnsi"/>
        </w:rPr>
        <w:t>peed</w:t>
      </w:r>
      <w:r w:rsidR="00651495" w:rsidRPr="007D48F7">
        <w:rPr>
          <w:rFonts w:cstheme="minorHAnsi"/>
        </w:rPr>
        <w:t xml:space="preserve"> (CBWS)</w:t>
      </w:r>
      <w:r w:rsidR="008A3A3A" w:rsidRPr="007D48F7">
        <w:rPr>
          <w:rFonts w:cstheme="minorHAnsi"/>
        </w:rPr>
        <w:t xml:space="preserve"> </w:t>
      </w:r>
      <w:r w:rsidR="002855E1" w:rsidRPr="007D48F7">
        <w:rPr>
          <w:rFonts w:cstheme="minorHAnsi"/>
        </w:rPr>
        <w:t>was</w:t>
      </w:r>
      <w:r w:rsidR="00F80F14" w:rsidRPr="007D48F7">
        <w:rPr>
          <w:rFonts w:cstheme="minorHAnsi"/>
        </w:rPr>
        <w:t xml:space="preserve"> a secondary endpoint. </w:t>
      </w:r>
    </w:p>
    <w:p w:rsidR="003B3EFB" w:rsidRPr="007D48F7" w:rsidRDefault="00F25441" w:rsidP="008501C2">
      <w:r w:rsidRPr="007D48F7">
        <w:t>Results:</w:t>
      </w:r>
      <w:r w:rsidR="00982565" w:rsidRPr="007D48F7">
        <w:t xml:space="preserve">  </w:t>
      </w:r>
      <w:r w:rsidR="00A83F2E" w:rsidRPr="007D48F7">
        <w:t>In the double-blind study, m</w:t>
      </w:r>
      <w:r w:rsidR="00EF05F6" w:rsidRPr="007D48F7">
        <w:t xml:space="preserve">ean change </w:t>
      </w:r>
      <w:r w:rsidR="00421196" w:rsidRPr="007D48F7">
        <w:t xml:space="preserve">in CBWS </w:t>
      </w:r>
      <w:r w:rsidR="00EF05F6" w:rsidRPr="007D48F7">
        <w:t>from baseline assessed by the</w:t>
      </w:r>
      <w:r w:rsidR="00553C32" w:rsidRPr="007D48F7">
        <w:t xml:space="preserve"> </w:t>
      </w:r>
      <w:r w:rsidR="00EF05F6" w:rsidRPr="007D48F7">
        <w:t xml:space="preserve">10MWT </w:t>
      </w:r>
      <w:r w:rsidR="006603E1" w:rsidRPr="007D48F7">
        <w:t>showed no significant difference between</w:t>
      </w:r>
      <w:r w:rsidR="00C0249F" w:rsidRPr="007D48F7">
        <w:t xml:space="preserve"> </w:t>
      </w:r>
      <w:r w:rsidR="00EF05F6" w:rsidRPr="007D48F7">
        <w:t xml:space="preserve">placebo and aboBoNT-A </w:t>
      </w:r>
      <w:r w:rsidR="007E6628" w:rsidRPr="007D48F7">
        <w:t xml:space="preserve">groups </w:t>
      </w:r>
      <w:r w:rsidR="00421196" w:rsidRPr="007D48F7">
        <w:t xml:space="preserve">at </w:t>
      </w:r>
      <w:r w:rsidR="00D025E6" w:rsidRPr="007D48F7">
        <w:t xml:space="preserve">Week 4 (W4) of the </w:t>
      </w:r>
      <w:r w:rsidR="00421196" w:rsidRPr="007D48F7">
        <w:t>treatment cycle</w:t>
      </w:r>
      <w:r w:rsidR="00A83F2E" w:rsidRPr="007D48F7">
        <w:t>.</w:t>
      </w:r>
      <w:r w:rsidR="003B3EFB" w:rsidRPr="007D48F7">
        <w:t xml:space="preserve"> </w:t>
      </w:r>
      <w:r w:rsidR="00403A68" w:rsidRPr="007D48F7">
        <w:t xml:space="preserve">Improvements in </w:t>
      </w:r>
      <w:r w:rsidR="003F269F" w:rsidRPr="007D48F7">
        <w:t>CBWS</w:t>
      </w:r>
      <w:r w:rsidR="00EF05F6" w:rsidRPr="007D48F7">
        <w:t xml:space="preserve"> </w:t>
      </w:r>
      <w:r w:rsidR="00AD116F" w:rsidRPr="007D48F7">
        <w:t xml:space="preserve">were </w:t>
      </w:r>
      <w:r w:rsidR="006250C3" w:rsidRPr="007D48F7">
        <w:t xml:space="preserve">evident and </w:t>
      </w:r>
      <w:r w:rsidR="00AD116F" w:rsidRPr="007D48F7">
        <w:t xml:space="preserve">sustained across the </w:t>
      </w:r>
      <w:r w:rsidR="00A83F2E" w:rsidRPr="007D48F7">
        <w:t>open-</w:t>
      </w:r>
      <w:r w:rsidR="00BA4200" w:rsidRPr="007D48F7">
        <w:t xml:space="preserve">label </w:t>
      </w:r>
      <w:r w:rsidR="00EF05F6" w:rsidRPr="007D48F7">
        <w:t>treatment cycles</w:t>
      </w:r>
      <w:r w:rsidR="00AD116F" w:rsidRPr="007D48F7">
        <w:t>,</w:t>
      </w:r>
      <w:r w:rsidR="007E6628" w:rsidRPr="007D48F7">
        <w:t xml:space="preserve"> with mean change from </w:t>
      </w:r>
      <w:r w:rsidR="005C4F6F" w:rsidRPr="007D48F7">
        <w:t xml:space="preserve">double-blind </w:t>
      </w:r>
      <w:r w:rsidR="007E6628" w:rsidRPr="007D48F7">
        <w:t xml:space="preserve">baseline </w:t>
      </w:r>
      <w:r w:rsidR="00720B35" w:rsidRPr="007D48F7">
        <w:t>[</w:t>
      </w:r>
      <w:proofErr w:type="gramStart"/>
      <w:r w:rsidR="00720B35" w:rsidRPr="007D48F7">
        <w:t>mean(</w:t>
      </w:r>
      <w:proofErr w:type="gramEnd"/>
      <w:r w:rsidR="00720B35" w:rsidRPr="007D48F7">
        <w:t xml:space="preserve">SD)] </w:t>
      </w:r>
      <w:r w:rsidR="007E6628" w:rsidRPr="007D48F7">
        <w:t>reaching 0.07(0.12), 0.08(0.13), 0.08(0.13) and 0.09(0.14)</w:t>
      </w:r>
      <w:r w:rsidR="00BA4200" w:rsidRPr="007D48F7">
        <w:t xml:space="preserve"> m/s</w:t>
      </w:r>
      <w:r w:rsidR="006A7C5F" w:rsidRPr="007D48F7">
        <w:t xml:space="preserve"> </w:t>
      </w:r>
      <w:r w:rsidR="00A73FB5" w:rsidRPr="007D48F7">
        <w:t>at W</w:t>
      </w:r>
      <w:r w:rsidR="006A7C5F" w:rsidRPr="007D48F7">
        <w:t xml:space="preserve">4 </w:t>
      </w:r>
      <w:r w:rsidR="007E6628" w:rsidRPr="007D48F7">
        <w:t>across Cycles 1-4, respectively.</w:t>
      </w:r>
      <w:r w:rsidR="00FB70A5" w:rsidRPr="007D48F7">
        <w:t xml:space="preserve"> </w:t>
      </w:r>
      <w:r w:rsidR="00D37A46" w:rsidRPr="007D48F7">
        <w:t>This</w:t>
      </w:r>
      <w:r w:rsidR="006250C3" w:rsidRPr="007D48F7">
        <w:t xml:space="preserve"> progressive and</w:t>
      </w:r>
      <w:r w:rsidR="00D37A46" w:rsidRPr="007D48F7">
        <w:t xml:space="preserve"> sustained improvement </w:t>
      </w:r>
      <w:r w:rsidR="00985A98" w:rsidRPr="007D48F7">
        <w:t xml:space="preserve">is </w:t>
      </w:r>
      <w:r w:rsidR="00CA7FF4" w:rsidRPr="007D48F7">
        <w:t>clinically</w:t>
      </w:r>
      <w:r w:rsidR="00D37A46" w:rsidRPr="007D48F7">
        <w:t xml:space="preserve"> relevant</w:t>
      </w:r>
      <w:r w:rsidR="00C0249F" w:rsidRPr="007D48F7">
        <w:t xml:space="preserve"> </w:t>
      </w:r>
      <w:r w:rsidR="00985A98" w:rsidRPr="007D48F7">
        <w:t>(</w:t>
      </w:r>
      <w:r w:rsidR="00694256" w:rsidRPr="007D48F7">
        <w:t xml:space="preserve">0.06 m/s </w:t>
      </w:r>
      <w:proofErr w:type="gramStart"/>
      <w:r w:rsidR="00985A98" w:rsidRPr="007D48F7">
        <w:t>improvement</w:t>
      </w:r>
      <w:proofErr w:type="gramEnd"/>
      <w:r w:rsidR="00E13A75" w:rsidRPr="007D48F7">
        <w:t xml:space="preserve"> is</w:t>
      </w:r>
      <w:r w:rsidR="00985A98" w:rsidRPr="007D48F7">
        <w:t xml:space="preserve"> </w:t>
      </w:r>
      <w:r w:rsidR="008E056B" w:rsidRPr="007D48F7">
        <w:t>considered</w:t>
      </w:r>
      <w:r w:rsidR="00694256" w:rsidRPr="007D48F7">
        <w:t xml:space="preserve"> </w:t>
      </w:r>
      <w:r w:rsidR="00E13A75" w:rsidRPr="007D48F7">
        <w:t xml:space="preserve">a </w:t>
      </w:r>
      <w:r w:rsidR="006B7B8E" w:rsidRPr="007D48F7">
        <w:t xml:space="preserve">clinically </w:t>
      </w:r>
      <w:r w:rsidR="00C0249F" w:rsidRPr="007D48F7">
        <w:t>meaningful</w:t>
      </w:r>
      <w:r w:rsidR="00502DDF" w:rsidRPr="007D48F7">
        <w:t xml:space="preserve"> change</w:t>
      </w:r>
      <w:r w:rsidR="007C796A" w:rsidRPr="007D48F7">
        <w:t>,</w:t>
      </w:r>
      <w:r w:rsidR="00EA3238" w:rsidRPr="007D48F7">
        <w:t xml:space="preserve"> impact</w:t>
      </w:r>
      <w:r w:rsidR="007C796A" w:rsidRPr="007D48F7">
        <w:t xml:space="preserve">ing </w:t>
      </w:r>
      <w:r w:rsidR="00EB31B7" w:rsidRPr="007D48F7">
        <w:t>functional ambulation</w:t>
      </w:r>
      <w:r w:rsidR="00985A98" w:rsidRPr="007D48F7">
        <w:t>)</w:t>
      </w:r>
      <w:r w:rsidR="00CA7FF4" w:rsidRPr="007D48F7">
        <w:t xml:space="preserve">. </w:t>
      </w:r>
      <w:r w:rsidR="005711EB" w:rsidRPr="007D48F7">
        <w:t>AboBoNT-A exhibited a safety profile consistent with prior clinical experience.</w:t>
      </w:r>
    </w:p>
    <w:p w:rsidR="00743FE9" w:rsidRPr="007D48F7" w:rsidRDefault="00F25441">
      <w:pPr>
        <w:rPr>
          <w:rFonts w:cstheme="minorHAnsi"/>
        </w:rPr>
      </w:pPr>
      <w:r w:rsidRPr="007D48F7">
        <w:rPr>
          <w:rFonts w:cstheme="minorHAnsi"/>
        </w:rPr>
        <w:t>Conclusions:</w:t>
      </w:r>
      <w:r w:rsidR="00982565" w:rsidRPr="007D48F7">
        <w:rPr>
          <w:rFonts w:cstheme="minorHAnsi"/>
        </w:rPr>
        <w:t xml:space="preserve"> </w:t>
      </w:r>
      <w:r w:rsidR="00186562" w:rsidRPr="007D48F7">
        <w:rPr>
          <w:rFonts w:cstheme="minorHAnsi"/>
        </w:rPr>
        <w:t xml:space="preserve">The </w:t>
      </w:r>
      <w:r w:rsidR="004A1F0E" w:rsidRPr="007D48F7">
        <w:rPr>
          <w:rFonts w:cstheme="minorHAnsi"/>
        </w:rPr>
        <w:t>10</w:t>
      </w:r>
      <w:r w:rsidR="00FB70A5" w:rsidRPr="007D48F7">
        <w:rPr>
          <w:rFonts w:cstheme="minorHAnsi"/>
        </w:rPr>
        <w:t>MWT is a va</w:t>
      </w:r>
      <w:r w:rsidR="004A1F0E" w:rsidRPr="007D48F7">
        <w:rPr>
          <w:rFonts w:cstheme="minorHAnsi"/>
        </w:rPr>
        <w:t>lidated measure of WS</w:t>
      </w:r>
      <w:r w:rsidR="00FB70A5" w:rsidRPr="007D48F7">
        <w:rPr>
          <w:rFonts w:cstheme="minorHAnsi"/>
        </w:rPr>
        <w:t xml:space="preserve"> which relates to overall function.</w:t>
      </w:r>
      <w:r w:rsidR="00F80F14" w:rsidRPr="007D48F7">
        <w:rPr>
          <w:rFonts w:cstheme="minorHAnsi"/>
        </w:rPr>
        <w:t xml:space="preserve"> This</w:t>
      </w:r>
      <w:r w:rsidR="00C62244" w:rsidRPr="007D48F7">
        <w:rPr>
          <w:rFonts w:cstheme="minorHAnsi"/>
        </w:rPr>
        <w:t xml:space="preserve"> is the first</w:t>
      </w:r>
      <w:r w:rsidR="00880E9F" w:rsidRPr="007D48F7">
        <w:rPr>
          <w:rFonts w:cstheme="minorHAnsi"/>
        </w:rPr>
        <w:t xml:space="preserve"> </w:t>
      </w:r>
      <w:r w:rsidR="00C62244" w:rsidRPr="007D48F7">
        <w:rPr>
          <w:rFonts w:cstheme="minorHAnsi"/>
        </w:rPr>
        <w:t>large phase 3 study</w:t>
      </w:r>
      <w:r w:rsidR="00880E9F" w:rsidRPr="007D48F7">
        <w:rPr>
          <w:rFonts w:cstheme="minorHAnsi"/>
        </w:rPr>
        <w:t xml:space="preserve"> of </w:t>
      </w:r>
      <w:proofErr w:type="spellStart"/>
      <w:r w:rsidR="00880E9F" w:rsidRPr="007D48F7">
        <w:rPr>
          <w:rFonts w:cstheme="minorHAnsi"/>
        </w:rPr>
        <w:t>botulinum</w:t>
      </w:r>
      <w:proofErr w:type="spellEnd"/>
      <w:r w:rsidR="00C62244" w:rsidRPr="007D48F7">
        <w:rPr>
          <w:rFonts w:cstheme="minorHAnsi"/>
        </w:rPr>
        <w:t xml:space="preserve"> </w:t>
      </w:r>
      <w:r w:rsidR="00880E9F" w:rsidRPr="007D48F7">
        <w:rPr>
          <w:rFonts w:cstheme="minorHAnsi"/>
        </w:rPr>
        <w:t xml:space="preserve">toxin </w:t>
      </w:r>
      <w:r w:rsidR="008220AB" w:rsidRPr="007D48F7">
        <w:rPr>
          <w:rFonts w:cstheme="minorHAnsi"/>
        </w:rPr>
        <w:t xml:space="preserve">type </w:t>
      </w:r>
      <w:proofErr w:type="gramStart"/>
      <w:r w:rsidR="00880E9F" w:rsidRPr="007D48F7">
        <w:rPr>
          <w:rFonts w:cstheme="minorHAnsi"/>
        </w:rPr>
        <w:t>A</w:t>
      </w:r>
      <w:proofErr w:type="gramEnd"/>
      <w:r w:rsidR="00880E9F" w:rsidRPr="007D48F7">
        <w:rPr>
          <w:rFonts w:cstheme="minorHAnsi"/>
        </w:rPr>
        <w:t xml:space="preserve"> </w:t>
      </w:r>
      <w:r w:rsidR="001623A2" w:rsidRPr="007D48F7">
        <w:rPr>
          <w:rFonts w:cstheme="minorHAnsi"/>
        </w:rPr>
        <w:t>assess</w:t>
      </w:r>
      <w:r w:rsidR="00985A98" w:rsidRPr="007D48F7">
        <w:rPr>
          <w:rFonts w:cstheme="minorHAnsi"/>
        </w:rPr>
        <w:t>ing</w:t>
      </w:r>
      <w:r w:rsidR="00D37A46" w:rsidRPr="007D48F7">
        <w:rPr>
          <w:rFonts w:cstheme="minorHAnsi"/>
        </w:rPr>
        <w:t xml:space="preserve"> </w:t>
      </w:r>
      <w:r w:rsidR="003732D7" w:rsidRPr="007D48F7">
        <w:rPr>
          <w:rFonts w:cstheme="minorHAnsi"/>
        </w:rPr>
        <w:t>WS</w:t>
      </w:r>
      <w:r w:rsidR="00F80F14" w:rsidRPr="007D48F7">
        <w:rPr>
          <w:rFonts w:cstheme="minorHAnsi"/>
        </w:rPr>
        <w:t xml:space="preserve"> </w:t>
      </w:r>
      <w:r w:rsidR="009F1E96" w:rsidRPr="007D48F7">
        <w:rPr>
          <w:rFonts w:cstheme="minorHAnsi"/>
        </w:rPr>
        <w:t xml:space="preserve">over </w:t>
      </w:r>
      <w:r w:rsidR="00E13A75" w:rsidRPr="007D48F7">
        <w:rPr>
          <w:rFonts w:cstheme="minorHAnsi"/>
        </w:rPr>
        <w:t>repeat</w:t>
      </w:r>
      <w:r w:rsidR="00491AE6" w:rsidRPr="007D48F7">
        <w:rPr>
          <w:rFonts w:cstheme="minorHAnsi"/>
        </w:rPr>
        <w:t>ed</w:t>
      </w:r>
      <w:r w:rsidR="00E13A75" w:rsidRPr="007D48F7">
        <w:rPr>
          <w:rFonts w:cstheme="minorHAnsi"/>
        </w:rPr>
        <w:t xml:space="preserve"> administrations (</w:t>
      </w:r>
      <w:r w:rsidR="009F1E96" w:rsidRPr="007D48F7">
        <w:rPr>
          <w:rFonts w:cstheme="minorHAnsi"/>
        </w:rPr>
        <w:t xml:space="preserve">up to 5 </w:t>
      </w:r>
      <w:r w:rsidR="00985A98" w:rsidRPr="007D48F7">
        <w:rPr>
          <w:rFonts w:cstheme="minorHAnsi"/>
        </w:rPr>
        <w:t>injection</w:t>
      </w:r>
      <w:r w:rsidR="006B7B8E" w:rsidRPr="007D48F7">
        <w:rPr>
          <w:rFonts w:cstheme="minorHAnsi"/>
        </w:rPr>
        <w:t xml:space="preserve"> cycle</w:t>
      </w:r>
      <w:r w:rsidR="00743FE9" w:rsidRPr="007D48F7">
        <w:rPr>
          <w:rFonts w:cstheme="minorHAnsi"/>
        </w:rPr>
        <w:t>s</w:t>
      </w:r>
      <w:r w:rsidR="00E13A75" w:rsidRPr="007D48F7">
        <w:rPr>
          <w:rFonts w:cstheme="minorHAnsi"/>
        </w:rPr>
        <w:t>)</w:t>
      </w:r>
      <w:r w:rsidR="00985A98" w:rsidRPr="007D48F7">
        <w:rPr>
          <w:rFonts w:cstheme="minorHAnsi"/>
        </w:rPr>
        <w:t xml:space="preserve"> of abo</w:t>
      </w:r>
      <w:r w:rsidR="00743FE9" w:rsidRPr="007D48F7">
        <w:rPr>
          <w:rFonts w:cstheme="minorHAnsi"/>
        </w:rPr>
        <w:t>BoNT-A</w:t>
      </w:r>
      <w:r w:rsidR="00985A98" w:rsidRPr="007D48F7">
        <w:rPr>
          <w:rFonts w:cstheme="minorHAnsi"/>
        </w:rPr>
        <w:t xml:space="preserve"> </w:t>
      </w:r>
      <w:r w:rsidR="00E22676" w:rsidRPr="007D48F7">
        <w:rPr>
          <w:rFonts w:cstheme="minorHAnsi"/>
        </w:rPr>
        <w:t>using the 10</w:t>
      </w:r>
      <w:r w:rsidR="00C30B9D" w:rsidRPr="007D48F7">
        <w:rPr>
          <w:rFonts w:cstheme="minorHAnsi"/>
        </w:rPr>
        <w:t xml:space="preserve">MWT </w:t>
      </w:r>
      <w:r w:rsidR="00AA1763" w:rsidRPr="007D48F7">
        <w:rPr>
          <w:rFonts w:cstheme="minorHAnsi"/>
        </w:rPr>
        <w:t xml:space="preserve">and </w:t>
      </w:r>
      <w:r w:rsidR="00D46BC0" w:rsidRPr="007D48F7">
        <w:rPr>
          <w:rFonts w:cstheme="minorHAnsi"/>
        </w:rPr>
        <w:t>demonstrating</w:t>
      </w:r>
      <w:r w:rsidR="00D37A46" w:rsidRPr="007D48F7">
        <w:rPr>
          <w:rFonts w:cstheme="minorHAnsi"/>
        </w:rPr>
        <w:t xml:space="preserve"> </w:t>
      </w:r>
      <w:r w:rsidR="00C62244" w:rsidRPr="007D48F7">
        <w:rPr>
          <w:rFonts w:cstheme="minorHAnsi"/>
        </w:rPr>
        <w:t xml:space="preserve">sustained </w:t>
      </w:r>
      <w:r w:rsidR="00985A98" w:rsidRPr="007D48F7">
        <w:rPr>
          <w:rFonts w:cstheme="minorHAnsi"/>
        </w:rPr>
        <w:t xml:space="preserve">and clinically relevant </w:t>
      </w:r>
      <w:r w:rsidR="005711EB" w:rsidRPr="007D48F7">
        <w:rPr>
          <w:rFonts w:cstheme="minorHAnsi"/>
        </w:rPr>
        <w:t xml:space="preserve">WS </w:t>
      </w:r>
      <w:r w:rsidR="009F1E96" w:rsidRPr="007D48F7">
        <w:rPr>
          <w:rFonts w:cstheme="minorHAnsi"/>
        </w:rPr>
        <w:t>improvement</w:t>
      </w:r>
      <w:r w:rsidR="006B7B8E" w:rsidRPr="007D48F7">
        <w:rPr>
          <w:rFonts w:cstheme="minorHAnsi"/>
        </w:rPr>
        <w:t xml:space="preserve"> with functional implications</w:t>
      </w:r>
      <w:r w:rsidR="006738F8" w:rsidRPr="007D48F7">
        <w:rPr>
          <w:rFonts w:cstheme="minorHAnsi"/>
        </w:rPr>
        <w:t>.</w:t>
      </w:r>
    </w:p>
    <w:p w:rsidR="00AD3A2F" w:rsidRPr="007D48F7" w:rsidRDefault="00F04012" w:rsidP="00560E15">
      <w:pPr>
        <w:rPr>
          <w:rFonts w:cstheme="minorHAnsi"/>
        </w:rPr>
      </w:pPr>
      <w:r w:rsidRPr="007D48F7">
        <w:rPr>
          <w:rFonts w:cstheme="minorHAnsi"/>
        </w:rPr>
        <w:lastRenderedPageBreak/>
        <w:t>References:</w:t>
      </w:r>
    </w:p>
    <w:p w:rsidR="00F04012" w:rsidRPr="007D48F7" w:rsidRDefault="0018367E" w:rsidP="00C169DE">
      <w:pPr>
        <w:pStyle w:val="ListParagraph"/>
        <w:numPr>
          <w:ilvl w:val="0"/>
          <w:numId w:val="2"/>
        </w:numPr>
        <w:rPr>
          <w:rFonts w:cstheme="minorHAnsi"/>
        </w:rPr>
      </w:pPr>
      <w:proofErr w:type="spellStart"/>
      <w:r w:rsidRPr="007D48F7">
        <w:rPr>
          <w:rFonts w:cstheme="minorHAnsi"/>
        </w:rPr>
        <w:t>Viosca</w:t>
      </w:r>
      <w:proofErr w:type="spellEnd"/>
      <w:r w:rsidRPr="007D48F7">
        <w:rPr>
          <w:rFonts w:cstheme="minorHAnsi"/>
        </w:rPr>
        <w:t xml:space="preserve"> E, </w:t>
      </w:r>
      <w:proofErr w:type="spellStart"/>
      <w:r w:rsidRPr="007D48F7">
        <w:rPr>
          <w:rFonts w:cstheme="minorHAnsi"/>
        </w:rPr>
        <w:t>Martínez</w:t>
      </w:r>
      <w:proofErr w:type="spellEnd"/>
      <w:r w:rsidRPr="007D48F7">
        <w:rPr>
          <w:rFonts w:cstheme="minorHAnsi"/>
        </w:rPr>
        <w:t xml:space="preserve"> JL, </w:t>
      </w:r>
      <w:proofErr w:type="spellStart"/>
      <w:r w:rsidRPr="007D48F7">
        <w:rPr>
          <w:rFonts w:cstheme="minorHAnsi"/>
        </w:rPr>
        <w:t>Almagro</w:t>
      </w:r>
      <w:proofErr w:type="spellEnd"/>
      <w:r w:rsidRPr="007D48F7">
        <w:rPr>
          <w:rFonts w:cstheme="minorHAnsi"/>
        </w:rPr>
        <w:t xml:space="preserve"> PL, </w:t>
      </w:r>
      <w:proofErr w:type="spellStart"/>
      <w:r w:rsidRPr="007D48F7">
        <w:rPr>
          <w:rFonts w:cstheme="minorHAnsi"/>
        </w:rPr>
        <w:t>Gracia</w:t>
      </w:r>
      <w:proofErr w:type="spellEnd"/>
      <w:r w:rsidRPr="007D48F7">
        <w:rPr>
          <w:rFonts w:cstheme="minorHAnsi"/>
        </w:rPr>
        <w:t xml:space="preserve"> A, González C. Proposal and validation of a new functional ambulation classification scale for clinical use. Arch </w:t>
      </w:r>
      <w:proofErr w:type="spellStart"/>
      <w:r w:rsidRPr="007D48F7">
        <w:rPr>
          <w:rFonts w:cstheme="minorHAnsi"/>
        </w:rPr>
        <w:t>Phys</w:t>
      </w:r>
      <w:proofErr w:type="spellEnd"/>
      <w:r w:rsidRPr="007D48F7">
        <w:rPr>
          <w:rFonts w:cstheme="minorHAnsi"/>
        </w:rPr>
        <w:t xml:space="preserve"> Med </w:t>
      </w:r>
      <w:proofErr w:type="spellStart"/>
      <w:r w:rsidRPr="007D48F7">
        <w:rPr>
          <w:rFonts w:cstheme="minorHAnsi"/>
        </w:rPr>
        <w:t>Rehabil</w:t>
      </w:r>
      <w:proofErr w:type="spellEnd"/>
      <w:r w:rsidRPr="007D48F7">
        <w:rPr>
          <w:rFonts w:cstheme="minorHAnsi"/>
        </w:rPr>
        <w:t xml:space="preserve"> 2005</w:t>
      </w:r>
      <w:proofErr w:type="gramStart"/>
      <w:r w:rsidRPr="007D48F7">
        <w:rPr>
          <w:rFonts w:cstheme="minorHAnsi"/>
        </w:rPr>
        <w:t>;86:1234</w:t>
      </w:r>
      <w:proofErr w:type="gramEnd"/>
      <w:r w:rsidRPr="007D48F7">
        <w:rPr>
          <w:rFonts w:cstheme="minorHAnsi"/>
        </w:rPr>
        <w:t>–8.</w:t>
      </w:r>
    </w:p>
    <w:p w:rsidR="00F04012" w:rsidRPr="007D48F7" w:rsidRDefault="00F04012" w:rsidP="00F04012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7D48F7">
        <w:rPr>
          <w:rFonts w:ascii="Calibri" w:hAnsi="Calibri" w:cs="Calibri"/>
        </w:rPr>
        <w:t>Perera</w:t>
      </w:r>
      <w:proofErr w:type="spellEnd"/>
      <w:r w:rsidRPr="007D48F7">
        <w:rPr>
          <w:rFonts w:ascii="Calibri" w:hAnsi="Calibri" w:cs="Calibri"/>
        </w:rPr>
        <w:t xml:space="preserve">, S., </w:t>
      </w:r>
      <w:proofErr w:type="spellStart"/>
      <w:r w:rsidRPr="007D48F7">
        <w:rPr>
          <w:rFonts w:ascii="Calibri" w:hAnsi="Calibri" w:cs="Calibri"/>
        </w:rPr>
        <w:t>Mody</w:t>
      </w:r>
      <w:proofErr w:type="spellEnd"/>
      <w:r w:rsidRPr="007D48F7">
        <w:rPr>
          <w:rFonts w:ascii="Calibri" w:hAnsi="Calibri" w:cs="Calibri"/>
        </w:rPr>
        <w:t xml:space="preserve">, S. H., Woodman, R. C. and </w:t>
      </w:r>
      <w:proofErr w:type="spellStart"/>
      <w:r w:rsidRPr="007D48F7">
        <w:rPr>
          <w:rFonts w:ascii="Calibri" w:hAnsi="Calibri" w:cs="Calibri"/>
        </w:rPr>
        <w:t>Studenski</w:t>
      </w:r>
      <w:proofErr w:type="spellEnd"/>
      <w:r w:rsidRPr="007D48F7">
        <w:rPr>
          <w:rFonts w:ascii="Calibri" w:hAnsi="Calibri" w:cs="Calibri"/>
        </w:rPr>
        <w:t>, S. A. (2006), Meaningful Change and Responsiveness in Common Physical Performance Measures in Older Adults. Journal of the American Geriatrics Society, 54: 743–749. doi:10.1111/j.1532-5415.2006.00701.x</w:t>
      </w:r>
    </w:p>
    <w:p w:rsidR="00F04012" w:rsidRPr="007D48F7" w:rsidRDefault="00F04012" w:rsidP="00C169DE">
      <w:pPr>
        <w:pStyle w:val="ListParagraph"/>
        <w:rPr>
          <w:rFonts w:cstheme="minorHAnsi"/>
        </w:rPr>
      </w:pPr>
    </w:p>
    <w:sectPr w:rsidR="00F04012" w:rsidRPr="007D48F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31E" w:rsidRDefault="0027731E" w:rsidP="00F25441">
      <w:pPr>
        <w:spacing w:after="0" w:line="240" w:lineRule="auto"/>
      </w:pPr>
      <w:r>
        <w:separator/>
      </w:r>
    </w:p>
  </w:endnote>
  <w:endnote w:type="continuationSeparator" w:id="0">
    <w:p w:rsidR="0027731E" w:rsidRDefault="0027731E" w:rsidP="00F2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E15" w:rsidRPr="00851C11" w:rsidRDefault="00560E15" w:rsidP="00560E15">
    <w:pPr>
      <w:rPr>
        <w:rFonts w:cstheme="minorHAnsi"/>
      </w:rPr>
    </w:pPr>
    <w:r>
      <w:rPr>
        <w:rFonts w:cstheme="minorHAnsi"/>
        <w:highlight w:val="yellow"/>
      </w:rPr>
      <w:t>300</w:t>
    </w:r>
    <w:r w:rsidRPr="00CA3EEE">
      <w:rPr>
        <w:rFonts w:cstheme="minorHAnsi"/>
        <w:highlight w:val="yellow"/>
      </w:rPr>
      <w:t xml:space="preserve"> of 300 Words</w:t>
    </w:r>
  </w:p>
  <w:p w:rsidR="00560E15" w:rsidRDefault="00560E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31E" w:rsidRDefault="0027731E" w:rsidP="00F25441">
      <w:pPr>
        <w:spacing w:after="0" w:line="240" w:lineRule="auto"/>
      </w:pPr>
      <w:r>
        <w:separator/>
      </w:r>
    </w:p>
  </w:footnote>
  <w:footnote w:type="continuationSeparator" w:id="0">
    <w:p w:rsidR="0027731E" w:rsidRDefault="0027731E" w:rsidP="00F25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441" w:rsidRDefault="0041378B">
    <w:pPr>
      <w:pStyle w:val="Header"/>
    </w:pPr>
    <w:r>
      <w:t>W</w:t>
    </w:r>
    <w:r w:rsidR="001E7E18">
      <w:t>orld Congress on</w:t>
    </w:r>
    <w:r>
      <w:t xml:space="preserve"> Neurology and Neurological Disorders 2017</w:t>
    </w:r>
    <w:r>
      <w:tab/>
      <w:t>Submission Deadline: April 30th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2443"/>
    <w:multiLevelType w:val="hybridMultilevel"/>
    <w:tmpl w:val="2A9E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8E4868"/>
    <w:multiLevelType w:val="hybridMultilevel"/>
    <w:tmpl w:val="250A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lberto Esquenazi">
    <w15:presenceInfo w15:providerId="AD" w15:userId="S-1-5-21-71443653-1272463062-2076119496-83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41"/>
    <w:rsid w:val="00001768"/>
    <w:rsid w:val="0001080A"/>
    <w:rsid w:val="00043F7E"/>
    <w:rsid w:val="0005459B"/>
    <w:rsid w:val="00071F5D"/>
    <w:rsid w:val="0007267B"/>
    <w:rsid w:val="000771CA"/>
    <w:rsid w:val="00081C9C"/>
    <w:rsid w:val="00086B4A"/>
    <w:rsid w:val="00093A24"/>
    <w:rsid w:val="000A20A0"/>
    <w:rsid w:val="000B0F06"/>
    <w:rsid w:val="000D5D03"/>
    <w:rsid w:val="00155782"/>
    <w:rsid w:val="001623A2"/>
    <w:rsid w:val="00167116"/>
    <w:rsid w:val="00170A08"/>
    <w:rsid w:val="00175796"/>
    <w:rsid w:val="0018367E"/>
    <w:rsid w:val="00186562"/>
    <w:rsid w:val="001955DF"/>
    <w:rsid w:val="001A7CEE"/>
    <w:rsid w:val="001B18F0"/>
    <w:rsid w:val="001C0F28"/>
    <w:rsid w:val="001D26B3"/>
    <w:rsid w:val="001E5AEB"/>
    <w:rsid w:val="001E7E18"/>
    <w:rsid w:val="00217B24"/>
    <w:rsid w:val="00242900"/>
    <w:rsid w:val="0027731E"/>
    <w:rsid w:val="002855E1"/>
    <w:rsid w:val="00293992"/>
    <w:rsid w:val="002A7CF4"/>
    <w:rsid w:val="002B7C3E"/>
    <w:rsid w:val="002C486A"/>
    <w:rsid w:val="002D14BE"/>
    <w:rsid w:val="002E3445"/>
    <w:rsid w:val="002E5A81"/>
    <w:rsid w:val="002F36D1"/>
    <w:rsid w:val="00334972"/>
    <w:rsid w:val="00347022"/>
    <w:rsid w:val="00350C0B"/>
    <w:rsid w:val="003732D7"/>
    <w:rsid w:val="00384721"/>
    <w:rsid w:val="00394FEE"/>
    <w:rsid w:val="003956AE"/>
    <w:rsid w:val="003B03E3"/>
    <w:rsid w:val="003B2AFA"/>
    <w:rsid w:val="003B3EFB"/>
    <w:rsid w:val="003B73B8"/>
    <w:rsid w:val="003D6011"/>
    <w:rsid w:val="003F269F"/>
    <w:rsid w:val="003F5BEC"/>
    <w:rsid w:val="00403A68"/>
    <w:rsid w:val="0041378B"/>
    <w:rsid w:val="00421196"/>
    <w:rsid w:val="00433458"/>
    <w:rsid w:val="00452721"/>
    <w:rsid w:val="0045299A"/>
    <w:rsid w:val="004604A9"/>
    <w:rsid w:val="00486C61"/>
    <w:rsid w:val="00491AE6"/>
    <w:rsid w:val="004A1F0E"/>
    <w:rsid w:val="004A2F1A"/>
    <w:rsid w:val="004D1C3E"/>
    <w:rsid w:val="004E3373"/>
    <w:rsid w:val="004E599D"/>
    <w:rsid w:val="00502DDF"/>
    <w:rsid w:val="00511D2E"/>
    <w:rsid w:val="0051753F"/>
    <w:rsid w:val="00535F6F"/>
    <w:rsid w:val="00553C32"/>
    <w:rsid w:val="00560E15"/>
    <w:rsid w:val="00564CA0"/>
    <w:rsid w:val="00566984"/>
    <w:rsid w:val="00566AE8"/>
    <w:rsid w:val="005711EB"/>
    <w:rsid w:val="0058226B"/>
    <w:rsid w:val="005A2679"/>
    <w:rsid w:val="005B2691"/>
    <w:rsid w:val="005C4F6F"/>
    <w:rsid w:val="005E5042"/>
    <w:rsid w:val="00605F1F"/>
    <w:rsid w:val="006250C3"/>
    <w:rsid w:val="00651495"/>
    <w:rsid w:val="006537FC"/>
    <w:rsid w:val="006603E1"/>
    <w:rsid w:val="0066067C"/>
    <w:rsid w:val="0066382D"/>
    <w:rsid w:val="006738F8"/>
    <w:rsid w:val="0067664A"/>
    <w:rsid w:val="00680093"/>
    <w:rsid w:val="00694256"/>
    <w:rsid w:val="006A7C5F"/>
    <w:rsid w:val="006B7B8E"/>
    <w:rsid w:val="006C6FBA"/>
    <w:rsid w:val="006D37F2"/>
    <w:rsid w:val="00712756"/>
    <w:rsid w:val="0072001B"/>
    <w:rsid w:val="00720B35"/>
    <w:rsid w:val="00740D25"/>
    <w:rsid w:val="00743FE9"/>
    <w:rsid w:val="007601BF"/>
    <w:rsid w:val="00761270"/>
    <w:rsid w:val="00770D7E"/>
    <w:rsid w:val="00771A1D"/>
    <w:rsid w:val="00784281"/>
    <w:rsid w:val="00791515"/>
    <w:rsid w:val="007933B1"/>
    <w:rsid w:val="007A43A0"/>
    <w:rsid w:val="007B5D8C"/>
    <w:rsid w:val="007B6F59"/>
    <w:rsid w:val="007C796A"/>
    <w:rsid w:val="007D184F"/>
    <w:rsid w:val="007D1B83"/>
    <w:rsid w:val="007D48F7"/>
    <w:rsid w:val="007D6026"/>
    <w:rsid w:val="007E032B"/>
    <w:rsid w:val="007E1ADB"/>
    <w:rsid w:val="007E1AF3"/>
    <w:rsid w:val="007E6628"/>
    <w:rsid w:val="007F02BC"/>
    <w:rsid w:val="00806116"/>
    <w:rsid w:val="00817E1A"/>
    <w:rsid w:val="008220AB"/>
    <w:rsid w:val="0082258C"/>
    <w:rsid w:val="00825970"/>
    <w:rsid w:val="008323A0"/>
    <w:rsid w:val="008429CC"/>
    <w:rsid w:val="008501C2"/>
    <w:rsid w:val="00851C11"/>
    <w:rsid w:val="00853861"/>
    <w:rsid w:val="00880E9F"/>
    <w:rsid w:val="008A36DB"/>
    <w:rsid w:val="008A3A3A"/>
    <w:rsid w:val="008B090E"/>
    <w:rsid w:val="008B1D77"/>
    <w:rsid w:val="008C313F"/>
    <w:rsid w:val="008E056B"/>
    <w:rsid w:val="008F1B99"/>
    <w:rsid w:val="009200F2"/>
    <w:rsid w:val="0092425B"/>
    <w:rsid w:val="0093635F"/>
    <w:rsid w:val="00951737"/>
    <w:rsid w:val="00971BAF"/>
    <w:rsid w:val="00982565"/>
    <w:rsid w:val="00985A98"/>
    <w:rsid w:val="00985C01"/>
    <w:rsid w:val="009A76FD"/>
    <w:rsid w:val="009B3C19"/>
    <w:rsid w:val="009D72D2"/>
    <w:rsid w:val="009D76D9"/>
    <w:rsid w:val="009F1E96"/>
    <w:rsid w:val="009F56B3"/>
    <w:rsid w:val="00A006CF"/>
    <w:rsid w:val="00A11AA4"/>
    <w:rsid w:val="00A2350E"/>
    <w:rsid w:val="00A5570E"/>
    <w:rsid w:val="00A73FB5"/>
    <w:rsid w:val="00A77207"/>
    <w:rsid w:val="00A77CB6"/>
    <w:rsid w:val="00A83F2E"/>
    <w:rsid w:val="00AA1763"/>
    <w:rsid w:val="00AA4F19"/>
    <w:rsid w:val="00AB168A"/>
    <w:rsid w:val="00AB5A24"/>
    <w:rsid w:val="00AD116F"/>
    <w:rsid w:val="00AD3A2F"/>
    <w:rsid w:val="00AE26DE"/>
    <w:rsid w:val="00B01C25"/>
    <w:rsid w:val="00B12063"/>
    <w:rsid w:val="00B171DF"/>
    <w:rsid w:val="00B2358C"/>
    <w:rsid w:val="00B300E1"/>
    <w:rsid w:val="00B341AB"/>
    <w:rsid w:val="00B74BD3"/>
    <w:rsid w:val="00B97A3B"/>
    <w:rsid w:val="00BA4200"/>
    <w:rsid w:val="00BA5A39"/>
    <w:rsid w:val="00BC6C92"/>
    <w:rsid w:val="00BE71DF"/>
    <w:rsid w:val="00BF22D4"/>
    <w:rsid w:val="00C018ED"/>
    <w:rsid w:val="00C0249F"/>
    <w:rsid w:val="00C04C06"/>
    <w:rsid w:val="00C169DE"/>
    <w:rsid w:val="00C27EF2"/>
    <w:rsid w:val="00C30B9D"/>
    <w:rsid w:val="00C3306C"/>
    <w:rsid w:val="00C45BA6"/>
    <w:rsid w:val="00C62244"/>
    <w:rsid w:val="00C64FF8"/>
    <w:rsid w:val="00CA3EEE"/>
    <w:rsid w:val="00CA7FF4"/>
    <w:rsid w:val="00CC4EFE"/>
    <w:rsid w:val="00CF36DC"/>
    <w:rsid w:val="00D025E6"/>
    <w:rsid w:val="00D37A46"/>
    <w:rsid w:val="00D46BC0"/>
    <w:rsid w:val="00D53221"/>
    <w:rsid w:val="00D665C1"/>
    <w:rsid w:val="00D7042D"/>
    <w:rsid w:val="00D74F2D"/>
    <w:rsid w:val="00D77A95"/>
    <w:rsid w:val="00DA690A"/>
    <w:rsid w:val="00DC242A"/>
    <w:rsid w:val="00DC5CE4"/>
    <w:rsid w:val="00DD4F07"/>
    <w:rsid w:val="00DE460C"/>
    <w:rsid w:val="00DF4181"/>
    <w:rsid w:val="00E008FF"/>
    <w:rsid w:val="00E13A75"/>
    <w:rsid w:val="00E16BDD"/>
    <w:rsid w:val="00E22676"/>
    <w:rsid w:val="00E779AC"/>
    <w:rsid w:val="00EA2572"/>
    <w:rsid w:val="00EA3238"/>
    <w:rsid w:val="00EB12AF"/>
    <w:rsid w:val="00EB31B7"/>
    <w:rsid w:val="00EB78F3"/>
    <w:rsid w:val="00ED396D"/>
    <w:rsid w:val="00ED618C"/>
    <w:rsid w:val="00EF05F6"/>
    <w:rsid w:val="00EF14CD"/>
    <w:rsid w:val="00F03482"/>
    <w:rsid w:val="00F04012"/>
    <w:rsid w:val="00F25441"/>
    <w:rsid w:val="00F36518"/>
    <w:rsid w:val="00F80F14"/>
    <w:rsid w:val="00F85FA5"/>
    <w:rsid w:val="00F9281C"/>
    <w:rsid w:val="00FB0DD7"/>
    <w:rsid w:val="00FB111E"/>
    <w:rsid w:val="00FB308D"/>
    <w:rsid w:val="00FB70A5"/>
    <w:rsid w:val="00FC0080"/>
    <w:rsid w:val="00FD1485"/>
    <w:rsid w:val="00FF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5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441"/>
  </w:style>
  <w:style w:type="paragraph" w:styleId="Footer">
    <w:name w:val="footer"/>
    <w:basedOn w:val="Normal"/>
    <w:link w:val="FooterChar"/>
    <w:uiPriority w:val="99"/>
    <w:unhideWhenUsed/>
    <w:rsid w:val="00F25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441"/>
  </w:style>
  <w:style w:type="paragraph" w:styleId="ListParagraph">
    <w:name w:val="List Paragraph"/>
    <w:basedOn w:val="Normal"/>
    <w:uiPriority w:val="34"/>
    <w:qFormat/>
    <w:rsid w:val="00FB308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732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32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32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2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2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2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5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441"/>
  </w:style>
  <w:style w:type="paragraph" w:styleId="Footer">
    <w:name w:val="footer"/>
    <w:basedOn w:val="Normal"/>
    <w:link w:val="FooterChar"/>
    <w:uiPriority w:val="99"/>
    <w:unhideWhenUsed/>
    <w:rsid w:val="00F25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441"/>
  </w:style>
  <w:style w:type="paragraph" w:styleId="ListParagraph">
    <w:name w:val="List Paragraph"/>
    <w:basedOn w:val="Normal"/>
    <w:uiPriority w:val="34"/>
    <w:qFormat/>
    <w:rsid w:val="00FB308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732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32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32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2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2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2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A0E18B2-3015-4D01-86D4-86AFE137A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Ipsen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Wang</dc:creator>
  <cp:lastModifiedBy>Sam Wang</cp:lastModifiedBy>
  <cp:revision>2</cp:revision>
  <dcterms:created xsi:type="dcterms:W3CDTF">2017-04-28T15:07:00Z</dcterms:created>
  <dcterms:modified xsi:type="dcterms:W3CDTF">2017-04-28T15:07:00Z</dcterms:modified>
</cp:coreProperties>
</file>