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B2C" w:rsidRPr="00213B2C" w:rsidRDefault="00213B2C" w:rsidP="00213B2C">
      <w:pPr>
        <w:pStyle w:val="1"/>
        <w:spacing w:before="170"/>
        <w:ind w:left="0"/>
      </w:pPr>
      <w:r w:rsidRPr="00213B2C">
        <w:rPr>
          <w:rFonts w:ascii="Times New Roman" w:hAnsi="Times New Roman" w:cs="Times New Roman"/>
        </w:rPr>
        <w:t xml:space="preserve">The identification of psychotropic effects of the aqueous extract of </w:t>
      </w:r>
      <w:proofErr w:type="spellStart"/>
      <w:r w:rsidRPr="00213B2C">
        <w:rPr>
          <w:rFonts w:ascii="Times New Roman" w:hAnsi="Times New Roman" w:cs="Times New Roman"/>
          <w:i/>
        </w:rPr>
        <w:t>Lilii</w:t>
      </w:r>
      <w:proofErr w:type="spellEnd"/>
      <w:r w:rsidRPr="00213B2C">
        <w:rPr>
          <w:rFonts w:ascii="Times New Roman" w:hAnsi="Times New Roman" w:cs="Times New Roman"/>
          <w:i/>
        </w:rPr>
        <w:t xml:space="preserve"> </w:t>
      </w:r>
      <w:proofErr w:type="spellStart"/>
      <w:r w:rsidRPr="00213B2C">
        <w:rPr>
          <w:rFonts w:ascii="Times New Roman" w:hAnsi="Times New Roman" w:cs="Times New Roman"/>
          <w:i/>
        </w:rPr>
        <w:t>bulbus</w:t>
      </w:r>
      <w:proofErr w:type="spellEnd"/>
      <w:r w:rsidRPr="00213B2C">
        <w:rPr>
          <w:rFonts w:ascii="Times New Roman" w:hAnsi="Times New Roman" w:cs="Times New Roman"/>
          <w:i/>
        </w:rPr>
        <w:t xml:space="preserve"> </w:t>
      </w:r>
      <w:r w:rsidRPr="00213B2C">
        <w:rPr>
          <w:rFonts w:ascii="Times New Roman" w:hAnsi="Times New Roman" w:cs="Times New Roman"/>
        </w:rPr>
        <w:t xml:space="preserve">in a menopausal ovariectomized mouse model </w:t>
      </w:r>
      <w:r w:rsidRPr="00213B2C">
        <w:rPr>
          <w:color w:val="337AB7"/>
        </w:rPr>
        <w:t xml:space="preserve"> </w:t>
      </w:r>
    </w:p>
    <w:p w:rsidR="00213B2C" w:rsidRDefault="00213B2C" w:rsidP="00213B2C">
      <w:pPr>
        <w:pStyle w:val="a3"/>
        <w:spacing w:before="73" w:line="198" w:lineRule="exact"/>
        <w:ind w:right="5987"/>
        <w:rPr>
          <w:rFonts w:ascii="Times New Roman" w:hAnsi="Times New Roman" w:cs="Times New Roman"/>
        </w:rPr>
      </w:pPr>
      <w:r>
        <w:rPr>
          <w:rFonts w:ascii="Times New Roman" w:hAnsi="Times New Roman" w:cs="Times New Roman"/>
        </w:rPr>
        <w:t>XD Zhou</w:t>
      </w:r>
      <w:r w:rsidRPr="00776D5B">
        <w:rPr>
          <w:rFonts w:ascii="Times New Roman" w:hAnsi="Times New Roman" w:cs="Times New Roman"/>
        </w:rPr>
        <w:t xml:space="preserve">, </w:t>
      </w:r>
      <w:r>
        <w:rPr>
          <w:rFonts w:ascii="Times New Roman" w:hAnsi="Times New Roman" w:cs="Times New Roman"/>
        </w:rPr>
        <w:t>School of Chinese Medicine</w:t>
      </w:r>
      <w:r w:rsidRPr="00776D5B">
        <w:rPr>
          <w:rFonts w:ascii="Times New Roman" w:hAnsi="Times New Roman" w:cs="Times New Roman"/>
        </w:rPr>
        <w:t xml:space="preserve">, </w:t>
      </w:r>
      <w:r>
        <w:rPr>
          <w:rFonts w:ascii="Times New Roman" w:hAnsi="Times New Roman" w:cs="Times New Roman"/>
        </w:rPr>
        <w:t>HKU</w:t>
      </w:r>
      <w:r w:rsidRPr="00776D5B">
        <w:rPr>
          <w:rFonts w:ascii="Times New Roman" w:hAnsi="Times New Roman" w:cs="Times New Roman"/>
        </w:rPr>
        <w:t xml:space="preserve">, </w:t>
      </w:r>
      <w:r>
        <w:rPr>
          <w:rFonts w:ascii="Times New Roman" w:hAnsi="Times New Roman" w:cs="Times New Roman"/>
        </w:rPr>
        <w:t>China;</w:t>
      </w:r>
    </w:p>
    <w:p w:rsidR="00213B2C" w:rsidRDefault="00213B2C" w:rsidP="00213B2C">
      <w:pPr>
        <w:pStyle w:val="a3"/>
        <w:spacing w:before="73" w:line="198" w:lineRule="exact"/>
        <w:ind w:right="5987"/>
        <w:rPr>
          <w:rFonts w:ascii="Times New Roman" w:hAnsi="Times New Roman" w:cs="Times New Roman"/>
        </w:rPr>
      </w:pPr>
      <w:r>
        <w:rPr>
          <w:rFonts w:ascii="Times New Roman" w:hAnsi="Times New Roman" w:cs="Times New Roman"/>
        </w:rPr>
        <w:t>Q Li,</w:t>
      </w:r>
      <w:r w:rsidRPr="00776D5B">
        <w:rPr>
          <w:rFonts w:ascii="Times New Roman" w:hAnsi="Times New Roman" w:cs="Times New Roman"/>
        </w:rPr>
        <w:t xml:space="preserve"> </w:t>
      </w:r>
      <w:r>
        <w:rPr>
          <w:rFonts w:ascii="Times New Roman" w:hAnsi="Times New Roman" w:cs="Times New Roman"/>
        </w:rPr>
        <w:t>Department of Psychiatry,</w:t>
      </w:r>
      <w:r w:rsidRPr="00D564F9">
        <w:rPr>
          <w:rFonts w:ascii="Times New Roman" w:hAnsi="Times New Roman" w:cs="Times New Roman"/>
        </w:rPr>
        <w:t xml:space="preserve"> </w:t>
      </w:r>
      <w:r>
        <w:rPr>
          <w:rFonts w:ascii="Times New Roman" w:hAnsi="Times New Roman" w:cs="Times New Roman"/>
        </w:rPr>
        <w:t>HKU</w:t>
      </w:r>
      <w:r w:rsidRPr="00776D5B">
        <w:rPr>
          <w:rFonts w:ascii="Times New Roman" w:hAnsi="Times New Roman" w:cs="Times New Roman"/>
        </w:rPr>
        <w:t xml:space="preserve">, </w:t>
      </w:r>
      <w:r>
        <w:rPr>
          <w:rFonts w:ascii="Times New Roman" w:hAnsi="Times New Roman" w:cs="Times New Roman"/>
        </w:rPr>
        <w:t>China;</w:t>
      </w:r>
    </w:p>
    <w:p w:rsidR="00213B2C" w:rsidRPr="00776D5B" w:rsidRDefault="00213B2C" w:rsidP="00213B2C">
      <w:pPr>
        <w:pStyle w:val="a3"/>
        <w:spacing w:before="73" w:line="198" w:lineRule="exact"/>
        <w:ind w:right="5987"/>
        <w:rPr>
          <w:rFonts w:ascii="Times New Roman" w:hAnsi="Times New Roman" w:cs="Times New Roman"/>
        </w:rPr>
      </w:pPr>
      <w:r>
        <w:rPr>
          <w:rFonts w:ascii="Times New Roman" w:hAnsi="Times New Roman" w:cs="Times New Roman"/>
        </w:rPr>
        <w:t>ZJ Zhang, School of Chinese Medicine, HKU, China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B0FAB" w:rsidRPr="00BB0FAB" w:rsidRDefault="00BB0FAB" w:rsidP="00BB0FAB">
      <w:pPr>
        <w:rPr>
          <w:rFonts w:ascii="Times New Roman" w:eastAsiaTheme="minorEastAsia" w:hAnsi="Times New Roman" w:cs="Times New Roman"/>
          <w:sz w:val="18"/>
          <w:szCs w:val="18"/>
          <w:lang w:eastAsia="zh-CN"/>
        </w:rPr>
      </w:pPr>
      <w:bookmarkStart w:id="0" w:name="OLE_LINK22"/>
      <w:proofErr w:type="spellStart"/>
      <w:r w:rsidRPr="00BB0FAB">
        <w:rPr>
          <w:rFonts w:ascii="Times New Roman" w:hAnsi="Times New Roman" w:cs="Times New Roman"/>
          <w:i/>
          <w:sz w:val="18"/>
          <w:szCs w:val="18"/>
        </w:rPr>
        <w:t>Lilii</w:t>
      </w:r>
      <w:proofErr w:type="spellEnd"/>
      <w:r w:rsidRPr="00BB0FAB">
        <w:rPr>
          <w:rFonts w:ascii="Times New Roman" w:hAnsi="Times New Roman" w:cs="Times New Roman"/>
          <w:i/>
          <w:sz w:val="18"/>
          <w:szCs w:val="18"/>
        </w:rPr>
        <w:t xml:space="preserve"> </w:t>
      </w:r>
      <w:proofErr w:type="spellStart"/>
      <w:r w:rsidRPr="00BB0FAB">
        <w:rPr>
          <w:rFonts w:ascii="Times New Roman" w:hAnsi="Times New Roman" w:cs="Times New Roman"/>
          <w:i/>
          <w:sz w:val="18"/>
          <w:szCs w:val="18"/>
        </w:rPr>
        <w:t>bulbus</w:t>
      </w:r>
      <w:proofErr w:type="spellEnd"/>
      <w:r w:rsidRPr="00BB0FAB">
        <w:rPr>
          <w:rFonts w:ascii="Times New Roman" w:hAnsi="Times New Roman" w:cs="Times New Roman"/>
          <w:sz w:val="18"/>
          <w:szCs w:val="18"/>
        </w:rPr>
        <w:t xml:space="preserve"> (Bai-He in Chinese), </w:t>
      </w:r>
      <w:bookmarkEnd w:id="0"/>
      <w:r w:rsidRPr="00BB0FAB">
        <w:rPr>
          <w:rFonts w:ascii="Times New Roman" w:hAnsi="Times New Roman" w:cs="Times New Roman"/>
          <w:sz w:val="18"/>
          <w:szCs w:val="18"/>
        </w:rPr>
        <w:t xml:space="preserve">has been commonly used for the treatment of mental instability, absentmindedness, insomnia and deficient dysphoria in TCM. It remains poorly understood whether it can be used for </w:t>
      </w:r>
      <w:bookmarkStart w:id="1" w:name="OLE_LINK29"/>
      <w:bookmarkStart w:id="2" w:name="OLE_LINK30"/>
      <w:r w:rsidRPr="00BB0FAB">
        <w:rPr>
          <w:rFonts w:ascii="Times New Roman" w:hAnsi="Times New Roman" w:cs="Times New Roman"/>
          <w:sz w:val="18"/>
          <w:szCs w:val="18"/>
        </w:rPr>
        <w:t>menopause-associated</w:t>
      </w:r>
      <w:bookmarkEnd w:id="1"/>
      <w:bookmarkEnd w:id="2"/>
      <w:r w:rsidRPr="00BB0FAB">
        <w:rPr>
          <w:rFonts w:ascii="Times New Roman" w:hAnsi="Times New Roman" w:cs="Times New Roman"/>
          <w:sz w:val="18"/>
          <w:szCs w:val="18"/>
        </w:rPr>
        <w:t xml:space="preserve"> mood disturbance such as anxiety and depression and cognitive deficit. The present study investigated whether the </w:t>
      </w:r>
      <w:bookmarkStart w:id="3" w:name="OLE_LINK23"/>
      <w:bookmarkStart w:id="4" w:name="OLE_LINK24"/>
      <w:r w:rsidRPr="00BB0FAB">
        <w:rPr>
          <w:rFonts w:ascii="Times New Roman" w:hAnsi="Times New Roman" w:cs="Times New Roman"/>
          <w:sz w:val="18"/>
          <w:szCs w:val="18"/>
        </w:rPr>
        <w:t xml:space="preserve">aqueous extract of </w:t>
      </w:r>
      <w:proofErr w:type="spellStart"/>
      <w:r w:rsidRPr="00BB0FAB">
        <w:rPr>
          <w:rFonts w:ascii="Times New Roman" w:hAnsi="Times New Roman" w:cs="Times New Roman"/>
          <w:i/>
          <w:sz w:val="18"/>
          <w:szCs w:val="18"/>
        </w:rPr>
        <w:t>Lilii</w:t>
      </w:r>
      <w:proofErr w:type="spellEnd"/>
      <w:r w:rsidRPr="00BB0FAB">
        <w:rPr>
          <w:rFonts w:ascii="Times New Roman" w:hAnsi="Times New Roman" w:cs="Times New Roman"/>
          <w:i/>
          <w:sz w:val="18"/>
          <w:szCs w:val="18"/>
        </w:rPr>
        <w:t xml:space="preserve"> </w:t>
      </w:r>
      <w:proofErr w:type="spellStart"/>
      <w:r w:rsidRPr="00BB0FAB">
        <w:rPr>
          <w:rFonts w:ascii="Times New Roman" w:hAnsi="Times New Roman" w:cs="Times New Roman"/>
          <w:i/>
          <w:sz w:val="18"/>
          <w:szCs w:val="18"/>
        </w:rPr>
        <w:t>bulbus</w:t>
      </w:r>
      <w:proofErr w:type="spellEnd"/>
      <w:r w:rsidRPr="00BB0FAB">
        <w:rPr>
          <w:rFonts w:ascii="Times New Roman" w:hAnsi="Times New Roman" w:cs="Times New Roman"/>
          <w:i/>
          <w:sz w:val="18"/>
          <w:szCs w:val="18"/>
        </w:rPr>
        <w:t xml:space="preserve"> </w:t>
      </w:r>
      <w:bookmarkEnd w:id="3"/>
      <w:bookmarkEnd w:id="4"/>
      <w:r w:rsidRPr="00BB0FAB">
        <w:rPr>
          <w:rFonts w:ascii="Times New Roman" w:hAnsi="Times New Roman" w:cs="Times New Roman"/>
          <w:sz w:val="18"/>
          <w:szCs w:val="18"/>
        </w:rPr>
        <w:t xml:space="preserve">(LBE) alleviates the anxiety-like and depression-like behavior, and improves the memory impairment in ovariectomized mice. The animal model was established by bilateral ovariectomy (OVX) combined with two-week chronic unpredictable mild stress (CUMS). The ovariectomized </w:t>
      </w:r>
      <w:bookmarkStart w:id="5" w:name="OLE_LINK14"/>
      <w:bookmarkStart w:id="6" w:name="OLE_LINK15"/>
      <w:r w:rsidRPr="00BB0FAB">
        <w:rPr>
          <w:rFonts w:ascii="Times New Roman" w:hAnsi="Times New Roman" w:cs="Times New Roman"/>
          <w:sz w:val="18"/>
          <w:szCs w:val="18"/>
        </w:rPr>
        <w:t>C57BL/6N</w:t>
      </w:r>
      <w:bookmarkEnd w:id="5"/>
      <w:bookmarkEnd w:id="6"/>
      <w:r w:rsidRPr="00BB0FAB">
        <w:rPr>
          <w:rFonts w:ascii="Times New Roman" w:hAnsi="Times New Roman" w:cs="Times New Roman"/>
          <w:sz w:val="18"/>
          <w:szCs w:val="18"/>
        </w:rPr>
        <w:t xml:space="preserve"> mice were given 1.8g/kg/day of LBE by gastrogavage for 4 weeks. Estradiol (0.3mg/kg/day) was served as positive control. The anxiety-like behavior was assessed by open field test and elevated plus maze test while the depression-like behavior was assessed by sucrose preference test, forced swimming test and tail suspension test. Morris water maze test was conducted for evaluating the spatial working memory. It’s found that OVX increased anxiety-like and depression-like behavior and caused memory impairment as compared to sham group. LBE treatment as well as hormone replacement therapy with estradiol significantly attenuated the anxiety-like and depression-like behavior and ameliorated cognitive deficits based on the results of behavior tests. Moreover, OVX downregulated the expression of BDNF, NGF, GDNF and </w:t>
      </w:r>
      <w:proofErr w:type="spellStart"/>
      <w:r w:rsidRPr="00BB0FAB">
        <w:rPr>
          <w:rFonts w:ascii="Times New Roman" w:hAnsi="Times New Roman" w:cs="Times New Roman"/>
          <w:sz w:val="18"/>
          <w:szCs w:val="18"/>
        </w:rPr>
        <w:t>TrkB</w:t>
      </w:r>
      <w:proofErr w:type="spellEnd"/>
      <w:r w:rsidRPr="00BB0FAB">
        <w:rPr>
          <w:rFonts w:ascii="Times New Roman" w:hAnsi="Times New Roman" w:cs="Times New Roman"/>
          <w:sz w:val="18"/>
          <w:szCs w:val="18"/>
        </w:rPr>
        <w:t xml:space="preserve">, which can be reversed by LBE and estradiol administration. In addition, western blot analysis revealed that LBE and estradiol administration modulated the protein expression of Bcl-2, </w:t>
      </w:r>
      <w:proofErr w:type="spellStart"/>
      <w:r w:rsidRPr="00BB0FAB">
        <w:rPr>
          <w:rFonts w:ascii="Times New Roman" w:hAnsi="Times New Roman" w:cs="Times New Roman"/>
          <w:sz w:val="18"/>
          <w:szCs w:val="18"/>
        </w:rPr>
        <w:t>Bax</w:t>
      </w:r>
      <w:proofErr w:type="spellEnd"/>
      <w:r w:rsidRPr="00BB0FAB">
        <w:rPr>
          <w:rFonts w:ascii="Times New Roman" w:hAnsi="Times New Roman" w:cs="Times New Roman"/>
          <w:sz w:val="18"/>
          <w:szCs w:val="18"/>
        </w:rPr>
        <w:t xml:space="preserve">, </w:t>
      </w:r>
      <w:proofErr w:type="spellStart"/>
      <w:r w:rsidRPr="00BB0FAB">
        <w:rPr>
          <w:rFonts w:ascii="Times New Roman" w:hAnsi="Times New Roman" w:cs="Times New Roman"/>
          <w:sz w:val="18"/>
          <w:szCs w:val="18"/>
        </w:rPr>
        <w:t>CaMK</w:t>
      </w:r>
      <w:proofErr w:type="spellEnd"/>
      <w:r w:rsidRPr="00BB0FAB">
        <w:rPr>
          <w:rFonts w:ascii="宋体" w:eastAsia="宋体" w:hAnsi="宋体" w:cs="宋体" w:hint="eastAsia"/>
          <w:sz w:val="18"/>
          <w:szCs w:val="18"/>
          <w:lang w:eastAsia="ja-JP"/>
        </w:rPr>
        <w:t>Ⅱ</w:t>
      </w:r>
      <w:r w:rsidRPr="00BB0FAB">
        <w:rPr>
          <w:rFonts w:ascii="Times New Roman" w:eastAsia="宋体" w:hAnsi="Times New Roman" w:cs="Times New Roman"/>
          <w:sz w:val="18"/>
          <w:szCs w:val="18"/>
        </w:rPr>
        <w:t>and p-</w:t>
      </w:r>
      <w:r w:rsidRPr="00BB0FAB">
        <w:rPr>
          <w:rFonts w:ascii="Times New Roman" w:hAnsi="Times New Roman" w:cs="Times New Roman"/>
          <w:sz w:val="18"/>
          <w:szCs w:val="18"/>
        </w:rPr>
        <w:t xml:space="preserve"> </w:t>
      </w:r>
      <w:proofErr w:type="spellStart"/>
      <w:r w:rsidRPr="00BB0FAB">
        <w:rPr>
          <w:rFonts w:ascii="Times New Roman" w:hAnsi="Times New Roman" w:cs="Times New Roman"/>
          <w:sz w:val="18"/>
          <w:szCs w:val="18"/>
        </w:rPr>
        <w:t>CaMK</w:t>
      </w:r>
      <w:proofErr w:type="spellEnd"/>
      <w:r w:rsidRPr="00BB0FAB">
        <w:rPr>
          <w:rFonts w:ascii="宋体" w:eastAsia="宋体" w:hAnsi="宋体" w:cs="宋体" w:hint="eastAsia"/>
          <w:sz w:val="18"/>
          <w:szCs w:val="18"/>
          <w:lang w:eastAsia="ja-JP"/>
        </w:rPr>
        <w:t>Ⅱ</w:t>
      </w:r>
      <w:r w:rsidRPr="00BB0FAB">
        <w:rPr>
          <w:rFonts w:ascii="Times New Roman" w:eastAsia="宋体" w:hAnsi="Times New Roman" w:cs="Times New Roman"/>
          <w:sz w:val="18"/>
          <w:szCs w:val="18"/>
        </w:rPr>
        <w:t xml:space="preserve">. The results indicated that </w:t>
      </w:r>
      <w:r w:rsidRPr="00BB0FAB">
        <w:rPr>
          <w:rFonts w:ascii="Times New Roman" w:hAnsi="Times New Roman" w:cs="Times New Roman"/>
          <w:sz w:val="18"/>
          <w:szCs w:val="18"/>
        </w:rPr>
        <w:t>LBE can alleviate the menopause-associated mood disturbance and cognitive deficit, and its mechanism may partially be ascribed to upregulating the expression of neurotrophic factor and anti-apoptosis.</w:t>
      </w:r>
    </w:p>
    <w:p w:rsidR="005973B9" w:rsidRPr="00213B2C" w:rsidRDefault="00A9710C" w:rsidP="00213B2C">
      <w:pPr>
        <w:pStyle w:val="3"/>
        <w:spacing w:before="74"/>
        <w:ind w:left="0"/>
      </w:pPr>
      <w:r>
        <w:rPr>
          <w:b w:val="0"/>
        </w:rPr>
        <w:br w:type="column"/>
      </w:r>
      <w:r w:rsidR="005973B9">
        <w:rPr>
          <w:color w:val="BF5A14"/>
        </w:rPr>
        <w:br/>
        <w:t>Recent Publications (minimum 5)</w:t>
      </w:r>
    </w:p>
    <w:p w:rsidR="005973B9" w:rsidRPr="00FF6882" w:rsidRDefault="00D42FAC" w:rsidP="00D42FAC">
      <w:pPr>
        <w:pStyle w:val="a5"/>
        <w:numPr>
          <w:ilvl w:val="0"/>
          <w:numId w:val="3"/>
        </w:numPr>
        <w:tabs>
          <w:tab w:val="left" w:pos="384"/>
        </w:tabs>
        <w:spacing w:before="103" w:line="216" w:lineRule="exact"/>
        <w:ind w:right="138"/>
        <w:rPr>
          <w:rFonts w:ascii="Times New Roman" w:hAnsi="Times New Roman" w:cs="Times New Roman"/>
          <w:sz w:val="18"/>
        </w:rPr>
      </w:pPr>
      <w:bookmarkStart w:id="7" w:name="OLE_LINK31"/>
      <w:bookmarkStart w:id="8" w:name="OLE_LINK32"/>
      <w:r w:rsidRPr="00FF6882">
        <w:rPr>
          <w:rFonts w:ascii="Times New Roman" w:hAnsi="Times New Roman" w:cs="Times New Roman"/>
          <w:sz w:val="18"/>
        </w:rPr>
        <w:t>Zhou XD</w:t>
      </w:r>
      <w:r w:rsidR="00776D5B" w:rsidRPr="00FF6882">
        <w:rPr>
          <w:rFonts w:ascii="Times New Roman" w:hAnsi="Times New Roman" w:cs="Times New Roman"/>
          <w:sz w:val="18"/>
        </w:rPr>
        <w:t>,</w:t>
      </w:r>
      <w:r w:rsidRPr="00FF6882">
        <w:rPr>
          <w:rFonts w:ascii="Times New Roman" w:hAnsi="Times New Roman" w:cs="Times New Roman"/>
          <w:sz w:val="18"/>
        </w:rPr>
        <w:t xml:space="preserve"> Tang LY, </w:t>
      </w:r>
      <w:bookmarkEnd w:id="7"/>
      <w:bookmarkEnd w:id="8"/>
      <w:r w:rsidRPr="00FF6882">
        <w:rPr>
          <w:rFonts w:ascii="Times New Roman" w:hAnsi="Times New Roman" w:cs="Times New Roman"/>
          <w:sz w:val="18"/>
        </w:rPr>
        <w:t>Wu HW, Zhou GH et al</w:t>
      </w:r>
      <w:r w:rsidR="00776D5B" w:rsidRPr="00FF6882">
        <w:rPr>
          <w:rFonts w:ascii="Times New Roman" w:hAnsi="Times New Roman" w:cs="Times New Roman"/>
          <w:sz w:val="18"/>
        </w:rPr>
        <w:t xml:space="preserve"> </w:t>
      </w:r>
      <w:r w:rsidRPr="00FF6882">
        <w:rPr>
          <w:rFonts w:ascii="Times New Roman" w:hAnsi="Times New Roman" w:cs="Times New Roman"/>
          <w:sz w:val="18"/>
        </w:rPr>
        <w:t>(2015</w:t>
      </w:r>
      <w:r w:rsidR="005973B9" w:rsidRPr="00FF6882">
        <w:rPr>
          <w:rFonts w:ascii="Times New Roman" w:hAnsi="Times New Roman" w:cs="Times New Roman"/>
          <w:sz w:val="18"/>
        </w:rPr>
        <w:t xml:space="preserve">) </w:t>
      </w:r>
      <w:proofErr w:type="spellStart"/>
      <w:r w:rsidRPr="00FF6882">
        <w:rPr>
          <w:rFonts w:ascii="Times New Roman" w:hAnsi="Times New Roman" w:cs="Times New Roman"/>
          <w:sz w:val="18"/>
        </w:rPr>
        <w:t>Chemometric</w:t>
      </w:r>
      <w:proofErr w:type="spellEnd"/>
      <w:r w:rsidRPr="00FF6882">
        <w:rPr>
          <w:rFonts w:ascii="Times New Roman" w:hAnsi="Times New Roman" w:cs="Times New Roman"/>
          <w:sz w:val="18"/>
        </w:rPr>
        <w:t xml:space="preserve"> analyses for the characterization of raw and processed seeds of </w:t>
      </w:r>
      <w:proofErr w:type="spellStart"/>
      <w:r w:rsidRPr="00FF6882">
        <w:rPr>
          <w:rFonts w:ascii="Times New Roman" w:hAnsi="Times New Roman" w:cs="Times New Roman"/>
          <w:i/>
          <w:sz w:val="18"/>
        </w:rPr>
        <w:t>Descurainia</w:t>
      </w:r>
      <w:proofErr w:type="spellEnd"/>
      <w:r w:rsidRPr="00FF6882">
        <w:rPr>
          <w:rFonts w:ascii="Times New Roman" w:hAnsi="Times New Roman" w:cs="Times New Roman"/>
          <w:i/>
          <w:sz w:val="18"/>
        </w:rPr>
        <w:t xml:space="preserve"> </w:t>
      </w:r>
      <w:proofErr w:type="spellStart"/>
      <w:r w:rsidRPr="00FF6882">
        <w:rPr>
          <w:rFonts w:ascii="Times New Roman" w:hAnsi="Times New Roman" w:cs="Times New Roman"/>
          <w:i/>
          <w:sz w:val="18"/>
        </w:rPr>
        <w:t>sophia</w:t>
      </w:r>
      <w:proofErr w:type="spellEnd"/>
      <w:r w:rsidRPr="00FF6882">
        <w:rPr>
          <w:rFonts w:ascii="Times New Roman" w:hAnsi="Times New Roman" w:cs="Times New Roman"/>
          <w:sz w:val="18"/>
        </w:rPr>
        <w:t xml:space="preserve"> (L.) based on HPLC fingerprints</w:t>
      </w:r>
      <w:r w:rsidR="005973B9" w:rsidRPr="00FF6882">
        <w:rPr>
          <w:rFonts w:ascii="Times New Roman" w:hAnsi="Times New Roman" w:cs="Times New Roman"/>
          <w:sz w:val="18"/>
        </w:rPr>
        <w:t xml:space="preserve">. </w:t>
      </w:r>
      <w:r w:rsidRPr="00FF6882">
        <w:rPr>
          <w:rFonts w:ascii="Times New Roman" w:hAnsi="Times New Roman" w:cs="Times New Roman"/>
          <w:sz w:val="18"/>
        </w:rPr>
        <w:t>Journal of Pharmaceutical and Biomedical Analysis. 111:1-6</w:t>
      </w:r>
      <w:r w:rsidR="005973B9" w:rsidRPr="00FF6882">
        <w:rPr>
          <w:rFonts w:ascii="Times New Roman" w:hAnsi="Times New Roman" w:cs="Times New Roman"/>
          <w:sz w:val="18"/>
        </w:rPr>
        <w:t>.</w:t>
      </w:r>
    </w:p>
    <w:p w:rsidR="00204F54" w:rsidRPr="00FF6882" w:rsidRDefault="00D42FAC" w:rsidP="00204F54">
      <w:pPr>
        <w:pStyle w:val="a5"/>
        <w:numPr>
          <w:ilvl w:val="0"/>
          <w:numId w:val="3"/>
        </w:numPr>
        <w:tabs>
          <w:tab w:val="left" w:pos="384"/>
        </w:tabs>
        <w:spacing w:line="216" w:lineRule="exact"/>
        <w:ind w:right="137"/>
        <w:rPr>
          <w:rFonts w:ascii="Times New Roman" w:hAnsi="Times New Roman" w:cs="Times New Roman"/>
          <w:sz w:val="18"/>
        </w:rPr>
      </w:pPr>
      <w:bookmarkStart w:id="9" w:name="OLE_LINK33"/>
      <w:bookmarkStart w:id="10" w:name="OLE_LINK34"/>
      <w:bookmarkStart w:id="11" w:name="OLE_LINK35"/>
      <w:bookmarkStart w:id="12" w:name="OLE_LINK36"/>
      <w:r w:rsidRPr="00FF6882">
        <w:rPr>
          <w:rFonts w:ascii="Times New Roman" w:hAnsi="Times New Roman" w:cs="Times New Roman"/>
          <w:sz w:val="18"/>
        </w:rPr>
        <w:t>Zhou XD, Tang LY, Xu YL, Zhou GH</w:t>
      </w:r>
      <w:bookmarkEnd w:id="9"/>
      <w:bookmarkEnd w:id="10"/>
      <w:r w:rsidRPr="00FF6882">
        <w:rPr>
          <w:rFonts w:ascii="Times New Roman" w:hAnsi="Times New Roman" w:cs="Times New Roman"/>
          <w:sz w:val="18"/>
        </w:rPr>
        <w:t xml:space="preserve"> et al (2014</w:t>
      </w:r>
      <w:r w:rsidR="005973B9" w:rsidRPr="00FF6882">
        <w:rPr>
          <w:rFonts w:ascii="Times New Roman" w:hAnsi="Times New Roman" w:cs="Times New Roman"/>
          <w:sz w:val="18"/>
        </w:rPr>
        <w:t xml:space="preserve">) </w:t>
      </w:r>
      <w:bookmarkEnd w:id="11"/>
      <w:bookmarkEnd w:id="12"/>
      <w:r w:rsidRPr="00FF6882">
        <w:rPr>
          <w:rFonts w:ascii="Times New Roman" w:hAnsi="Times New Roman" w:cs="Times New Roman"/>
          <w:sz w:val="18"/>
        </w:rPr>
        <w:t xml:space="preserve">Towards a better understanding of medicinal uses of </w:t>
      </w:r>
      <w:proofErr w:type="spellStart"/>
      <w:r w:rsidRPr="00FF6882">
        <w:rPr>
          <w:rFonts w:ascii="Times New Roman" w:hAnsi="Times New Roman" w:cs="Times New Roman"/>
          <w:i/>
          <w:sz w:val="18"/>
        </w:rPr>
        <w:t>Carthamus</w:t>
      </w:r>
      <w:proofErr w:type="spellEnd"/>
      <w:r w:rsidRPr="00FF6882">
        <w:rPr>
          <w:rFonts w:ascii="Times New Roman" w:hAnsi="Times New Roman" w:cs="Times New Roman"/>
          <w:i/>
          <w:sz w:val="18"/>
        </w:rPr>
        <w:t xml:space="preserve"> </w:t>
      </w:r>
      <w:proofErr w:type="spellStart"/>
      <w:r w:rsidRPr="00FF6882">
        <w:rPr>
          <w:rFonts w:ascii="Times New Roman" w:hAnsi="Times New Roman" w:cs="Times New Roman"/>
          <w:i/>
          <w:sz w:val="18"/>
        </w:rPr>
        <w:t>tinctorius</w:t>
      </w:r>
      <w:proofErr w:type="spellEnd"/>
      <w:r w:rsidRPr="00FF6882">
        <w:rPr>
          <w:rFonts w:ascii="Times New Roman" w:hAnsi="Times New Roman" w:cs="Times New Roman"/>
          <w:sz w:val="18"/>
        </w:rPr>
        <w:t xml:space="preserve"> L. in traditional Chinese medicine: A phytochemical and pharmacological review</w:t>
      </w:r>
      <w:r w:rsidR="005973B9" w:rsidRPr="00FF6882">
        <w:rPr>
          <w:rFonts w:ascii="Times New Roman" w:hAnsi="Times New Roman" w:cs="Times New Roman"/>
          <w:sz w:val="18"/>
        </w:rPr>
        <w:t xml:space="preserve">. </w:t>
      </w:r>
      <w:r w:rsidRPr="00FF6882">
        <w:rPr>
          <w:rFonts w:ascii="Times New Roman" w:hAnsi="Times New Roman" w:cs="Times New Roman"/>
          <w:sz w:val="18"/>
        </w:rPr>
        <w:t>Journal of Ethnopharmacology</w:t>
      </w:r>
      <w:r w:rsidR="00204F54" w:rsidRPr="00FF6882">
        <w:rPr>
          <w:rFonts w:ascii="Times New Roman" w:hAnsi="Times New Roman" w:cs="Times New Roman"/>
          <w:sz w:val="18"/>
        </w:rPr>
        <w:t xml:space="preserve">. </w:t>
      </w:r>
      <w:r w:rsidRPr="00FF6882">
        <w:rPr>
          <w:rFonts w:ascii="Times New Roman" w:hAnsi="Times New Roman" w:cs="Times New Roman"/>
          <w:sz w:val="18"/>
        </w:rPr>
        <w:t>151:27-43</w:t>
      </w:r>
      <w:r w:rsidR="005973B9" w:rsidRPr="00FF6882">
        <w:rPr>
          <w:rFonts w:ascii="Times New Roman" w:hAnsi="Times New Roman" w:cs="Times New Roman"/>
          <w:sz w:val="18"/>
        </w:rPr>
        <w:t>.</w:t>
      </w:r>
    </w:p>
    <w:p w:rsidR="00204F54" w:rsidRPr="00FF6882" w:rsidRDefault="00204F54" w:rsidP="00204F54">
      <w:pPr>
        <w:pStyle w:val="a5"/>
        <w:numPr>
          <w:ilvl w:val="0"/>
          <w:numId w:val="3"/>
        </w:numPr>
        <w:tabs>
          <w:tab w:val="left" w:pos="384"/>
        </w:tabs>
        <w:spacing w:line="216" w:lineRule="exact"/>
        <w:ind w:right="137"/>
        <w:rPr>
          <w:rFonts w:ascii="Times New Roman" w:hAnsi="Times New Roman" w:cs="Times New Roman"/>
          <w:sz w:val="18"/>
        </w:rPr>
      </w:pPr>
      <w:r w:rsidRPr="00FF6882">
        <w:rPr>
          <w:rFonts w:ascii="Times New Roman" w:hAnsi="Times New Roman" w:cs="Times New Roman"/>
          <w:sz w:val="18"/>
        </w:rPr>
        <w:t xml:space="preserve">Zhou XD, Tang LY, Zhou GH, Kou ZZ et al (2015) Discrimination of </w:t>
      </w:r>
      <w:proofErr w:type="spellStart"/>
      <w:r w:rsidRPr="00FF6882">
        <w:rPr>
          <w:rFonts w:ascii="Times New Roman" w:hAnsi="Times New Roman" w:cs="Times New Roman"/>
          <w:sz w:val="18"/>
        </w:rPr>
        <w:t>Descurainiae</w:t>
      </w:r>
      <w:proofErr w:type="spellEnd"/>
      <w:r w:rsidRPr="00FF6882">
        <w:rPr>
          <w:rFonts w:ascii="Times New Roman" w:hAnsi="Times New Roman" w:cs="Times New Roman"/>
          <w:sz w:val="18"/>
        </w:rPr>
        <w:t xml:space="preserve"> Semen and </w:t>
      </w:r>
      <w:proofErr w:type="spellStart"/>
      <w:r w:rsidRPr="00FF6882">
        <w:rPr>
          <w:rFonts w:ascii="Times New Roman" w:hAnsi="Times New Roman" w:cs="Times New Roman"/>
          <w:sz w:val="18"/>
        </w:rPr>
        <w:t>Pantagirus</w:t>
      </w:r>
      <w:proofErr w:type="spellEnd"/>
      <w:r w:rsidRPr="00FF6882">
        <w:rPr>
          <w:rFonts w:ascii="Times New Roman" w:hAnsi="Times New Roman" w:cs="Times New Roman"/>
          <w:sz w:val="18"/>
        </w:rPr>
        <w:t xml:space="preserve"> Semen by HPLC fingerprints. China Journal of Chinese Material </w:t>
      </w:r>
      <w:proofErr w:type="spellStart"/>
      <w:r w:rsidRPr="00FF6882">
        <w:rPr>
          <w:rFonts w:ascii="Times New Roman" w:hAnsi="Times New Roman" w:cs="Times New Roman"/>
          <w:sz w:val="18"/>
        </w:rPr>
        <w:t>Medica</w:t>
      </w:r>
      <w:proofErr w:type="spellEnd"/>
      <w:r w:rsidRPr="00FF6882">
        <w:rPr>
          <w:rFonts w:ascii="Times New Roman" w:hAnsi="Times New Roman" w:cs="Times New Roman"/>
          <w:sz w:val="18"/>
        </w:rPr>
        <w:t xml:space="preserve">. 40: </w:t>
      </w:r>
      <w:r w:rsidR="00212C4E" w:rsidRPr="00FF6882">
        <w:rPr>
          <w:rFonts w:ascii="Times New Roman" w:hAnsi="Times New Roman" w:cs="Times New Roman"/>
          <w:sz w:val="18"/>
        </w:rPr>
        <w:t>275-279.</w:t>
      </w:r>
    </w:p>
    <w:p w:rsidR="00204F54" w:rsidRPr="00FF6882" w:rsidRDefault="00204F54" w:rsidP="00212C4E">
      <w:pPr>
        <w:pStyle w:val="a5"/>
        <w:numPr>
          <w:ilvl w:val="0"/>
          <w:numId w:val="3"/>
        </w:numPr>
        <w:tabs>
          <w:tab w:val="left" w:pos="384"/>
        </w:tabs>
        <w:spacing w:line="216" w:lineRule="exact"/>
        <w:ind w:right="137"/>
        <w:rPr>
          <w:rFonts w:ascii="Times New Roman" w:hAnsi="Times New Roman" w:cs="Times New Roman"/>
          <w:sz w:val="18"/>
        </w:rPr>
      </w:pPr>
      <w:r w:rsidRPr="00FF6882">
        <w:rPr>
          <w:rFonts w:ascii="Times New Roman" w:hAnsi="Times New Roman" w:cs="Times New Roman"/>
          <w:sz w:val="18"/>
        </w:rPr>
        <w:t xml:space="preserve">Tang LY, Wu HW, Zhou XD, Xu YL et al (2015) Discrimination of Semen </w:t>
      </w:r>
      <w:proofErr w:type="spellStart"/>
      <w:r w:rsidRPr="00FF6882">
        <w:rPr>
          <w:rFonts w:ascii="Times New Roman" w:hAnsi="Times New Roman" w:cs="Times New Roman"/>
          <w:sz w:val="18"/>
        </w:rPr>
        <w:t>cassiae</w:t>
      </w:r>
      <w:proofErr w:type="spellEnd"/>
      <w:r w:rsidRPr="00FF6882">
        <w:rPr>
          <w:rFonts w:ascii="Times New Roman" w:hAnsi="Times New Roman" w:cs="Times New Roman"/>
          <w:sz w:val="18"/>
        </w:rPr>
        <w:t xml:space="preserve"> from two related species based on the multivariate analysis of high-performance liquid chromatography fingerprints. Journal of separation science. 38:2431-2438.</w:t>
      </w:r>
    </w:p>
    <w:p w:rsidR="00AE3E37" w:rsidRPr="00FF6882" w:rsidRDefault="00FF6882" w:rsidP="00FF6882">
      <w:pPr>
        <w:pStyle w:val="a3"/>
        <w:spacing w:before="85" w:line="216" w:lineRule="exact"/>
        <w:ind w:left="383" w:right="138" w:hanging="284"/>
        <w:jc w:val="both"/>
        <w:rPr>
          <w:rFonts w:ascii="Times New Roman" w:hAnsi="Times New Roman" w:cs="Times New Roman"/>
        </w:rPr>
      </w:pPr>
      <w:r w:rsidRPr="00FF6882">
        <w:rPr>
          <w:rFonts w:ascii="Times New Roman" w:hAnsi="Times New Roman" w:cs="Times New Roman"/>
        </w:rPr>
        <w:t xml:space="preserve">5. </w:t>
      </w:r>
      <w:r w:rsidRPr="00FF6882">
        <w:rPr>
          <w:rFonts w:ascii="Times New Roman" w:eastAsiaTheme="minorEastAsia" w:hAnsi="Times New Roman" w:cs="Times New Roman"/>
          <w:lang w:eastAsia="zh-CN"/>
        </w:rPr>
        <w:t>Zhou GH</w:t>
      </w:r>
      <w:r w:rsidR="005973B9" w:rsidRPr="00FF6882">
        <w:rPr>
          <w:rFonts w:ascii="Times New Roman" w:hAnsi="Times New Roman" w:cs="Times New Roman"/>
          <w:spacing w:val="-5"/>
        </w:rPr>
        <w:t xml:space="preserve">, </w:t>
      </w:r>
      <w:r w:rsidRPr="00FF6882">
        <w:rPr>
          <w:rFonts w:ascii="Times New Roman" w:hAnsi="Times New Roman" w:cs="Times New Roman"/>
        </w:rPr>
        <w:t>Tang LY, Zhou XD, Wang T et al (2015)</w:t>
      </w:r>
      <w:r w:rsidRPr="00FF6882">
        <w:rPr>
          <w:rFonts w:ascii="Times New Roman" w:hAnsi="Times New Roman" w:cs="Times New Roman"/>
          <w:spacing w:val="-4"/>
        </w:rPr>
        <w:t xml:space="preserve"> A review on phytochemistry and pharmacological activities of the processed lateral root of </w:t>
      </w:r>
      <w:r w:rsidRPr="00FF6882">
        <w:rPr>
          <w:rFonts w:ascii="Times New Roman" w:hAnsi="Times New Roman" w:cs="Times New Roman"/>
          <w:i/>
          <w:spacing w:val="-4"/>
        </w:rPr>
        <w:t xml:space="preserve">Aconitum </w:t>
      </w:r>
      <w:proofErr w:type="spellStart"/>
      <w:r w:rsidRPr="00FF6882">
        <w:rPr>
          <w:rFonts w:ascii="Times New Roman" w:hAnsi="Times New Roman" w:cs="Times New Roman"/>
          <w:i/>
          <w:spacing w:val="-4"/>
        </w:rPr>
        <w:t>carmichaelii</w:t>
      </w:r>
      <w:proofErr w:type="spellEnd"/>
      <w:r w:rsidRPr="00FF6882">
        <w:rPr>
          <w:rFonts w:ascii="Times New Roman" w:hAnsi="Times New Roman" w:cs="Times New Roman"/>
          <w:i/>
          <w:spacing w:val="-4"/>
        </w:rPr>
        <w:t xml:space="preserve"> </w:t>
      </w:r>
      <w:proofErr w:type="spellStart"/>
      <w:r w:rsidRPr="00FF6882">
        <w:rPr>
          <w:rFonts w:ascii="Times New Roman" w:hAnsi="Times New Roman" w:cs="Times New Roman"/>
          <w:spacing w:val="-4"/>
        </w:rPr>
        <w:t>Debeaux</w:t>
      </w:r>
      <w:proofErr w:type="spellEnd"/>
      <w:r w:rsidRPr="00FF6882">
        <w:rPr>
          <w:rFonts w:ascii="Times New Roman" w:hAnsi="Times New Roman" w:cs="Times New Roman"/>
          <w:spacing w:val="-4"/>
        </w:rPr>
        <w:t xml:space="preserve">. Journal of Ethnopharmacology. </w:t>
      </w:r>
      <w:r w:rsidRPr="00FF6882">
        <w:rPr>
          <w:rFonts w:ascii="Times New Roman" w:hAnsi="Times New Roman" w:cs="Times New Roman"/>
        </w:rPr>
        <w:t>160:173-193</w:t>
      </w:r>
      <w:r w:rsidR="005973B9" w:rsidRPr="00FF6882">
        <w:rPr>
          <w:rFonts w:ascii="Times New Roman" w:hAnsi="Times New Roman" w:cs="Times New Roma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F269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41331" w:rsidRPr="00141331">
        <w:rPr>
          <w:noProof/>
        </w:rPr>
        <w:drawing>
          <wp:inline distT="0" distB="0" distL="0" distR="0" wp14:anchorId="5F460B9B" wp14:editId="0F919AEA">
            <wp:extent cx="571500" cy="665480"/>
            <wp:effectExtent l="0" t="0" r="0" b="127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rotWithShape="1">
                    <a:blip r:embed="rId9" cstate="print">
                      <a:extLst>
                        <a:ext uri="{28A0092B-C50C-407E-A947-70E740481C1C}">
                          <a14:useLocalDpi xmlns:a14="http://schemas.microsoft.com/office/drawing/2010/main" val="0"/>
                        </a:ext>
                      </a:extLst>
                    </a:blip>
                    <a:srcRect l="54204" t="29759" r="20724" b="28888"/>
                    <a:stretch/>
                  </pic:blipFill>
                  <pic:spPr>
                    <a:xfrm>
                      <a:off x="0" y="0"/>
                      <a:ext cx="572030" cy="666097"/>
                    </a:xfrm>
                    <a:prstGeom prst="rect">
                      <a:avLst/>
                    </a:prstGeom>
                  </pic:spPr>
                </pic:pic>
              </a:graphicData>
            </a:graphic>
          </wp:inline>
        </w:drawing>
      </w:r>
      <w:r w:rsidR="00141331" w:rsidRPr="00141331">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bookmarkStart w:id="13" w:name="_GoBack"/>
      <w:bookmarkEnd w:id="13"/>
    </w:p>
    <w:p w:rsidR="00AE3E37" w:rsidRPr="00716079" w:rsidRDefault="00213B2C">
      <w:pPr>
        <w:spacing w:before="41" w:line="154" w:lineRule="exact"/>
        <w:ind w:left="213" w:right="231"/>
        <w:jc w:val="both"/>
        <w:rPr>
          <w:rFonts w:ascii="Times New Roman" w:hAnsi="Times New Roman" w:cs="Times New Roman"/>
          <w:sz w:val="14"/>
        </w:rPr>
      </w:pPr>
      <w:r w:rsidRPr="00716079">
        <w:rPr>
          <w:rFonts w:ascii="Times New Roman" w:eastAsiaTheme="minorEastAsia" w:hAnsi="Times New Roman" w:cs="Times New Roman"/>
          <w:sz w:val="14"/>
          <w:lang w:eastAsia="zh-CN"/>
        </w:rPr>
        <w:t xml:space="preserve">Miss Zhou </w:t>
      </w:r>
      <w:proofErr w:type="spellStart"/>
      <w:r w:rsidRPr="00716079">
        <w:rPr>
          <w:rFonts w:ascii="Times New Roman" w:eastAsiaTheme="minorEastAsia" w:hAnsi="Times New Roman" w:cs="Times New Roman"/>
          <w:sz w:val="14"/>
          <w:lang w:eastAsia="zh-CN"/>
        </w:rPr>
        <w:t>Xidan</w:t>
      </w:r>
      <w:proofErr w:type="spellEnd"/>
      <w:r w:rsidRPr="00716079">
        <w:rPr>
          <w:rFonts w:ascii="Times New Roman" w:eastAsiaTheme="minorEastAsia" w:hAnsi="Times New Roman" w:cs="Times New Roman"/>
          <w:sz w:val="14"/>
          <w:lang w:eastAsia="zh-CN"/>
        </w:rPr>
        <w:t xml:space="preserve"> </w:t>
      </w:r>
      <w:r w:rsidR="00716079">
        <w:rPr>
          <w:rFonts w:ascii="Times New Roman" w:eastAsiaTheme="minorEastAsia" w:hAnsi="Times New Roman" w:cs="Times New Roman"/>
          <w:sz w:val="14"/>
          <w:lang w:eastAsia="zh-CN"/>
        </w:rPr>
        <w:t>received her</w:t>
      </w:r>
      <w:r w:rsidR="00716079" w:rsidRPr="00716079">
        <w:rPr>
          <w:rFonts w:ascii="Times New Roman" w:eastAsiaTheme="minorEastAsia" w:hAnsi="Times New Roman" w:cs="Times New Roman"/>
          <w:sz w:val="14"/>
          <w:lang w:eastAsia="zh-CN"/>
        </w:rPr>
        <w:t xml:space="preserve"> Bachelor's degree from </w:t>
      </w:r>
      <w:r w:rsidR="00716079">
        <w:rPr>
          <w:rFonts w:ascii="Times New Roman" w:eastAsiaTheme="minorEastAsia" w:hAnsi="Times New Roman" w:cs="Times New Roman"/>
          <w:sz w:val="14"/>
          <w:lang w:eastAsia="zh-CN"/>
        </w:rPr>
        <w:t xml:space="preserve">Chengdu University of Traditional Chinese Medicine </w:t>
      </w:r>
      <w:r w:rsidR="00716079" w:rsidRPr="00716079">
        <w:rPr>
          <w:rFonts w:ascii="Times New Roman" w:eastAsiaTheme="minorEastAsia" w:hAnsi="Times New Roman" w:cs="Times New Roman"/>
          <w:sz w:val="14"/>
          <w:lang w:eastAsia="zh-CN"/>
        </w:rPr>
        <w:t>and Master's degree from</w:t>
      </w:r>
      <w:r w:rsidR="00716079">
        <w:rPr>
          <w:rFonts w:ascii="Times New Roman" w:eastAsiaTheme="minorEastAsia" w:hAnsi="Times New Roman" w:cs="Times New Roman"/>
          <w:sz w:val="14"/>
          <w:lang w:eastAsia="zh-CN"/>
        </w:rPr>
        <w:t xml:space="preserve"> Institute of Chinese Materia </w:t>
      </w:r>
      <w:proofErr w:type="spellStart"/>
      <w:r w:rsidR="00716079">
        <w:rPr>
          <w:rFonts w:ascii="Times New Roman" w:eastAsiaTheme="minorEastAsia" w:hAnsi="Times New Roman" w:cs="Times New Roman"/>
          <w:sz w:val="14"/>
          <w:lang w:eastAsia="zh-CN"/>
        </w:rPr>
        <w:t>Medica</w:t>
      </w:r>
      <w:proofErr w:type="spellEnd"/>
      <w:r w:rsidR="00716079">
        <w:rPr>
          <w:rFonts w:ascii="Times New Roman" w:eastAsiaTheme="minorEastAsia" w:hAnsi="Times New Roman" w:cs="Times New Roman"/>
          <w:sz w:val="14"/>
          <w:lang w:eastAsia="zh-CN"/>
        </w:rPr>
        <w:t>, China Academy of Chinese Medical Sciences</w:t>
      </w:r>
      <w:r w:rsidR="00716079" w:rsidRPr="00716079">
        <w:rPr>
          <w:rFonts w:ascii="Times New Roman" w:eastAsiaTheme="minorEastAsia" w:hAnsi="Times New Roman" w:cs="Times New Roman"/>
          <w:sz w:val="14"/>
          <w:lang w:eastAsia="zh-CN"/>
        </w:rPr>
        <w:t>.</w:t>
      </w:r>
      <w:r w:rsidR="00716079">
        <w:rPr>
          <w:rFonts w:ascii="Times New Roman" w:hAnsi="Times New Roman" w:cs="Times New Roman"/>
          <w:sz w:val="14"/>
        </w:rPr>
        <w:t xml:space="preserve"> She has been interested in Chinese herbs</w:t>
      </w:r>
      <w:r w:rsidR="009C52DB">
        <w:rPr>
          <w:rFonts w:ascii="Times New Roman" w:hAnsi="Times New Roman" w:cs="Times New Roman"/>
          <w:sz w:val="14"/>
        </w:rPr>
        <w:t xml:space="preserve">, and she is pursuing her PhD degree in School of Chinese Medicine, the University of Hong Kong. Her current research project focuses on seeking </w:t>
      </w:r>
      <w:r w:rsidR="0027621F">
        <w:rPr>
          <w:rFonts w:ascii="Times New Roman" w:hAnsi="Times New Roman" w:cs="Times New Roman"/>
          <w:sz w:val="14"/>
        </w:rPr>
        <w:t xml:space="preserve">novel and effective therapeutic strategies from traditional Chinese medicine formula against major psychiatric disorders, including anxiety, depression and cognitive deficit. </w:t>
      </w:r>
    </w:p>
    <w:p w:rsidR="00AE3E37" w:rsidRDefault="00A9710C">
      <w:pPr>
        <w:spacing w:before="62"/>
        <w:ind w:left="4217" w:right="4235"/>
        <w:jc w:val="center"/>
        <w:rPr>
          <w:rFonts w:ascii="Arial"/>
          <w:sz w:val="14"/>
        </w:rPr>
      </w:pPr>
      <w:r>
        <w:rPr>
          <w:rFonts w:ascii="Arial"/>
          <w:sz w:val="14"/>
        </w:rPr>
        <w:t xml:space="preserve">Email: </w:t>
      </w:r>
      <w:hyperlink r:id="rId10" w:history="1">
        <w:r w:rsidR="00965713" w:rsidRPr="007F6E36">
          <w:rPr>
            <w:rStyle w:val="ac"/>
            <w:rFonts w:asciiTheme="minorEastAsia" w:eastAsiaTheme="minorEastAsia" w:hAnsiTheme="minorEastAsia" w:hint="eastAsia"/>
            <w:sz w:val="14"/>
            <w:lang w:eastAsia="zh-CN"/>
          </w:rPr>
          <w:t>zxd2015</w:t>
        </w:r>
        <w:r w:rsidR="00965713" w:rsidRPr="007F6E36">
          <w:rPr>
            <w:rStyle w:val="ac"/>
            <w:rFonts w:ascii="Arial"/>
            <w:sz w:val="14"/>
          </w:rPr>
          <w:t>@hku.hk</w:t>
        </w:r>
      </w:hyperlink>
    </w:p>
    <w:p w:rsidR="00965713" w:rsidRDefault="00965713">
      <w:pPr>
        <w:spacing w:before="62"/>
        <w:ind w:left="4217" w:right="4235"/>
        <w:jc w:val="center"/>
        <w:rPr>
          <w:rFonts w:ascii="Arial"/>
          <w:sz w:val="14"/>
        </w:rPr>
      </w:pPr>
    </w:p>
    <w:p w:rsidR="00AE3E37" w:rsidRPr="00965713" w:rsidRDefault="00292ED9" w:rsidP="00965713">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CFD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65713" w:rsidRDefault="00965713" w:rsidP="00965713">
      <w:pPr>
        <w:spacing w:before="39"/>
        <w:ind w:left="100"/>
        <w:rPr>
          <w:rFonts w:ascii="Minion Pro"/>
          <w:b/>
          <w:sz w:val="20"/>
        </w:rPr>
        <w:sectPr w:rsidR="00AE3E37" w:rsidRPr="00965713">
          <w:type w:val="continuous"/>
          <w:pgSz w:w="11910" w:h="16840"/>
          <w:pgMar w:top="1740" w:right="600" w:bottom="840" w:left="620" w:header="720" w:footer="720" w:gutter="0"/>
          <w:cols w:space="720"/>
        </w:sectPr>
      </w:pPr>
      <w:r>
        <w:rPr>
          <w:rFonts w:ascii="Minion Pro"/>
          <w:b/>
          <w:sz w:val="20"/>
        </w:rPr>
        <w:t>Notes/Comment</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6F0" w:rsidRDefault="009936F0">
      <w:r>
        <w:separator/>
      </w:r>
    </w:p>
  </w:endnote>
  <w:endnote w:type="continuationSeparator" w:id="0">
    <w:p w:rsidR="009936F0" w:rsidRDefault="0099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6F0" w:rsidRDefault="009936F0">
      <w:r>
        <w:separator/>
      </w:r>
    </w:p>
  </w:footnote>
  <w:footnote w:type="continuationSeparator" w:id="0">
    <w:p w:rsidR="009936F0" w:rsidRDefault="00993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619"/>
    <w:rsid w:val="000E2911"/>
    <w:rsid w:val="001263DF"/>
    <w:rsid w:val="00141331"/>
    <w:rsid w:val="00204F54"/>
    <w:rsid w:val="00212C4E"/>
    <w:rsid w:val="00213B2C"/>
    <w:rsid w:val="0027621F"/>
    <w:rsid w:val="00292ED9"/>
    <w:rsid w:val="003302C6"/>
    <w:rsid w:val="00404E5B"/>
    <w:rsid w:val="00414F7B"/>
    <w:rsid w:val="004355DC"/>
    <w:rsid w:val="004749B4"/>
    <w:rsid w:val="00494130"/>
    <w:rsid w:val="004F3523"/>
    <w:rsid w:val="005973B9"/>
    <w:rsid w:val="005B3A56"/>
    <w:rsid w:val="006060CE"/>
    <w:rsid w:val="0060733B"/>
    <w:rsid w:val="0063497F"/>
    <w:rsid w:val="00716079"/>
    <w:rsid w:val="00776D5B"/>
    <w:rsid w:val="00873DF0"/>
    <w:rsid w:val="008756E6"/>
    <w:rsid w:val="00897383"/>
    <w:rsid w:val="00965713"/>
    <w:rsid w:val="009936F0"/>
    <w:rsid w:val="009A760F"/>
    <w:rsid w:val="009B2D44"/>
    <w:rsid w:val="009C52DB"/>
    <w:rsid w:val="00A07E82"/>
    <w:rsid w:val="00A9710C"/>
    <w:rsid w:val="00AE3E37"/>
    <w:rsid w:val="00B21A57"/>
    <w:rsid w:val="00B54788"/>
    <w:rsid w:val="00BB0FAB"/>
    <w:rsid w:val="00C33602"/>
    <w:rsid w:val="00CD6F55"/>
    <w:rsid w:val="00D42FAC"/>
    <w:rsid w:val="00D564F9"/>
    <w:rsid w:val="00DE3104"/>
    <w:rsid w:val="00E217E5"/>
    <w:rsid w:val="00F72EEA"/>
    <w:rsid w:val="00F84CAE"/>
    <w:rsid w:val="00FF688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98924"/>
  <w15:docId w15:val="{89854F0D-119C-4F7A-A3EB-B812D059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0"/>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10">
    <w:name w:val="标题 1 字符"/>
    <w:basedOn w:val="a0"/>
    <w:link w:val="1"/>
    <w:uiPriority w:val="1"/>
    <w:rsid w:val="00213B2C"/>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zxd2015@hku.h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8</cp:revision>
  <dcterms:created xsi:type="dcterms:W3CDTF">2016-08-31T12:23:00Z</dcterms:created>
  <dcterms:modified xsi:type="dcterms:W3CDTF">2017-03-01T12:25:00Z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