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951" w:rsidRPr="00F560EA" w:rsidRDefault="00F85951" w:rsidP="00F85951">
      <w:pPr>
        <w:bidi w:val="0"/>
        <w:rPr>
          <w:b/>
          <w:bCs/>
          <w:sz w:val="34"/>
          <w:szCs w:val="34"/>
        </w:rPr>
      </w:pPr>
      <w:r w:rsidRPr="00F85951">
        <w:rPr>
          <w:b/>
          <w:sz w:val="32"/>
          <w:szCs w:val="32"/>
        </w:rPr>
        <w:t>Title:</w:t>
      </w:r>
      <w:r>
        <w:rPr>
          <w:b/>
          <w:sz w:val="28"/>
          <w:szCs w:val="28"/>
        </w:rPr>
        <w:t xml:space="preserve"> </w:t>
      </w:r>
      <w:r w:rsidRPr="00D562BD">
        <w:rPr>
          <w:sz w:val="28"/>
          <w:szCs w:val="28"/>
        </w:rPr>
        <w:t>Acute Disseminated Encephalomyelitis: The Characteristics of the disorder in Isfahan, Iran</w:t>
      </w:r>
    </w:p>
    <w:p w:rsidR="00F85951" w:rsidRPr="00D562BD" w:rsidRDefault="00D562BD" w:rsidP="00F85951">
      <w:pPr>
        <w:bidi w:val="0"/>
        <w:rPr>
          <w:b/>
          <w:sz w:val="24"/>
          <w:szCs w:val="24"/>
        </w:rPr>
      </w:pPr>
      <w:r w:rsidRPr="00D562BD">
        <w:rPr>
          <w:b/>
          <w:sz w:val="24"/>
          <w:szCs w:val="24"/>
        </w:rPr>
        <w:t xml:space="preserve">Amir </w:t>
      </w:r>
      <w:proofErr w:type="spellStart"/>
      <w:r w:rsidRPr="00D562BD">
        <w:rPr>
          <w:b/>
          <w:sz w:val="24"/>
          <w:szCs w:val="24"/>
        </w:rPr>
        <w:t>Neshatfar</w:t>
      </w:r>
      <w:proofErr w:type="spellEnd"/>
      <w:r w:rsidRPr="00D562BD">
        <w:rPr>
          <w:b/>
          <w:sz w:val="24"/>
          <w:szCs w:val="24"/>
        </w:rPr>
        <w:t xml:space="preserve"> </w:t>
      </w:r>
      <w:r w:rsidRPr="00D562BD">
        <w:rPr>
          <w:b/>
          <w:sz w:val="24"/>
          <w:szCs w:val="24"/>
          <w:vertAlign w:val="superscript"/>
        </w:rPr>
        <w:t>1</w:t>
      </w:r>
      <w:r w:rsidRPr="00D562BD">
        <w:rPr>
          <w:b/>
          <w:sz w:val="24"/>
          <w:szCs w:val="24"/>
        </w:rPr>
        <w:t xml:space="preserve">, </w:t>
      </w:r>
      <w:proofErr w:type="spellStart"/>
      <w:r w:rsidRPr="00D562BD">
        <w:rPr>
          <w:b/>
          <w:sz w:val="24"/>
          <w:szCs w:val="24"/>
        </w:rPr>
        <w:t>Masoud</w:t>
      </w:r>
      <w:proofErr w:type="spellEnd"/>
      <w:r w:rsidRPr="00D562BD">
        <w:rPr>
          <w:b/>
          <w:sz w:val="24"/>
          <w:szCs w:val="24"/>
        </w:rPr>
        <w:t xml:space="preserve"> Etemadifar</w:t>
      </w:r>
      <w:r w:rsidRPr="00D562BD">
        <w:rPr>
          <w:b/>
          <w:sz w:val="24"/>
          <w:szCs w:val="24"/>
          <w:vertAlign w:val="superscript"/>
        </w:rPr>
        <w:t>1</w:t>
      </w:r>
    </w:p>
    <w:p w:rsidR="00F85951" w:rsidRPr="00D562BD" w:rsidRDefault="00D562BD" w:rsidP="00F85951">
      <w:pPr>
        <w:bidi w:val="0"/>
        <w:rPr>
          <w:bCs/>
          <w:sz w:val="20"/>
          <w:szCs w:val="20"/>
        </w:rPr>
      </w:pPr>
      <w:r>
        <w:rPr>
          <w:bCs/>
          <w:sz w:val="20"/>
          <w:szCs w:val="20"/>
        </w:rPr>
        <w:t>1-</w:t>
      </w:r>
      <w:r w:rsidR="00F85951" w:rsidRPr="00D562BD">
        <w:rPr>
          <w:bCs/>
          <w:sz w:val="20"/>
          <w:szCs w:val="20"/>
        </w:rPr>
        <w:t>Isfahan</w:t>
      </w:r>
      <w:r w:rsidRPr="00D562BD">
        <w:rPr>
          <w:bCs/>
          <w:sz w:val="20"/>
          <w:szCs w:val="20"/>
        </w:rPr>
        <w:t xml:space="preserve"> University of Medical Science, Department of MS,</w:t>
      </w:r>
      <w:r w:rsidR="00F85951" w:rsidRPr="00D562BD">
        <w:rPr>
          <w:bCs/>
          <w:sz w:val="20"/>
          <w:szCs w:val="20"/>
        </w:rPr>
        <w:t xml:space="preserve"> Isfahan, Iran</w:t>
      </w:r>
    </w:p>
    <w:p w:rsidR="00F85951" w:rsidRDefault="00F85951" w:rsidP="00F85951">
      <w:pPr>
        <w:bidi w:val="0"/>
        <w:rPr>
          <w:sz w:val="28"/>
          <w:szCs w:val="28"/>
        </w:rPr>
      </w:pPr>
      <w:r>
        <w:rPr>
          <w:sz w:val="28"/>
          <w:szCs w:val="28"/>
        </w:rPr>
        <w:t xml:space="preserve">Acute disseminated encephalomyelitis (ADEM) is an inflammatory disease of the central nervous system (CNS) which affects white matter and leads to a monophasic, </w:t>
      </w:r>
      <w:proofErr w:type="spellStart"/>
      <w:r>
        <w:rPr>
          <w:sz w:val="28"/>
          <w:szCs w:val="28"/>
        </w:rPr>
        <w:t>polysymptomatic</w:t>
      </w:r>
      <w:proofErr w:type="spellEnd"/>
      <w:r>
        <w:rPr>
          <w:sz w:val="28"/>
          <w:szCs w:val="28"/>
        </w:rPr>
        <w:t xml:space="preserve"> disease with clinical signs and symptoms similar to that of encephalopathy. In this retrospective cross-sectional study, we assessed the characteristics of the disease in an Iranian population over a period of 10 years (2003-2013). All patients presenting to </w:t>
      </w:r>
      <w:proofErr w:type="spellStart"/>
      <w:r>
        <w:rPr>
          <w:sz w:val="28"/>
          <w:szCs w:val="28"/>
        </w:rPr>
        <w:t>Alzahra</w:t>
      </w:r>
      <w:proofErr w:type="spellEnd"/>
      <w:r>
        <w:rPr>
          <w:sz w:val="28"/>
          <w:szCs w:val="28"/>
        </w:rPr>
        <w:t xml:space="preserve"> Hospital, Isfahan, Iran, with a definite diagnosis of ADEM were included in this study. Their demographic, clinical, laboratory, and imaging data were collated and analyzed by performing the t-test and chi-square test using SPSS 20 software. Forty-two patients with a mean age of 20.05 </w:t>
      </w:r>
      <w:r>
        <w:rPr>
          <w:rFonts w:cs="Arial"/>
          <w:sz w:val="28"/>
          <w:szCs w:val="28"/>
        </w:rPr>
        <w:t>±</w:t>
      </w:r>
      <w:r>
        <w:rPr>
          <w:rFonts w:ascii="Arial" w:hAnsi="Arial" w:cs="Arial"/>
          <w:sz w:val="28"/>
          <w:szCs w:val="28"/>
        </w:rPr>
        <w:t xml:space="preserve"> </w:t>
      </w:r>
      <w:r>
        <w:rPr>
          <w:sz w:val="28"/>
          <w:szCs w:val="28"/>
        </w:rPr>
        <w:t xml:space="preserve">10.04 years and a female predominance [27 females (64.3%) vs. 15 males (35.7%)] participated in this study. Most patients had a recent history of infectious disease (33 patients; 78.6%) or vaccination (4 patients; 9.5%). Seasonality in incidence </w:t>
      </w:r>
      <w:proofErr w:type="gramStart"/>
      <w:r>
        <w:rPr>
          <w:sz w:val="28"/>
          <w:szCs w:val="28"/>
        </w:rPr>
        <w:t>with  predominance</w:t>
      </w:r>
      <w:proofErr w:type="gramEnd"/>
      <w:r>
        <w:rPr>
          <w:sz w:val="28"/>
          <w:szCs w:val="28"/>
        </w:rPr>
        <w:t xml:space="preserve"> in spring (31%) and autumn (31%) was also noted. Cerebrospinal fluid (CSF) analysis showed </w:t>
      </w:r>
      <w:proofErr w:type="spellStart"/>
      <w:r>
        <w:rPr>
          <w:sz w:val="28"/>
          <w:szCs w:val="28"/>
        </w:rPr>
        <w:t>pleocytosis</w:t>
      </w:r>
      <w:proofErr w:type="spellEnd"/>
      <w:r>
        <w:rPr>
          <w:sz w:val="28"/>
          <w:szCs w:val="28"/>
        </w:rPr>
        <w:t xml:space="preserve"> in 26 patients (61.9%) and increased protein in 25 patients (59.6%). Initial magnetic resonance imaging (MRI) data revealed that most lesions were in the periventricular (76%), brain stem (47.6%), and </w:t>
      </w:r>
      <w:proofErr w:type="spellStart"/>
      <w:r>
        <w:rPr>
          <w:sz w:val="28"/>
          <w:szCs w:val="28"/>
        </w:rPr>
        <w:t>juxtacortical</w:t>
      </w:r>
      <w:proofErr w:type="spellEnd"/>
      <w:r>
        <w:rPr>
          <w:sz w:val="28"/>
          <w:szCs w:val="28"/>
        </w:rPr>
        <w:t xml:space="preserve"> areas (45.2%). Re-imaged patients (25 patients) showed complete (18 patients; 72%) or partial (7 patients; 28%) resolution of previous lesions with no new lesions. We found some disagreement with previous epidemiologic and imaging studies that could be of significance in the detection and accurate diagnosis of the disease and thus, significantly influence the physicians’ understanding of ADEM.</w:t>
      </w:r>
    </w:p>
    <w:p w:rsidR="00F85951" w:rsidRDefault="00F85951" w:rsidP="00F85951">
      <w:pPr>
        <w:bidi w:val="0"/>
        <w:rPr>
          <w:sz w:val="28"/>
          <w:szCs w:val="28"/>
        </w:rPr>
      </w:pPr>
      <w:r>
        <w:rPr>
          <w:sz w:val="28"/>
          <w:szCs w:val="28"/>
        </w:rPr>
        <w:t>Key words: ADEM; Iranian population; CSF; MRI; epidemiologic studies</w:t>
      </w:r>
    </w:p>
    <w:p w:rsidR="00F85951" w:rsidRDefault="00F85951" w:rsidP="00F85951">
      <w:pPr>
        <w:bidi w:val="0"/>
        <w:rPr>
          <w:sz w:val="28"/>
          <w:szCs w:val="28"/>
        </w:rPr>
      </w:pPr>
    </w:p>
    <w:p w:rsidR="00F85951" w:rsidRDefault="00F85951" w:rsidP="00F85951">
      <w:pPr>
        <w:bidi w:val="0"/>
        <w:rPr>
          <w:sz w:val="28"/>
          <w:szCs w:val="28"/>
        </w:rPr>
      </w:pPr>
      <w:r w:rsidRPr="00D562BD">
        <w:rPr>
          <w:b/>
          <w:bCs/>
          <w:sz w:val="28"/>
          <w:szCs w:val="28"/>
        </w:rPr>
        <w:t>Biography</w:t>
      </w:r>
      <w:r>
        <w:rPr>
          <w:sz w:val="28"/>
          <w:szCs w:val="28"/>
        </w:rPr>
        <w:t xml:space="preserve">: Amir </w:t>
      </w:r>
      <w:proofErr w:type="spellStart"/>
      <w:r>
        <w:rPr>
          <w:sz w:val="28"/>
          <w:szCs w:val="28"/>
        </w:rPr>
        <w:t>Neshatfar</w:t>
      </w:r>
      <w:proofErr w:type="spellEnd"/>
      <w:r>
        <w:rPr>
          <w:sz w:val="28"/>
          <w:szCs w:val="28"/>
        </w:rPr>
        <w:t xml:space="preserve"> has got his M.D. degree from Isfahan University of Medical Sciences, Afterwards He worked as a research assistant in Department of Multiple Sclerosis at </w:t>
      </w:r>
      <w:proofErr w:type="spellStart"/>
      <w:r>
        <w:rPr>
          <w:sz w:val="28"/>
          <w:szCs w:val="28"/>
        </w:rPr>
        <w:t>Alzahra</w:t>
      </w:r>
      <w:proofErr w:type="spellEnd"/>
      <w:r>
        <w:rPr>
          <w:sz w:val="28"/>
          <w:szCs w:val="28"/>
        </w:rPr>
        <w:t xml:space="preserve"> general hospital in Isfahan for one year. Currently He is the manager of healthcare center of </w:t>
      </w:r>
      <w:proofErr w:type="spellStart"/>
      <w:r>
        <w:rPr>
          <w:sz w:val="28"/>
          <w:szCs w:val="28"/>
        </w:rPr>
        <w:t>shahreza</w:t>
      </w:r>
      <w:proofErr w:type="spellEnd"/>
      <w:r>
        <w:rPr>
          <w:sz w:val="28"/>
          <w:szCs w:val="28"/>
        </w:rPr>
        <w:t xml:space="preserve"> in Isfahan.</w:t>
      </w:r>
    </w:p>
    <w:p w:rsidR="00F85951" w:rsidRPr="00D562BD" w:rsidRDefault="00F85951" w:rsidP="00F85951">
      <w:pPr>
        <w:bidi w:val="0"/>
        <w:rPr>
          <w:b/>
          <w:bCs/>
          <w:sz w:val="28"/>
          <w:szCs w:val="28"/>
        </w:rPr>
      </w:pPr>
      <w:bookmarkStart w:id="0" w:name="_GoBack"/>
      <w:r w:rsidRPr="00D562BD">
        <w:rPr>
          <w:b/>
          <w:bCs/>
          <w:sz w:val="28"/>
          <w:szCs w:val="28"/>
        </w:rPr>
        <w:lastRenderedPageBreak/>
        <w:t>Presenting Author details:</w:t>
      </w:r>
    </w:p>
    <w:bookmarkEnd w:id="0"/>
    <w:p w:rsidR="00F85951" w:rsidRDefault="00F85951" w:rsidP="00F85951">
      <w:pPr>
        <w:bidi w:val="0"/>
        <w:rPr>
          <w:sz w:val="28"/>
          <w:szCs w:val="28"/>
        </w:rPr>
      </w:pPr>
      <w:r>
        <w:rPr>
          <w:sz w:val="28"/>
          <w:szCs w:val="28"/>
        </w:rPr>
        <w:t xml:space="preserve">Full name: Amir </w:t>
      </w:r>
      <w:proofErr w:type="spellStart"/>
      <w:r>
        <w:rPr>
          <w:sz w:val="28"/>
          <w:szCs w:val="28"/>
        </w:rPr>
        <w:t>Neshatfar</w:t>
      </w:r>
      <w:proofErr w:type="spellEnd"/>
    </w:p>
    <w:p w:rsidR="00F85951" w:rsidRDefault="00F85951" w:rsidP="00F85951">
      <w:pPr>
        <w:bidi w:val="0"/>
        <w:rPr>
          <w:sz w:val="28"/>
          <w:szCs w:val="28"/>
        </w:rPr>
      </w:pPr>
      <w:r>
        <w:rPr>
          <w:sz w:val="28"/>
          <w:szCs w:val="28"/>
        </w:rPr>
        <w:t>Address: Isfahan University of Medical Sciences, Isfahan, Iran</w:t>
      </w:r>
    </w:p>
    <w:p w:rsidR="00F85951" w:rsidRDefault="00F85951" w:rsidP="00F85951">
      <w:pPr>
        <w:bidi w:val="0"/>
        <w:rPr>
          <w:sz w:val="28"/>
          <w:szCs w:val="28"/>
        </w:rPr>
      </w:pPr>
      <w:r>
        <w:rPr>
          <w:sz w:val="28"/>
          <w:szCs w:val="28"/>
        </w:rPr>
        <w:t xml:space="preserve">Contact info: </w:t>
      </w:r>
      <w:hyperlink r:id="rId5" w:history="1">
        <w:r w:rsidRPr="005369A4">
          <w:rPr>
            <w:rStyle w:val="Hyperlink"/>
            <w:sz w:val="28"/>
            <w:szCs w:val="28"/>
          </w:rPr>
          <w:t>Amir_date3@yahoo.com</w:t>
        </w:r>
      </w:hyperlink>
    </w:p>
    <w:p w:rsidR="00F85951" w:rsidRDefault="00F85951" w:rsidP="00F85951">
      <w:pPr>
        <w:bidi w:val="0"/>
        <w:rPr>
          <w:sz w:val="28"/>
          <w:szCs w:val="28"/>
        </w:rPr>
      </w:pPr>
      <w:r>
        <w:rPr>
          <w:sz w:val="28"/>
          <w:szCs w:val="28"/>
        </w:rPr>
        <w:t>Phone: +989131254246</w:t>
      </w:r>
    </w:p>
    <w:p w:rsidR="009C464C" w:rsidRDefault="009C464C"/>
    <w:sectPr w:rsidR="009C4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951"/>
    <w:rsid w:val="009C464C"/>
    <w:rsid w:val="00D562BD"/>
    <w:rsid w:val="00F859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8626B0-56B3-48B7-A882-28D547A93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951"/>
    <w:pPr>
      <w:bidi/>
      <w:spacing w:line="256"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59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33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mir_date3@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C7F78-9013-4F81-8711-9A2B23050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Neshat</dc:creator>
  <cp:keywords/>
  <dc:description/>
  <cp:lastModifiedBy>Amir Neshat</cp:lastModifiedBy>
  <cp:revision>1</cp:revision>
  <dcterms:created xsi:type="dcterms:W3CDTF">2016-12-02T10:00:00Z</dcterms:created>
  <dcterms:modified xsi:type="dcterms:W3CDTF">2016-12-02T10:14:00Z</dcterms:modified>
</cp:coreProperties>
</file>