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ED6" w:rsidRPr="002C3B56" w:rsidRDefault="00781ED6" w:rsidP="008C40F9">
      <w:pPr>
        <w:jc w:val="center"/>
        <w:rPr>
          <w:rStyle w:val="fontstyle01"/>
          <w:rFonts w:ascii="Times New Roman" w:hAnsi="Times New Roman" w:cs="Times New Roman"/>
          <w:sz w:val="28"/>
          <w:szCs w:val="28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Predictive epidemiological criteria of acceptance of organ donation by families of brain dead patients</w:t>
      </w:r>
    </w:p>
    <w:p w:rsidR="002C3B56" w:rsidRPr="002C3B56" w:rsidRDefault="002C3B56" w:rsidP="008C40F9">
      <w:pPr>
        <w:jc w:val="center"/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</w:p>
    <w:p w:rsidR="002C3B56" w:rsidRPr="002C3B56" w:rsidRDefault="002C3B56" w:rsidP="002C3B5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Fonts w:ascii="Times New Roman" w:hAnsi="Times New Roman" w:cs="Times New Roman"/>
          <w:b/>
          <w:sz w:val="24"/>
          <w:szCs w:val="24"/>
          <w:lang w:val="en-US"/>
        </w:rPr>
        <w:t>S. EZZAKI,</w:t>
      </w:r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I.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Failal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N.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Mtioui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S.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Elkhayat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G.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Medkouri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Mr.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Zamd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Mr.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Benghanem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Ramdani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B.</w:t>
      </w:r>
    </w:p>
    <w:p w:rsidR="008C40F9" w:rsidRPr="002C3B56" w:rsidRDefault="002C3B56" w:rsidP="002C3B56">
      <w:pPr>
        <w:jc w:val="center"/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Nephrology-dialysis transplant, CHU Ibn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Rushd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>, Casablanca, Morocco</w:t>
      </w:r>
    </w:p>
    <w:p w:rsidR="002C3B56" w:rsidRPr="002C3B56" w:rsidRDefault="002C3B56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</w:p>
    <w:p w:rsidR="008C40F9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Introduction </w:t>
      </w:r>
    </w:p>
    <w:p w:rsidR="00DA2D98" w:rsidRPr="002C3B56" w:rsidRDefault="008C40F9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As part of the activity 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of organ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and tissue re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moval, refusal of donation remains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a common problem. Two Anglo-Saxon studies have highlighted the existence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epidemiological criteria that would be associated with acceptance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donation. This is the age, sex and cause of death.</w:t>
      </w:r>
    </w:p>
    <w:p w:rsidR="006E3708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objective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of this study was to determine if there are predictive epidemiological criteria or not 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acceptance of organ donation.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:rsidR="008C40F9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Material and methods </w:t>
      </w:r>
    </w:p>
    <w:p w:rsidR="006E3708" w:rsidRPr="002C3B56" w:rsidRDefault="00B03B3B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This is a single-center retrospective epidemiological study conducted over 10 years (2010-2019), compiling all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records of all potential </w:t>
      </w:r>
      <w:proofErr w:type="gramStart"/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donors</w:t>
      </w:r>
      <w:proofErr w:type="gramEnd"/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brain dead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recruited by </w:t>
      </w:r>
      <w:r w:rsidR="00ED18F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Organ and tissue collection coordination u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nit.</w:t>
      </w:r>
    </w:p>
    <w:p w:rsidR="00ED18F8" w:rsidRPr="002C3B56" w:rsidRDefault="00B03B3B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Those for which there was a</w:t>
      </w:r>
      <w:r w:rsidR="008C40F9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ED18F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medical contraindication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, a judicial obstacle </w:t>
      </w:r>
      <w:proofErr w:type="gramStart"/>
      <w:r w:rsidR="004C4DEB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>were</w:t>
      </w:r>
      <w:proofErr w:type="gramEnd"/>
      <w:r w:rsidR="00ED18F8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not included.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were</w:t>
      </w:r>
      <w:r w:rsidR="004C4DEB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identified: t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he age, sex, length of stay in</w:t>
      </w:r>
      <w:r w:rsidR="008C40F9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re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animation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and the cause of death (traumatic or not). </w:t>
      </w:r>
      <w:r w:rsidR="008C40F9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:rsidR="008C40F9" w:rsidRPr="002C3B56" w:rsidRDefault="008C40F9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Results </w:t>
      </w:r>
    </w:p>
    <w:p w:rsidR="004C4DEB" w:rsidRPr="002C3B56" w:rsidRDefault="00A96531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Of the patients, 134 were reported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to be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brain death during the 10 years of the study period.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Also, 13 patients were not included (8 cardiac arrest before the interview, one against-medical indication </w:t>
      </w:r>
      <w:proofErr w:type="spellStart"/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emblés</w:t>
      </w:r>
      <w:proofErr w:type="spellEnd"/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, 2 the absence of family, 2 technical problems). </w:t>
      </w:r>
    </w:p>
    <w:p w:rsidR="004C4DEB" w:rsidRPr="002C3B56" w:rsidRDefault="00A96531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From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patients,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121 of whom 34 were donors and 87 we</w:t>
      </w:r>
      <w:r w:rsidR="001F1F7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re non-donors, the refusal rate was 71%,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median</w:t>
      </w:r>
      <w:r w:rsidR="001F1F7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donor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age was significantly higher in non-donors than in donors (p = 0.04)</w:t>
      </w:r>
    </w:p>
    <w:p w:rsidR="00DA2D98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Discussion </w:t>
      </w:r>
    </w:p>
    <w:p w:rsidR="008C40F9" w:rsidRPr="002C3B56" w:rsidRDefault="008C40F9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In this study, the median age of non-donors appears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significantly higher than that of the donors. This result is similar to that of the Anglo-American study that showed a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n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a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cceptance of the 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larger donation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in case of younger donor.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This difference probably multifactorial would need to be confirmed by a multicenter study. Analysis of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socioeconomic criteria for patients and their relatives could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be a relevant factor to explore this difference and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explain the higher rate of refusal in the literature</w:t>
      </w:r>
    </w:p>
    <w:p w:rsidR="005E38A7" w:rsidRPr="002C3B56" w:rsidRDefault="002C3B56" w:rsidP="008C40F9">
      <w:pPr>
        <w:rPr>
          <w:rStyle w:val="fontstyle21"/>
          <w:rFonts w:ascii="Times New Roman" w:hAnsi="Times New Roman" w:cs="Times New Roman"/>
          <w:b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b/>
          <w:sz w:val="24"/>
          <w:szCs w:val="24"/>
          <w:lang w:val="en-US"/>
        </w:rPr>
        <w:t>Conclusion:</w:t>
      </w:r>
    </w:p>
    <w:p w:rsidR="00190A2E" w:rsidRPr="002C3B56" w:rsidRDefault="005E38A7" w:rsidP="0027446F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Kidney transplantation from cadaveric donors is the essential guarantee of access to kidney transplantation for dialysis without potential living donor. It is therefore necessary to optimize</w:t>
      </w:r>
      <w:r w:rsidR="0027446F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organ removal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by expanding the criteria of the donor, to act at heart arrested and </w:t>
      </w:r>
      <w:r w:rsidR="0027446F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specially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to make known to society the existence of organ donation and its importance</w:t>
      </w:r>
      <w:r w:rsidR="0027446F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.</w:t>
      </w:r>
    </w:p>
    <w:p w:rsidR="002C3B56" w:rsidRDefault="002C3B56" w:rsidP="0027446F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</w:p>
    <w:p w:rsidR="002C3B56" w:rsidRDefault="002C3B56" w:rsidP="002C3B56">
      <w:pPr>
        <w:autoSpaceDE w:val="0"/>
        <w:autoSpaceDN w:val="0"/>
        <w:adjustRightInd w:val="0"/>
        <w:rPr>
          <w:b/>
          <w:lang w:val="en-NZ"/>
        </w:rPr>
      </w:pPr>
    </w:p>
    <w:p w:rsidR="002C3B56" w:rsidRPr="002C3B56" w:rsidRDefault="002C3B56" w:rsidP="002C3B56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2C3B56">
        <w:rPr>
          <w:rFonts w:ascii="Times New Roman" w:hAnsi="Times New Roman" w:cs="Times New Roman"/>
          <w:b/>
          <w:lang w:val="en-NZ"/>
        </w:rPr>
        <w:lastRenderedPageBreak/>
        <w:t xml:space="preserve">Presenting author details </w:t>
      </w:r>
      <w:r w:rsidRPr="002C3B56">
        <w:rPr>
          <w:rFonts w:ascii="Times New Roman" w:hAnsi="Times New Roman" w:cs="Times New Roman"/>
          <w:b/>
          <w:lang w:val="en-NZ"/>
        </w:rPr>
        <w:br/>
      </w:r>
      <w:r w:rsidRPr="002C3B56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Pr="002C3B56">
        <w:rPr>
          <w:rFonts w:ascii="Times New Roman" w:hAnsi="Times New Roman" w:cs="Times New Roman"/>
          <w:lang w:val="en-NZ"/>
        </w:rPr>
        <w:t>sanae</w:t>
      </w:r>
      <w:proofErr w:type="spellEnd"/>
      <w:r w:rsidRPr="002C3B56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2C3B56">
        <w:rPr>
          <w:rFonts w:ascii="Times New Roman" w:hAnsi="Times New Roman" w:cs="Times New Roman"/>
          <w:lang w:val="en-NZ"/>
        </w:rPr>
        <w:t>ezzaki</w:t>
      </w:r>
      <w:proofErr w:type="spellEnd"/>
      <w:r w:rsidRPr="002C3B56">
        <w:rPr>
          <w:rFonts w:ascii="Times New Roman" w:hAnsi="Times New Roman" w:cs="Times New Roman"/>
          <w:lang w:val="en-NZ"/>
        </w:rPr>
        <w:br/>
        <w:t>Contact number: 00212663409377</w:t>
      </w:r>
      <w:r w:rsidRPr="002C3B56">
        <w:rPr>
          <w:rFonts w:ascii="Times New Roman" w:hAnsi="Times New Roman" w:cs="Times New Roman"/>
          <w:lang w:val="en-NZ"/>
        </w:rPr>
        <w:br/>
        <w:t xml:space="preserve">Linked In account: </w:t>
      </w:r>
      <w:proofErr w:type="spellStart"/>
      <w:r w:rsidRPr="002C3B56">
        <w:rPr>
          <w:rFonts w:ascii="Times New Roman" w:hAnsi="Times New Roman" w:cs="Times New Roman"/>
          <w:lang w:val="en-NZ"/>
        </w:rPr>
        <w:t>ezzaki</w:t>
      </w:r>
      <w:proofErr w:type="spellEnd"/>
      <w:r w:rsidRPr="002C3B56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2C3B56">
        <w:rPr>
          <w:rFonts w:ascii="Times New Roman" w:hAnsi="Times New Roman" w:cs="Times New Roman"/>
          <w:lang w:val="en-NZ"/>
        </w:rPr>
        <w:t>sanae</w:t>
      </w:r>
      <w:proofErr w:type="spellEnd"/>
      <w:r w:rsidRPr="002C3B56">
        <w:rPr>
          <w:rFonts w:ascii="Times New Roman" w:hAnsi="Times New Roman" w:cs="Times New Roman"/>
          <w:lang w:val="en-NZ"/>
        </w:rPr>
        <w:br/>
        <w:t>Category: Poster presentation</w:t>
      </w:r>
      <w:r w:rsidRPr="002C3B56">
        <w:rPr>
          <w:rFonts w:ascii="Times New Roman" w:hAnsi="Times New Roman" w:cs="Times New Roman"/>
          <w:lang w:val="en-NZ"/>
        </w:rPr>
        <w:br/>
      </w:r>
    </w:p>
    <w:p w:rsidR="002C3B56" w:rsidRPr="002C3B56" w:rsidRDefault="002C3B56" w:rsidP="002C3B56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2C3B56" w:rsidRPr="002C3B56" w:rsidRDefault="002C3B56" w:rsidP="002C3B56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US"/>
        </w:rPr>
      </w:pPr>
      <w:r w:rsidRPr="002C3B56">
        <w:rPr>
          <w:rFonts w:ascii="Times New Roman" w:hAnsi="Times New Roman" w:cs="Times New Roman"/>
          <w:b/>
          <w:lang w:val="en-US"/>
        </w:rPr>
        <w:t xml:space="preserve">Biography </w:t>
      </w:r>
    </w:p>
    <w:p w:rsidR="002C3B56" w:rsidRPr="002C3B56" w:rsidRDefault="002C3B56" w:rsidP="002C3B56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Sanae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ezzaki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graduated from the University of Medicine and Pharmacy of Rabat, Morocco (2016). She is currently resident in nephrology hemodialysis at the ibn </w:t>
      </w: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rochd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university and hospital center in Casablanca, Morocco. Dr. </w:t>
      </w: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Ezzaki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was currently following a clinical research pathway with numerous abstracts and case presentations while practicing as a resident physician.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She</w:t>
      </w:r>
      <w:proofErr w:type="spellEnd"/>
      <w:r w:rsidRPr="002C3B56">
        <w:rPr>
          <w:rFonts w:ascii="Times New Roman" w:hAnsi="Times New Roman" w:cs="Times New Roman"/>
          <w:color w:val="000000" w:themeColor="text1"/>
        </w:rPr>
        <w:t xml:space="preserve"> has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participated</w:t>
      </w:r>
      <w:proofErr w:type="spellEnd"/>
      <w:r w:rsidRPr="002C3B56">
        <w:rPr>
          <w:rFonts w:ascii="Times New Roman" w:hAnsi="Times New Roman" w:cs="Times New Roman"/>
          <w:color w:val="000000" w:themeColor="text1"/>
        </w:rPr>
        <w:t xml:space="preserve"> in national and international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conferences</w:t>
      </w:r>
      <w:proofErr w:type="spellEnd"/>
      <w:r w:rsidRPr="002C3B56">
        <w:rPr>
          <w:rFonts w:ascii="Times New Roman" w:hAnsi="Times New Roman" w:cs="Times New Roman"/>
          <w:color w:val="000000" w:themeColor="text1"/>
        </w:rPr>
        <w:t xml:space="preserve"> on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nephrology</w:t>
      </w:r>
      <w:proofErr w:type="spellEnd"/>
    </w:p>
    <w:p w:rsidR="002C3B56" w:rsidRDefault="002C3B56" w:rsidP="0027446F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</w:p>
    <w:p w:rsidR="00DA2D98" w:rsidRPr="0027446F" w:rsidRDefault="00DA2D98" w:rsidP="008C40F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A2D98" w:rsidRPr="0027446F" w:rsidSect="00E216E7">
      <w:pgSz w:w="13041" w:h="18087"/>
      <w:pgMar w:top="1418" w:right="1418" w:bottom="1418" w:left="1418" w:header="284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liverBL">
    <w:altName w:val="Times New Roman"/>
    <w:panose1 w:val="00000000000000000000"/>
    <w:charset w:val="00"/>
    <w:family w:val="roman"/>
    <w:notTrueType/>
    <w:pitch w:val="default"/>
  </w:font>
  <w:font w:name="GulliverRM">
    <w:altName w:val="Times New Roman"/>
    <w:panose1 w:val="00000000000000000000"/>
    <w:charset w:val="00"/>
    <w:family w:val="roman"/>
    <w:notTrueType/>
    <w:pitch w:val="default"/>
  </w:font>
  <w:font w:name="GulliverIT">
    <w:altName w:val="Times New Roman"/>
    <w:panose1 w:val="00000000000000000000"/>
    <w:charset w:val="00"/>
    <w:family w:val="roman"/>
    <w:notTrueType/>
    <w:pitch w:val="default"/>
  </w:font>
  <w:font w:name="MTS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C2B"/>
    <w:rsid w:val="00190A2E"/>
    <w:rsid w:val="001F1F79"/>
    <w:rsid w:val="0027446F"/>
    <w:rsid w:val="002C3B56"/>
    <w:rsid w:val="0039501A"/>
    <w:rsid w:val="0049645B"/>
    <w:rsid w:val="004C4DEB"/>
    <w:rsid w:val="005049B7"/>
    <w:rsid w:val="005E38A7"/>
    <w:rsid w:val="006E3708"/>
    <w:rsid w:val="00781ED6"/>
    <w:rsid w:val="008C40F9"/>
    <w:rsid w:val="009F5E66"/>
    <w:rsid w:val="00A96531"/>
    <w:rsid w:val="00B03B3B"/>
    <w:rsid w:val="00C51EF7"/>
    <w:rsid w:val="00D32C2B"/>
    <w:rsid w:val="00DA2D98"/>
    <w:rsid w:val="00E216E7"/>
    <w:rsid w:val="00ED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705DE"/>
  <w15:chartTrackingRefBased/>
  <w15:docId w15:val="{31CE0AF2-7E3D-42AF-B508-64D6E652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32C2B"/>
    <w:rPr>
      <w:rFonts w:ascii="GulliverBL" w:hAnsi="GulliverBL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8C40F9"/>
    <w:rPr>
      <w:rFonts w:ascii="GulliverRM" w:hAnsi="GulliverRM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B03B3B"/>
    <w:rPr>
      <w:rFonts w:ascii="GulliverIT" w:hAnsi="GulliverI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A96531"/>
    <w:rPr>
      <w:rFonts w:ascii="MTSY" w:hAnsi="MTSY" w:hint="default"/>
      <w:b w:val="0"/>
      <w:bCs w:val="0"/>
      <w:i w:val="0"/>
      <w:iCs w:val="0"/>
      <w:color w:val="0080AC"/>
      <w:sz w:val="12"/>
      <w:szCs w:val="12"/>
    </w:rPr>
  </w:style>
  <w:style w:type="paragraph" w:styleId="NoSpacing">
    <w:name w:val="No Spacing"/>
    <w:uiPriority w:val="1"/>
    <w:qFormat/>
    <w:rsid w:val="002C3B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2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</cp:revision>
  <dcterms:created xsi:type="dcterms:W3CDTF">2019-10-19T21:51:00Z</dcterms:created>
  <dcterms:modified xsi:type="dcterms:W3CDTF">2019-10-22T17:05:00Z</dcterms:modified>
</cp:coreProperties>
</file>