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235" w:rsidRDefault="003B6235" w:rsidP="00FC1D34">
      <w:pPr>
        <w:tabs>
          <w:tab w:val="center" w:pos="4680"/>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simplePos x="0" y="0"/>
            <wp:positionH relativeFrom="column">
              <wp:posOffset>4728845</wp:posOffset>
            </wp:positionH>
            <wp:positionV relativeFrom="paragraph">
              <wp:posOffset>-69215</wp:posOffset>
            </wp:positionV>
            <wp:extent cx="956310" cy="868045"/>
            <wp:effectExtent l="19050" t="0" r="0" b="0"/>
            <wp:wrapSquare wrapText="bothSides"/>
            <wp:docPr id="2" name="Picture 0" descr="jmi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mi_logo1.jpg"/>
                    <pic:cNvPicPr>
                      <a:picLocks noChangeAspect="1" noChangeArrowheads="1"/>
                    </pic:cNvPicPr>
                  </pic:nvPicPr>
                  <pic:blipFill>
                    <a:blip r:embed="rId7" cstate="print"/>
                    <a:srcRect/>
                    <a:stretch>
                      <a:fillRect/>
                    </a:stretch>
                  </pic:blipFill>
                  <pic:spPr bwMode="auto">
                    <a:xfrm>
                      <a:off x="0" y="0"/>
                      <a:ext cx="956310" cy="868045"/>
                    </a:xfrm>
                    <a:prstGeom prst="rect">
                      <a:avLst/>
                    </a:prstGeom>
                    <a:noFill/>
                    <a:ln w="9525">
                      <a:noFill/>
                      <a:miter lim="800000"/>
                      <a:headEnd/>
                      <a:tailEnd/>
                    </a:ln>
                  </pic:spPr>
                </pic:pic>
              </a:graphicData>
            </a:graphic>
          </wp:anchor>
        </w:drawing>
      </w:r>
      <w:r>
        <w:rPr>
          <w:rFonts w:ascii="Times New Roman" w:hAnsi="Times New Roman" w:cs="Times New Roman"/>
          <w:b/>
          <w:bCs/>
          <w:noProof/>
          <w:sz w:val="24"/>
          <w:szCs w:val="24"/>
        </w:rPr>
        <w:drawing>
          <wp:inline distT="0" distB="0" distL="0" distR="0">
            <wp:extent cx="766262" cy="86868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766262" cy="868680"/>
                    </a:xfrm>
                    <a:prstGeom prst="rect">
                      <a:avLst/>
                    </a:prstGeom>
                    <a:noFill/>
                    <a:ln w="9525">
                      <a:noFill/>
                      <a:miter lim="800000"/>
                      <a:headEnd/>
                      <a:tailEnd/>
                    </a:ln>
                  </pic:spPr>
                </pic:pic>
              </a:graphicData>
            </a:graphic>
          </wp:inline>
        </w:drawing>
      </w:r>
    </w:p>
    <w:p w:rsidR="009F1BF5" w:rsidRPr="00D37C89" w:rsidRDefault="006F4100" w:rsidP="00D37C89">
      <w:pPr>
        <w:tabs>
          <w:tab w:val="center" w:pos="4680"/>
        </w:tabs>
        <w:autoSpaceDE w:val="0"/>
        <w:autoSpaceDN w:val="0"/>
        <w:adjustRightInd w:val="0"/>
        <w:spacing w:after="0" w:line="240" w:lineRule="auto"/>
        <w:rPr>
          <w:rFonts w:ascii="Times New Roman" w:hAnsi="Times New Roman" w:cs="Times New Roman"/>
          <w:b/>
          <w:bCs/>
          <w:sz w:val="24"/>
          <w:szCs w:val="24"/>
        </w:rPr>
      </w:pPr>
      <w:r w:rsidRPr="00D37C89">
        <w:rPr>
          <w:rFonts w:ascii="Times New Roman" w:hAnsi="Times New Roman" w:cs="Times New Roman"/>
          <w:b/>
          <w:bCs/>
          <w:sz w:val="24"/>
          <w:szCs w:val="24"/>
        </w:rPr>
        <w:t xml:space="preserve">Title: </w:t>
      </w:r>
      <w:r w:rsidR="008C5748" w:rsidRPr="00D37C89">
        <w:rPr>
          <w:rFonts w:ascii="Times New Roman" w:hAnsi="Times New Roman" w:cs="Times New Roman"/>
          <w:b/>
          <w:bCs/>
          <w:sz w:val="24"/>
          <w:szCs w:val="24"/>
        </w:rPr>
        <w:t xml:space="preserve">Effect of </w:t>
      </w:r>
      <w:r w:rsidR="005D04CC" w:rsidRPr="00D37C89">
        <w:rPr>
          <w:rFonts w:ascii="Times New Roman" w:hAnsi="Times New Roman" w:cs="Times New Roman"/>
          <w:b/>
          <w:bCs/>
          <w:sz w:val="24"/>
          <w:szCs w:val="24"/>
        </w:rPr>
        <w:t>Kaempferol</w:t>
      </w:r>
      <w:r w:rsidR="00D61D93" w:rsidRPr="00D37C89">
        <w:rPr>
          <w:rFonts w:ascii="Times New Roman" w:hAnsi="Times New Roman" w:cs="Times New Roman"/>
          <w:b/>
          <w:bCs/>
          <w:sz w:val="24"/>
          <w:szCs w:val="24"/>
        </w:rPr>
        <w:t xml:space="preserve"> </w:t>
      </w:r>
      <w:r w:rsidR="003F10E7" w:rsidRPr="00D37C89">
        <w:rPr>
          <w:rFonts w:ascii="Times New Roman" w:hAnsi="Times New Roman" w:cs="Times New Roman"/>
          <w:b/>
          <w:bCs/>
          <w:sz w:val="24"/>
          <w:szCs w:val="24"/>
        </w:rPr>
        <w:t>on calcium oxalate crystallization under</w:t>
      </w:r>
      <w:r w:rsidRPr="00D37C89">
        <w:rPr>
          <w:rFonts w:ascii="Times New Roman" w:hAnsi="Times New Roman" w:cs="Times New Roman"/>
          <w:b/>
          <w:bCs/>
          <w:sz w:val="24"/>
          <w:szCs w:val="24"/>
        </w:rPr>
        <w:t xml:space="preserve"> </w:t>
      </w:r>
      <w:r w:rsidR="008C5748" w:rsidRPr="00D37C89">
        <w:rPr>
          <w:rFonts w:ascii="Times New Roman" w:hAnsi="Times New Roman" w:cs="Times New Roman"/>
          <w:b/>
          <w:bCs/>
          <w:i/>
          <w:iCs/>
          <w:sz w:val="24"/>
          <w:szCs w:val="24"/>
        </w:rPr>
        <w:t>in</w:t>
      </w:r>
      <w:r w:rsidR="004C4B7F" w:rsidRPr="00D37C89">
        <w:rPr>
          <w:rFonts w:ascii="Times New Roman" w:hAnsi="Times New Roman" w:cs="Times New Roman"/>
          <w:b/>
          <w:bCs/>
          <w:i/>
          <w:iCs/>
          <w:sz w:val="24"/>
          <w:szCs w:val="24"/>
        </w:rPr>
        <w:t xml:space="preserve"> </w:t>
      </w:r>
      <w:r w:rsidR="008C7D48" w:rsidRPr="00D37C89">
        <w:rPr>
          <w:rFonts w:ascii="Times New Roman" w:hAnsi="Times New Roman" w:cs="Times New Roman"/>
          <w:b/>
          <w:bCs/>
          <w:i/>
          <w:iCs/>
          <w:sz w:val="24"/>
          <w:szCs w:val="24"/>
        </w:rPr>
        <w:t>vitro</w:t>
      </w:r>
      <w:r w:rsidR="00D37C89" w:rsidRPr="00D37C89">
        <w:rPr>
          <w:rFonts w:ascii="Times New Roman" w:hAnsi="Times New Roman" w:cs="Times New Roman"/>
          <w:b/>
          <w:bCs/>
          <w:i/>
          <w:iCs/>
          <w:sz w:val="24"/>
          <w:szCs w:val="24"/>
        </w:rPr>
        <w:t>,</w:t>
      </w:r>
      <w:r w:rsidR="008C5748" w:rsidRPr="00D37C89">
        <w:rPr>
          <w:rFonts w:ascii="Times New Roman" w:hAnsi="Times New Roman" w:cs="Times New Roman"/>
          <w:b/>
          <w:bCs/>
          <w:i/>
          <w:iCs/>
          <w:sz w:val="24"/>
          <w:szCs w:val="24"/>
        </w:rPr>
        <w:t xml:space="preserve"> </w:t>
      </w:r>
      <w:r w:rsidR="00D37C89" w:rsidRPr="00D37C89">
        <w:rPr>
          <w:rFonts w:ascii="Times New Roman" w:hAnsi="Times New Roman" w:cs="Times New Roman"/>
          <w:b/>
          <w:bCs/>
          <w:i/>
          <w:iCs/>
          <w:sz w:val="24"/>
          <w:szCs w:val="24"/>
        </w:rPr>
        <w:t xml:space="preserve">in vivo </w:t>
      </w:r>
      <w:r w:rsidR="008C5748" w:rsidRPr="00D37C89">
        <w:rPr>
          <w:rFonts w:ascii="Times New Roman" w:hAnsi="Times New Roman" w:cs="Times New Roman"/>
          <w:b/>
          <w:bCs/>
          <w:i/>
          <w:iCs/>
          <w:sz w:val="24"/>
          <w:szCs w:val="24"/>
        </w:rPr>
        <w:t>and</w:t>
      </w:r>
      <w:r w:rsidR="00D37C89" w:rsidRPr="00D37C89">
        <w:rPr>
          <w:rFonts w:ascii="Times New Roman" w:hAnsi="Times New Roman" w:cs="Times New Roman"/>
          <w:b/>
          <w:bCs/>
          <w:i/>
          <w:iCs/>
          <w:sz w:val="24"/>
          <w:szCs w:val="24"/>
        </w:rPr>
        <w:t xml:space="preserve"> in silico</w:t>
      </w:r>
      <w:r w:rsidR="008C5748" w:rsidRPr="00D37C89">
        <w:rPr>
          <w:rFonts w:ascii="Times New Roman" w:hAnsi="Times New Roman" w:cs="Times New Roman"/>
          <w:b/>
          <w:bCs/>
          <w:i/>
          <w:iCs/>
          <w:sz w:val="24"/>
          <w:szCs w:val="24"/>
        </w:rPr>
        <w:t xml:space="preserve"> </w:t>
      </w:r>
      <w:r w:rsidR="00D37C89" w:rsidRPr="00D37C89">
        <w:rPr>
          <w:rFonts w:ascii="Times New Roman" w:hAnsi="Times New Roman" w:cs="Times New Roman"/>
          <w:b/>
          <w:bCs/>
          <w:sz w:val="24"/>
          <w:szCs w:val="24"/>
        </w:rPr>
        <w:t>conditions</w:t>
      </w:r>
    </w:p>
    <w:p w:rsidR="00A03A4B" w:rsidRPr="00D37C89" w:rsidRDefault="00A03A4B" w:rsidP="00D37C89">
      <w:pPr>
        <w:spacing w:after="0" w:line="240" w:lineRule="auto"/>
        <w:rPr>
          <w:rFonts w:ascii="Times New Roman" w:hAnsi="Times New Roman" w:cs="Times New Roman"/>
          <w:color w:val="000000" w:themeColor="text1"/>
          <w:sz w:val="24"/>
          <w:szCs w:val="24"/>
        </w:rPr>
      </w:pPr>
      <w:r w:rsidRPr="00D37C89">
        <w:rPr>
          <w:rFonts w:ascii="Times New Roman" w:hAnsi="Times New Roman" w:cs="Times New Roman"/>
          <w:b/>
          <w:color w:val="000000" w:themeColor="text1"/>
          <w:sz w:val="24"/>
          <w:szCs w:val="24"/>
        </w:rPr>
        <w:t>Name:</w:t>
      </w:r>
      <w:r w:rsidRPr="00D37C89">
        <w:rPr>
          <w:rFonts w:ascii="Times New Roman" w:hAnsi="Times New Roman" w:cs="Times New Roman"/>
          <w:color w:val="000000" w:themeColor="text1"/>
          <w:sz w:val="24"/>
          <w:szCs w:val="24"/>
        </w:rPr>
        <w:t xml:space="preserve"> Ranjeet Kumar </w:t>
      </w:r>
      <w:r w:rsidR="009F1BF5" w:rsidRPr="00D37C89">
        <w:rPr>
          <w:rFonts w:ascii="Times New Roman" w:hAnsi="Times New Roman" w:cs="Times New Roman"/>
          <w:color w:val="000000" w:themeColor="text1"/>
          <w:sz w:val="24"/>
          <w:szCs w:val="24"/>
        </w:rPr>
        <w:t>Nirala</w:t>
      </w:r>
      <w:r w:rsidR="00D37C89" w:rsidRPr="00D37C89">
        <w:rPr>
          <w:rFonts w:ascii="Times New Roman" w:hAnsi="Times New Roman" w:cs="Times New Roman"/>
          <w:color w:val="000000" w:themeColor="text1"/>
          <w:sz w:val="24"/>
          <w:szCs w:val="24"/>
          <w:vertAlign w:val="superscript"/>
        </w:rPr>
        <w:t xml:space="preserve">1, 2 </w:t>
      </w:r>
      <w:r w:rsidR="00D37C89" w:rsidRPr="00D37C89">
        <w:rPr>
          <w:rFonts w:ascii="Times New Roman" w:hAnsi="Times New Roman" w:cs="Times New Roman"/>
          <w:color w:val="000000" w:themeColor="text1"/>
          <w:sz w:val="24"/>
          <w:szCs w:val="24"/>
        </w:rPr>
        <w:t>*</w:t>
      </w:r>
      <w:r w:rsidRPr="00D37C89">
        <w:rPr>
          <w:rFonts w:ascii="Times New Roman" w:hAnsi="Times New Roman" w:cs="Times New Roman"/>
          <w:color w:val="000000" w:themeColor="text1"/>
          <w:sz w:val="24"/>
          <w:szCs w:val="24"/>
        </w:rPr>
        <w:t>,</w:t>
      </w:r>
      <w:r w:rsidR="00B16DA9" w:rsidRPr="00D37C89">
        <w:rPr>
          <w:rFonts w:ascii="Times New Roman" w:hAnsi="Times New Roman" w:cs="Times New Roman"/>
          <w:color w:val="000000" w:themeColor="text1"/>
          <w:sz w:val="24"/>
          <w:szCs w:val="24"/>
        </w:rPr>
        <w:t xml:space="preserve"> </w:t>
      </w:r>
      <w:r w:rsidRPr="00D37C89">
        <w:rPr>
          <w:rFonts w:ascii="Times New Roman" w:hAnsi="Times New Roman" w:cs="Times New Roman"/>
          <w:color w:val="000000" w:themeColor="text1"/>
          <w:sz w:val="24"/>
          <w:szCs w:val="24"/>
        </w:rPr>
        <w:t>T.G .Shrivastav</w:t>
      </w:r>
      <w:r w:rsidR="00D37C89" w:rsidRPr="00D37C89">
        <w:rPr>
          <w:rFonts w:ascii="Times New Roman" w:hAnsi="Times New Roman" w:cs="Times New Roman"/>
          <w:color w:val="000000" w:themeColor="text1"/>
          <w:sz w:val="24"/>
          <w:szCs w:val="24"/>
          <w:vertAlign w:val="superscript"/>
        </w:rPr>
        <w:t>1</w:t>
      </w:r>
      <w:r w:rsidRPr="00D37C89">
        <w:rPr>
          <w:rFonts w:ascii="Times New Roman" w:hAnsi="Times New Roman" w:cs="Times New Roman"/>
          <w:color w:val="000000" w:themeColor="text1"/>
          <w:sz w:val="24"/>
          <w:szCs w:val="24"/>
        </w:rPr>
        <w:t>, Sonu Chand Thakur</w:t>
      </w:r>
      <w:r w:rsidR="00D37C89" w:rsidRPr="00D37C89">
        <w:rPr>
          <w:rFonts w:ascii="Times New Roman" w:hAnsi="Times New Roman" w:cs="Times New Roman"/>
          <w:color w:val="000000" w:themeColor="text1"/>
          <w:sz w:val="24"/>
          <w:szCs w:val="24"/>
          <w:vertAlign w:val="superscript"/>
        </w:rPr>
        <w:t>2</w:t>
      </w:r>
    </w:p>
    <w:p w:rsidR="009F1BF5" w:rsidRPr="00D37C89" w:rsidRDefault="009F1BF5" w:rsidP="00D37C89">
      <w:pPr>
        <w:spacing w:after="0" w:line="240" w:lineRule="auto"/>
        <w:rPr>
          <w:rFonts w:ascii="Times New Roman" w:hAnsi="Times New Roman" w:cs="Times New Roman"/>
          <w:color w:val="000000" w:themeColor="text1"/>
          <w:sz w:val="24"/>
          <w:szCs w:val="24"/>
        </w:rPr>
      </w:pPr>
      <w:r w:rsidRPr="00D37C89">
        <w:rPr>
          <w:rFonts w:ascii="Times New Roman" w:hAnsi="Times New Roman" w:cs="Times New Roman"/>
          <w:iCs/>
          <w:sz w:val="24"/>
          <w:szCs w:val="24"/>
          <w:vertAlign w:val="superscript"/>
        </w:rPr>
        <w:t xml:space="preserve">    </w:t>
      </w:r>
      <w:r w:rsidRPr="00D37C89">
        <w:rPr>
          <w:rFonts w:ascii="Times New Roman" w:hAnsi="Times New Roman" w:cs="Times New Roman"/>
          <w:sz w:val="24"/>
          <w:szCs w:val="24"/>
          <w:vertAlign w:val="superscript"/>
        </w:rPr>
        <w:t>1</w:t>
      </w:r>
      <w:r w:rsidRPr="00D37C89">
        <w:rPr>
          <w:rFonts w:ascii="Times New Roman" w:hAnsi="Times New Roman" w:cs="Times New Roman"/>
          <w:sz w:val="24"/>
          <w:szCs w:val="24"/>
        </w:rPr>
        <w:t>National Institute of Health and Family Welfare</w:t>
      </w:r>
      <w:r w:rsidR="005D04CC" w:rsidRPr="00D37C89">
        <w:rPr>
          <w:rFonts w:ascii="Times New Roman" w:hAnsi="Times New Roman" w:cs="Times New Roman"/>
          <w:sz w:val="24"/>
          <w:szCs w:val="24"/>
        </w:rPr>
        <w:t>, Munirka</w:t>
      </w:r>
      <w:r w:rsidRPr="00D37C89">
        <w:rPr>
          <w:rFonts w:ascii="Times New Roman" w:hAnsi="Times New Roman" w:cs="Times New Roman"/>
          <w:sz w:val="24"/>
          <w:szCs w:val="24"/>
        </w:rPr>
        <w:t>, New Delhi, India</w:t>
      </w:r>
    </w:p>
    <w:p w:rsidR="00772592" w:rsidRPr="00D37C89" w:rsidRDefault="00A03A4B" w:rsidP="00D37C89">
      <w:pPr>
        <w:spacing w:after="0" w:line="240" w:lineRule="auto"/>
        <w:rPr>
          <w:rFonts w:ascii="Times New Roman" w:hAnsi="Times New Roman" w:cs="Times New Roman"/>
          <w:sz w:val="24"/>
          <w:szCs w:val="24"/>
        </w:rPr>
      </w:pPr>
      <w:r w:rsidRPr="00D37C89">
        <w:rPr>
          <w:rFonts w:ascii="Times New Roman" w:hAnsi="Times New Roman" w:cs="Times New Roman"/>
          <w:sz w:val="24"/>
          <w:szCs w:val="24"/>
          <w:vertAlign w:val="superscript"/>
        </w:rPr>
        <w:t xml:space="preserve">   </w:t>
      </w:r>
      <w:r w:rsidR="006F4100" w:rsidRPr="00D37C89">
        <w:rPr>
          <w:rFonts w:ascii="Times New Roman" w:hAnsi="Times New Roman" w:cs="Times New Roman"/>
          <w:sz w:val="24"/>
          <w:szCs w:val="24"/>
          <w:vertAlign w:val="superscript"/>
        </w:rPr>
        <w:t xml:space="preserve"> </w:t>
      </w:r>
      <w:r w:rsidR="009F1BF5" w:rsidRPr="00D37C89">
        <w:rPr>
          <w:rFonts w:ascii="Times New Roman" w:hAnsi="Times New Roman" w:cs="Times New Roman"/>
          <w:sz w:val="24"/>
          <w:szCs w:val="24"/>
          <w:vertAlign w:val="superscript"/>
        </w:rPr>
        <w:t>2</w:t>
      </w:r>
      <w:r w:rsidR="009F1BF5" w:rsidRPr="00D37C89">
        <w:rPr>
          <w:rFonts w:ascii="Times New Roman" w:hAnsi="Times New Roman" w:cs="Times New Roman"/>
          <w:sz w:val="24"/>
          <w:szCs w:val="24"/>
        </w:rPr>
        <w:t xml:space="preserve"> Jamia Milia Islamia, Jamia Nagar, New Delhi, India</w:t>
      </w:r>
    </w:p>
    <w:p w:rsidR="00497D32" w:rsidRPr="00D37C89" w:rsidRDefault="009F1BF5" w:rsidP="00D37C89">
      <w:pPr>
        <w:spacing w:after="0" w:line="240" w:lineRule="auto"/>
        <w:contextualSpacing/>
        <w:jc w:val="both"/>
        <w:rPr>
          <w:rFonts w:ascii="Times New Roman" w:hAnsi="Times New Roman" w:cs="Times New Roman"/>
          <w:b/>
          <w:sz w:val="24"/>
          <w:szCs w:val="24"/>
        </w:rPr>
      </w:pPr>
      <w:r w:rsidRPr="00D37C89">
        <w:rPr>
          <w:rFonts w:ascii="Times New Roman" w:hAnsi="Times New Roman" w:cs="Times New Roman"/>
          <w:b/>
          <w:sz w:val="24"/>
          <w:szCs w:val="24"/>
        </w:rPr>
        <w:t>Abstract</w:t>
      </w:r>
    </w:p>
    <w:p w:rsidR="00772592" w:rsidRPr="00D37C89" w:rsidRDefault="00BD7406" w:rsidP="00D37C89">
      <w:pPr>
        <w:autoSpaceDE w:val="0"/>
        <w:autoSpaceDN w:val="0"/>
        <w:adjustRightInd w:val="0"/>
        <w:spacing w:after="0" w:line="240" w:lineRule="auto"/>
        <w:jc w:val="both"/>
        <w:rPr>
          <w:rFonts w:ascii="Times New Roman" w:hAnsi="Times New Roman" w:cs="Times New Roman"/>
          <w:sz w:val="24"/>
          <w:szCs w:val="24"/>
        </w:rPr>
      </w:pPr>
      <w:r w:rsidRPr="00D37C89">
        <w:rPr>
          <w:rFonts w:ascii="Times New Roman" w:eastAsia="Calibri" w:hAnsi="Times New Roman" w:cs="Times New Roman"/>
          <w:sz w:val="24"/>
          <w:szCs w:val="24"/>
        </w:rPr>
        <w:t xml:space="preserve">Urolithiasis </w:t>
      </w:r>
      <w:r w:rsidRPr="00D37C89">
        <w:rPr>
          <w:rFonts w:ascii="Times New Roman" w:hAnsi="Times New Roman" w:cs="Times New Roman"/>
          <w:sz w:val="24"/>
          <w:szCs w:val="24"/>
        </w:rPr>
        <w:t>is</w:t>
      </w:r>
      <w:r w:rsidR="00F501AD" w:rsidRPr="00D37C89">
        <w:rPr>
          <w:rFonts w:ascii="Times New Roman" w:hAnsi="Times New Roman" w:cs="Times New Roman"/>
          <w:sz w:val="24"/>
          <w:szCs w:val="24"/>
        </w:rPr>
        <w:t xml:space="preserve"> one of the</w:t>
      </w:r>
      <w:r w:rsidRPr="00D37C89">
        <w:rPr>
          <w:rFonts w:ascii="Times New Roman" w:hAnsi="Times New Roman" w:cs="Times New Roman"/>
          <w:sz w:val="24"/>
          <w:szCs w:val="24"/>
        </w:rPr>
        <w:t xml:space="preserve"> prevalent </w:t>
      </w:r>
      <w:r w:rsidR="00D61D93" w:rsidRPr="00D37C89">
        <w:rPr>
          <w:rFonts w:ascii="Times New Roman" w:hAnsi="Times New Roman" w:cs="Times New Roman"/>
          <w:sz w:val="24"/>
          <w:szCs w:val="24"/>
        </w:rPr>
        <w:t>disorders</w:t>
      </w:r>
      <w:r w:rsidRPr="00D37C89">
        <w:rPr>
          <w:rFonts w:ascii="Times New Roman" w:hAnsi="Times New Roman" w:cs="Times New Roman"/>
          <w:sz w:val="24"/>
          <w:szCs w:val="24"/>
        </w:rPr>
        <w:t xml:space="preserve"> of the urinary system. </w:t>
      </w:r>
      <w:r w:rsidR="000F1230" w:rsidRPr="00D37C89">
        <w:rPr>
          <w:rFonts w:ascii="Times New Roman" w:hAnsi="Times New Roman" w:cs="Times New Roman"/>
          <w:sz w:val="24"/>
          <w:szCs w:val="24"/>
        </w:rPr>
        <w:t xml:space="preserve">The use of plant products have reduced recurrence rate of renal calculi having no side effects. </w:t>
      </w:r>
      <w:r w:rsidR="00A03A4B" w:rsidRPr="00D37C89">
        <w:rPr>
          <w:rFonts w:ascii="Times New Roman" w:hAnsi="Times New Roman" w:cs="Times New Roman"/>
          <w:sz w:val="24"/>
          <w:szCs w:val="24"/>
        </w:rPr>
        <w:t xml:space="preserve">However, till now </w:t>
      </w:r>
      <w:r w:rsidR="00380E74" w:rsidRPr="00D37C89">
        <w:rPr>
          <w:rFonts w:ascii="Times New Roman" w:hAnsi="Times New Roman" w:cs="Times New Roman"/>
          <w:sz w:val="24"/>
          <w:szCs w:val="24"/>
        </w:rPr>
        <w:t>few scientiﬁc studies</w:t>
      </w:r>
      <w:r w:rsidR="000F1230" w:rsidRPr="00D37C89">
        <w:rPr>
          <w:rFonts w:ascii="Times New Roman" w:hAnsi="Times New Roman" w:cs="Times New Roman"/>
          <w:sz w:val="24"/>
          <w:szCs w:val="24"/>
        </w:rPr>
        <w:t xml:space="preserve"> were reported in respect to the antiurolithiatic property of the phytochemicals. </w:t>
      </w:r>
      <w:r w:rsidR="000F1230" w:rsidRPr="00D37C89">
        <w:rPr>
          <w:rFonts w:ascii="Times New Roman" w:hAnsi="Times New Roman" w:cs="Times New Roman"/>
          <w:i/>
          <w:sz w:val="24"/>
          <w:szCs w:val="24"/>
        </w:rPr>
        <w:t>Betula alba</w:t>
      </w:r>
      <w:r w:rsidR="000F1230" w:rsidRPr="00D37C89">
        <w:rPr>
          <w:rFonts w:ascii="Times New Roman" w:hAnsi="Times New Roman" w:cs="Times New Roman"/>
          <w:sz w:val="24"/>
          <w:szCs w:val="24"/>
        </w:rPr>
        <w:t xml:space="preserve"> is widely used in the traditional medicinal systems like ayurveda and unani. Earlier this plant was used as herbal traditional medicine for the treatment of kidney stone. In this study, we aim to investigate </w:t>
      </w:r>
      <w:r w:rsidR="000F1230" w:rsidRPr="00D37C89">
        <w:rPr>
          <w:rFonts w:ascii="Times New Roman" w:eastAsia="Times New Roman" w:hAnsi="Times New Roman" w:cs="Times New Roman"/>
          <w:sz w:val="24"/>
          <w:szCs w:val="24"/>
        </w:rPr>
        <w:t xml:space="preserve">protective anti-urolithiatic activity of </w:t>
      </w:r>
      <w:r w:rsidR="00180639">
        <w:rPr>
          <w:rFonts w:ascii="Times New Roman" w:eastAsia="Times New Roman" w:hAnsi="Times New Roman" w:cs="Times New Roman"/>
          <w:sz w:val="24"/>
          <w:szCs w:val="24"/>
        </w:rPr>
        <w:t>k</w:t>
      </w:r>
      <w:r w:rsidR="00A03A4B" w:rsidRPr="00D37C89">
        <w:rPr>
          <w:rFonts w:ascii="Times New Roman" w:eastAsia="Times New Roman" w:hAnsi="Times New Roman" w:cs="Times New Roman"/>
          <w:sz w:val="24"/>
          <w:szCs w:val="24"/>
        </w:rPr>
        <w:t>aempferol</w:t>
      </w:r>
      <w:r w:rsidR="00D02CE7" w:rsidRPr="00D37C89">
        <w:rPr>
          <w:rFonts w:ascii="Times New Roman" w:eastAsia="Times New Roman" w:hAnsi="Times New Roman" w:cs="Times New Roman"/>
          <w:sz w:val="24"/>
          <w:szCs w:val="24"/>
        </w:rPr>
        <w:t xml:space="preserve"> </w:t>
      </w:r>
      <w:r w:rsidR="00D406DF" w:rsidRPr="00D37C89">
        <w:rPr>
          <w:rFonts w:ascii="Times New Roman" w:eastAsia="Times New Roman" w:hAnsi="Times New Roman" w:cs="Times New Roman"/>
          <w:sz w:val="24"/>
          <w:szCs w:val="24"/>
        </w:rPr>
        <w:t xml:space="preserve">which is </w:t>
      </w:r>
      <w:r w:rsidR="00A03A4B" w:rsidRPr="00D37C89">
        <w:rPr>
          <w:rFonts w:ascii="Times New Roman" w:eastAsia="Times New Roman" w:hAnsi="Times New Roman" w:cs="Times New Roman"/>
          <w:sz w:val="24"/>
          <w:szCs w:val="24"/>
        </w:rPr>
        <w:t>an</w:t>
      </w:r>
      <w:r w:rsidR="00D406DF" w:rsidRPr="00D37C89">
        <w:rPr>
          <w:rFonts w:ascii="Times New Roman" w:eastAsia="Times New Roman" w:hAnsi="Times New Roman" w:cs="Times New Roman"/>
          <w:sz w:val="24"/>
          <w:szCs w:val="24"/>
        </w:rPr>
        <w:t xml:space="preserve"> </w:t>
      </w:r>
      <w:r w:rsidR="00A03A4B" w:rsidRPr="00D37C89">
        <w:rPr>
          <w:rFonts w:ascii="Times New Roman" w:eastAsia="Times New Roman" w:hAnsi="Times New Roman" w:cs="Times New Roman"/>
          <w:sz w:val="24"/>
          <w:szCs w:val="24"/>
        </w:rPr>
        <w:t>important constituent</w:t>
      </w:r>
      <w:r w:rsidR="000F1230" w:rsidRPr="00D37C89">
        <w:rPr>
          <w:rFonts w:ascii="Times New Roman" w:eastAsia="Times New Roman" w:hAnsi="Times New Roman" w:cs="Times New Roman"/>
          <w:sz w:val="24"/>
          <w:szCs w:val="24"/>
        </w:rPr>
        <w:t xml:space="preserve"> of </w:t>
      </w:r>
      <w:r w:rsidR="000F1230" w:rsidRPr="00D37C89">
        <w:rPr>
          <w:rFonts w:ascii="Times New Roman" w:eastAsia="Times New Roman" w:hAnsi="Times New Roman" w:cs="Times New Roman"/>
          <w:i/>
          <w:sz w:val="24"/>
          <w:szCs w:val="24"/>
        </w:rPr>
        <w:t>Betula alba</w:t>
      </w:r>
      <w:r w:rsidR="000F1230" w:rsidRPr="00D37C89">
        <w:rPr>
          <w:rFonts w:ascii="Times New Roman" w:eastAsia="Times New Roman" w:hAnsi="Times New Roman" w:cs="Times New Roman"/>
          <w:sz w:val="24"/>
          <w:szCs w:val="24"/>
        </w:rPr>
        <w:t xml:space="preserve"> </w:t>
      </w:r>
      <w:r w:rsidR="00180639">
        <w:rPr>
          <w:rFonts w:ascii="Times New Roman" w:hAnsi="Times New Roman" w:cs="Times New Roman"/>
          <w:sz w:val="24"/>
          <w:szCs w:val="24"/>
        </w:rPr>
        <w:t>against c</w:t>
      </w:r>
      <w:r w:rsidR="000F1230" w:rsidRPr="00D37C89">
        <w:rPr>
          <w:rFonts w:ascii="Times New Roman" w:hAnsi="Times New Roman" w:cs="Times New Roman"/>
          <w:sz w:val="24"/>
          <w:szCs w:val="24"/>
        </w:rPr>
        <w:t>alcium oxalate induced urolithi</w:t>
      </w:r>
      <w:r w:rsidR="00D406DF" w:rsidRPr="00D37C89">
        <w:rPr>
          <w:rFonts w:ascii="Times New Roman" w:hAnsi="Times New Roman" w:cs="Times New Roman"/>
          <w:sz w:val="24"/>
          <w:szCs w:val="24"/>
        </w:rPr>
        <w:t>asis</w:t>
      </w:r>
      <w:r w:rsidR="000F1230" w:rsidRPr="00D37C89">
        <w:rPr>
          <w:rFonts w:ascii="Times New Roman" w:hAnsi="Times New Roman" w:cs="Times New Roman"/>
          <w:sz w:val="24"/>
          <w:szCs w:val="24"/>
        </w:rPr>
        <w:t>.</w:t>
      </w:r>
      <w:r w:rsidR="00D406DF" w:rsidRPr="00D37C89">
        <w:rPr>
          <w:rFonts w:ascii="Times New Roman" w:hAnsi="Times New Roman" w:cs="Times New Roman"/>
          <w:sz w:val="24"/>
          <w:szCs w:val="24"/>
        </w:rPr>
        <w:t xml:space="preserve"> </w:t>
      </w:r>
      <w:r w:rsidRPr="00D37C89">
        <w:rPr>
          <w:rFonts w:ascii="Times New Roman" w:hAnsi="Times New Roman" w:cs="Times New Roman"/>
          <w:sz w:val="24"/>
          <w:szCs w:val="24"/>
        </w:rPr>
        <w:t>Urolithiasis results in the production of ROS/free radicals. So to determine the antioxidant activity, phytochemicals will also be tested for its free radical scavenging effect on 2, 2-diphenyl-1-picrylhydrazyl (DPPH), superoxide, hydrogen peroxide and nitric oxide radical etc.</w:t>
      </w:r>
      <w:r w:rsidR="009F1BF5" w:rsidRPr="00D37C89">
        <w:rPr>
          <w:rFonts w:ascii="Times New Roman" w:eastAsia="Calibri" w:hAnsi="Times New Roman" w:cs="Times New Roman"/>
          <w:sz w:val="24"/>
          <w:szCs w:val="24"/>
        </w:rPr>
        <w:t xml:space="preserve"> </w:t>
      </w:r>
      <w:r w:rsidR="00F81681" w:rsidRPr="00D37C89">
        <w:rPr>
          <w:rFonts w:ascii="Times New Roman" w:hAnsi="Times New Roman" w:cs="Times New Roman"/>
          <w:sz w:val="24"/>
          <w:szCs w:val="24"/>
        </w:rPr>
        <w:t xml:space="preserve">Urolithiasis or Kidney stone formation occurs in three steps i.e., nucleation, crystallization, and aggregation. Phytochemicals having anti-urolithiatic activity can be screened by following assays - Crystallization assay, nucleation assay and aggregation assay in  normal urine. </w:t>
      </w:r>
      <w:r w:rsidR="00462C62" w:rsidRPr="00D37C89">
        <w:rPr>
          <w:rFonts w:ascii="Times New Roman" w:hAnsi="Times New Roman" w:cs="Times New Roman"/>
          <w:sz w:val="24"/>
          <w:szCs w:val="24"/>
        </w:rPr>
        <w:t xml:space="preserve">The main findings </w:t>
      </w:r>
      <w:r w:rsidR="00180639">
        <w:rPr>
          <w:rFonts w:ascii="Times New Roman" w:hAnsi="Times New Roman" w:cs="Times New Roman"/>
          <w:sz w:val="24"/>
          <w:szCs w:val="24"/>
        </w:rPr>
        <w:t>of k</w:t>
      </w:r>
      <w:r w:rsidR="00B6506B" w:rsidRPr="00D37C89">
        <w:rPr>
          <w:rFonts w:ascii="Times New Roman" w:hAnsi="Times New Roman" w:cs="Times New Roman"/>
          <w:sz w:val="24"/>
          <w:szCs w:val="24"/>
        </w:rPr>
        <w:t>a</w:t>
      </w:r>
      <w:r w:rsidR="00180639">
        <w:rPr>
          <w:rFonts w:ascii="Times New Roman" w:hAnsi="Times New Roman" w:cs="Times New Roman"/>
          <w:sz w:val="24"/>
          <w:szCs w:val="24"/>
        </w:rPr>
        <w:t>empf</w:t>
      </w:r>
      <w:r w:rsidR="00B6506B" w:rsidRPr="00D37C89">
        <w:rPr>
          <w:rFonts w:ascii="Times New Roman" w:hAnsi="Times New Roman" w:cs="Times New Roman"/>
          <w:sz w:val="24"/>
          <w:szCs w:val="24"/>
        </w:rPr>
        <w:t xml:space="preserve">erol were investigated for their antiurolithiatic property </w:t>
      </w:r>
      <w:r w:rsidR="00B6506B" w:rsidRPr="00D37C89">
        <w:rPr>
          <w:rFonts w:ascii="Times New Roman" w:hAnsi="Times New Roman" w:cs="Times New Roman"/>
          <w:i/>
          <w:sz w:val="24"/>
          <w:szCs w:val="24"/>
        </w:rPr>
        <w:t xml:space="preserve">in vitro, in vivo </w:t>
      </w:r>
      <w:r w:rsidR="00B6506B" w:rsidRPr="00D37C89">
        <w:rPr>
          <w:rFonts w:ascii="Times New Roman" w:hAnsi="Times New Roman" w:cs="Times New Roman"/>
          <w:sz w:val="24"/>
          <w:szCs w:val="24"/>
        </w:rPr>
        <w:t xml:space="preserve">and </w:t>
      </w:r>
      <w:r w:rsidR="00B6506B" w:rsidRPr="00D37C89">
        <w:rPr>
          <w:rFonts w:ascii="Times New Roman" w:hAnsi="Times New Roman" w:cs="Times New Roman"/>
          <w:i/>
          <w:sz w:val="24"/>
          <w:szCs w:val="24"/>
        </w:rPr>
        <w:t xml:space="preserve">in silico </w:t>
      </w:r>
      <w:r w:rsidR="00B6506B" w:rsidRPr="00D37C89">
        <w:rPr>
          <w:rFonts w:ascii="Times New Roman" w:hAnsi="Times New Roman" w:cs="Times New Roman"/>
          <w:sz w:val="24"/>
          <w:szCs w:val="24"/>
        </w:rPr>
        <w:t xml:space="preserve">studies. </w:t>
      </w:r>
      <w:r w:rsidR="00772592" w:rsidRPr="00D37C89">
        <w:rPr>
          <w:rFonts w:ascii="Times New Roman" w:hAnsi="Times New Roman" w:cs="Times New Roman"/>
          <w:sz w:val="24"/>
          <w:szCs w:val="24"/>
        </w:rPr>
        <w:t xml:space="preserve">For antioxidant activity, DPPH, TRC, NO and superoxide assays were done whereas for antiurolithiatic activity growth and inhibition of </w:t>
      </w:r>
      <w:r w:rsidR="00772592" w:rsidRPr="00D37C89">
        <w:rPr>
          <w:rFonts w:ascii="Times New Roman" w:eastAsia="TimesNewRoman" w:hAnsi="Times New Roman" w:cs="Times New Roman"/>
          <w:sz w:val="24"/>
          <w:szCs w:val="24"/>
        </w:rPr>
        <w:t>CaOX crystals formation in urine was performed</w:t>
      </w:r>
      <w:r w:rsidR="00772592" w:rsidRPr="00D37C89">
        <w:rPr>
          <w:rFonts w:ascii="Times New Roman" w:eastAsia="TimesNewRoman" w:hAnsi="Times New Roman" w:cs="Times New Roman"/>
          <w:i/>
          <w:sz w:val="24"/>
          <w:szCs w:val="24"/>
        </w:rPr>
        <w:t xml:space="preserve">. </w:t>
      </w:r>
      <w:r w:rsidR="00772592" w:rsidRPr="00D37C89">
        <w:rPr>
          <w:rFonts w:ascii="Times New Roman" w:hAnsi="Times New Roman" w:cs="Times New Roman"/>
          <w:i/>
          <w:sz w:val="24"/>
          <w:szCs w:val="24"/>
        </w:rPr>
        <w:t>In silico</w:t>
      </w:r>
      <w:r w:rsidR="00772592" w:rsidRPr="00D37C89">
        <w:rPr>
          <w:rFonts w:ascii="Times New Roman" w:hAnsi="Times New Roman" w:cs="Times New Roman"/>
          <w:sz w:val="24"/>
          <w:szCs w:val="24"/>
        </w:rPr>
        <w:t xml:space="preserve"> experiments were performed</w:t>
      </w:r>
      <w:r w:rsidR="00772592" w:rsidRPr="00D37C89">
        <w:rPr>
          <w:rFonts w:ascii="Times New Roman" w:hAnsi="Times New Roman" w:cs="Times New Roman"/>
          <w:color w:val="000000"/>
          <w:sz w:val="24"/>
          <w:szCs w:val="24"/>
        </w:rPr>
        <w:t xml:space="preserve"> by </w:t>
      </w:r>
      <w:r w:rsidR="00772592" w:rsidRPr="00D37C89">
        <w:rPr>
          <w:rFonts w:ascii="Times New Roman" w:hAnsi="Times New Roman" w:cs="Times New Roman"/>
          <w:sz w:val="24"/>
          <w:szCs w:val="24"/>
        </w:rPr>
        <w:t xml:space="preserve">using Autodock 4.2 </w:t>
      </w:r>
      <w:r w:rsidR="00180639">
        <w:rPr>
          <w:rFonts w:ascii="Times New Roman" w:hAnsi="Times New Roman" w:cs="Times New Roman"/>
          <w:sz w:val="24"/>
          <w:szCs w:val="24"/>
        </w:rPr>
        <w:t>tool to find out affinity of k</w:t>
      </w:r>
      <w:r w:rsidR="00772592" w:rsidRPr="00D37C89">
        <w:rPr>
          <w:rFonts w:ascii="Times New Roman" w:hAnsi="Times New Roman" w:cs="Times New Roman"/>
          <w:sz w:val="24"/>
          <w:szCs w:val="24"/>
        </w:rPr>
        <w:t>a</w:t>
      </w:r>
      <w:r w:rsidR="00180639">
        <w:rPr>
          <w:rFonts w:ascii="Times New Roman" w:hAnsi="Times New Roman" w:cs="Times New Roman"/>
          <w:sz w:val="24"/>
          <w:szCs w:val="24"/>
        </w:rPr>
        <w:t>empf</w:t>
      </w:r>
      <w:r w:rsidR="00772592" w:rsidRPr="00D37C89">
        <w:rPr>
          <w:rFonts w:ascii="Times New Roman" w:hAnsi="Times New Roman" w:cs="Times New Roman"/>
          <w:sz w:val="24"/>
          <w:szCs w:val="24"/>
        </w:rPr>
        <w:t>erol and L-ascorbate with the antioxidant enzyme that acts as bio-markers of kidney fibrosis or stone.</w:t>
      </w:r>
      <w:r w:rsidR="00772592" w:rsidRPr="00D37C89">
        <w:rPr>
          <w:rFonts w:ascii="Times New Roman" w:hAnsi="Times New Roman" w:cs="Times New Roman"/>
          <w:color w:val="000000"/>
          <w:sz w:val="24"/>
          <w:szCs w:val="24"/>
        </w:rPr>
        <w:t xml:space="preserve"> </w:t>
      </w:r>
    </w:p>
    <w:p w:rsidR="00124660" w:rsidRPr="00D37C89" w:rsidRDefault="00124660" w:rsidP="00D37C89">
      <w:pPr>
        <w:tabs>
          <w:tab w:val="left" w:pos="5639"/>
        </w:tabs>
        <w:spacing w:after="0" w:line="240" w:lineRule="auto"/>
        <w:contextualSpacing/>
        <w:jc w:val="both"/>
        <w:rPr>
          <w:rFonts w:ascii="Times New Roman" w:hAnsi="Times New Roman" w:cs="Times New Roman"/>
          <w:b/>
          <w:sz w:val="24"/>
          <w:szCs w:val="24"/>
        </w:rPr>
      </w:pPr>
      <w:r w:rsidRPr="00D37C89">
        <w:rPr>
          <w:rFonts w:ascii="Times New Roman" w:hAnsi="Times New Roman" w:cs="Times New Roman"/>
          <w:b/>
          <w:sz w:val="24"/>
          <w:szCs w:val="24"/>
        </w:rPr>
        <w:t>Biography</w:t>
      </w:r>
    </w:p>
    <w:p w:rsidR="00B16DA9" w:rsidRDefault="003B6235" w:rsidP="00D37C89">
      <w:pPr>
        <w:spacing w:after="0" w:line="240" w:lineRule="auto"/>
        <w:rPr>
          <w:rFonts w:ascii="Times New Roman" w:hAnsi="Times New Roman" w:cs="Times New Roman"/>
          <w:sz w:val="24"/>
          <w:szCs w:val="24"/>
        </w:rPr>
      </w:pPr>
      <w:r w:rsidRPr="00D37C89">
        <w:rPr>
          <w:rFonts w:ascii="Times New Roman" w:hAnsi="Times New Roman" w:cs="Times New Roman"/>
          <w:sz w:val="24"/>
          <w:szCs w:val="24"/>
        </w:rPr>
        <w:t xml:space="preserve">Ranjeet Kumar </w:t>
      </w:r>
      <w:r w:rsidR="006F4100" w:rsidRPr="00D37C89">
        <w:rPr>
          <w:rFonts w:ascii="Times New Roman" w:hAnsi="Times New Roman" w:cs="Times New Roman"/>
          <w:sz w:val="24"/>
          <w:szCs w:val="24"/>
        </w:rPr>
        <w:t>Nirala is</w:t>
      </w:r>
      <w:r w:rsidRPr="00D37C89">
        <w:rPr>
          <w:rFonts w:ascii="Times New Roman" w:hAnsi="Times New Roman" w:cs="Times New Roman"/>
          <w:sz w:val="24"/>
          <w:szCs w:val="24"/>
        </w:rPr>
        <w:t xml:space="preserve"> </w:t>
      </w:r>
      <w:r w:rsidR="006F4100" w:rsidRPr="00D37C89">
        <w:rPr>
          <w:rFonts w:ascii="Times New Roman" w:hAnsi="Times New Roman" w:cs="Times New Roman"/>
          <w:sz w:val="24"/>
          <w:szCs w:val="24"/>
        </w:rPr>
        <w:t>pursuing PhD from</w:t>
      </w:r>
      <w:r w:rsidR="00D37C89">
        <w:rPr>
          <w:rFonts w:ascii="Times New Roman" w:hAnsi="Times New Roman" w:cs="Times New Roman"/>
          <w:sz w:val="24"/>
          <w:szCs w:val="24"/>
        </w:rPr>
        <w:t xml:space="preserve"> J</w:t>
      </w:r>
      <w:r w:rsidRPr="00D37C89">
        <w:rPr>
          <w:rFonts w:ascii="Times New Roman" w:hAnsi="Times New Roman" w:cs="Times New Roman"/>
          <w:sz w:val="24"/>
          <w:szCs w:val="24"/>
        </w:rPr>
        <w:t>amia</w:t>
      </w:r>
      <w:r w:rsidR="00D37C89">
        <w:rPr>
          <w:rFonts w:ascii="Times New Roman" w:hAnsi="Times New Roman" w:cs="Times New Roman"/>
          <w:sz w:val="24"/>
          <w:szCs w:val="24"/>
        </w:rPr>
        <w:t xml:space="preserve"> Millia I</w:t>
      </w:r>
      <w:r w:rsidRPr="00D37C89">
        <w:rPr>
          <w:rFonts w:ascii="Times New Roman" w:hAnsi="Times New Roman" w:cs="Times New Roman"/>
          <w:sz w:val="24"/>
          <w:szCs w:val="24"/>
        </w:rPr>
        <w:t>slamia and M.Sc completed from Ma</w:t>
      </w:r>
      <w:r w:rsidR="006F4100" w:rsidRPr="00D37C89">
        <w:rPr>
          <w:rFonts w:ascii="Times New Roman" w:hAnsi="Times New Roman" w:cs="Times New Roman"/>
          <w:sz w:val="24"/>
          <w:szCs w:val="24"/>
        </w:rPr>
        <w:t>g</w:t>
      </w:r>
      <w:r w:rsidR="00D37C89">
        <w:rPr>
          <w:rFonts w:ascii="Times New Roman" w:hAnsi="Times New Roman" w:cs="Times New Roman"/>
          <w:sz w:val="24"/>
          <w:szCs w:val="24"/>
        </w:rPr>
        <w:t>a</w:t>
      </w:r>
      <w:r w:rsidR="006F4100" w:rsidRPr="00D37C89">
        <w:rPr>
          <w:rFonts w:ascii="Times New Roman" w:hAnsi="Times New Roman" w:cs="Times New Roman"/>
          <w:sz w:val="24"/>
          <w:szCs w:val="24"/>
        </w:rPr>
        <w:t>d</w:t>
      </w:r>
      <w:r w:rsidRPr="00D37C89">
        <w:rPr>
          <w:rFonts w:ascii="Times New Roman" w:hAnsi="Times New Roman" w:cs="Times New Roman"/>
          <w:sz w:val="24"/>
          <w:szCs w:val="24"/>
        </w:rPr>
        <w:t>h university</w:t>
      </w:r>
      <w:r w:rsidR="00124660" w:rsidRPr="00D37C89">
        <w:rPr>
          <w:rFonts w:ascii="Times New Roman" w:hAnsi="Times New Roman" w:cs="Times New Roman"/>
          <w:sz w:val="24"/>
          <w:szCs w:val="24"/>
        </w:rPr>
        <w:t>.</w:t>
      </w:r>
      <w:r w:rsidR="006F4100" w:rsidRPr="00D37C89">
        <w:rPr>
          <w:rFonts w:ascii="Times New Roman" w:hAnsi="Times New Roman" w:cs="Times New Roman"/>
          <w:sz w:val="24"/>
          <w:szCs w:val="24"/>
        </w:rPr>
        <w:t xml:space="preserve"> He has published four paper</w:t>
      </w:r>
      <w:r w:rsidR="00124660" w:rsidRPr="00D37C89">
        <w:rPr>
          <w:rFonts w:ascii="Times New Roman" w:hAnsi="Times New Roman" w:cs="Times New Roman"/>
          <w:sz w:val="24"/>
          <w:szCs w:val="24"/>
        </w:rPr>
        <w:t xml:space="preserve"> papers in reputed journals</w:t>
      </w:r>
      <w:r w:rsidR="006F4100" w:rsidRPr="00D37C89">
        <w:rPr>
          <w:rFonts w:ascii="Times New Roman" w:hAnsi="Times New Roman" w:cs="Times New Roman"/>
          <w:sz w:val="24"/>
          <w:szCs w:val="24"/>
        </w:rPr>
        <w:t>.</w:t>
      </w:r>
    </w:p>
    <w:p w:rsidR="00D81F82" w:rsidRDefault="00D81F82" w:rsidP="00D37C89">
      <w:pPr>
        <w:spacing w:after="0" w:line="240" w:lineRule="auto"/>
        <w:rPr>
          <w:rFonts w:ascii="Times New Roman" w:hAnsi="Times New Roman" w:cs="Times New Roman"/>
          <w:sz w:val="24"/>
          <w:szCs w:val="24"/>
        </w:rPr>
      </w:pPr>
    </w:p>
    <w:p w:rsidR="00D81F82" w:rsidRPr="00D81F82" w:rsidRDefault="00D81F82" w:rsidP="00D81F82">
      <w:pPr>
        <w:autoSpaceDE w:val="0"/>
        <w:autoSpaceDN w:val="0"/>
        <w:adjustRightInd w:val="0"/>
        <w:spacing w:after="100" w:afterAutospacing="1" w:line="240" w:lineRule="auto"/>
        <w:rPr>
          <w:rFonts w:ascii="Times New Roman" w:hAnsi="Times New Roman" w:cs="Times New Roman"/>
          <w:b/>
          <w:sz w:val="24"/>
          <w:szCs w:val="24"/>
          <w:lang w:val="en-NZ"/>
        </w:rPr>
      </w:pPr>
      <w:r w:rsidRPr="00D81F82">
        <w:rPr>
          <w:rFonts w:ascii="Times New Roman" w:hAnsi="Times New Roman" w:cs="Times New Roman"/>
          <w:b/>
          <w:sz w:val="24"/>
          <w:szCs w:val="24"/>
          <w:lang w:val="en-NZ"/>
        </w:rPr>
        <w:t xml:space="preserve">Presenting author details </w:t>
      </w:r>
      <w:r w:rsidRPr="00D81F82">
        <w:rPr>
          <w:rFonts w:ascii="Times New Roman" w:hAnsi="Times New Roman" w:cs="Times New Roman"/>
          <w:b/>
          <w:sz w:val="24"/>
          <w:szCs w:val="24"/>
          <w:lang w:val="en-NZ"/>
        </w:rPr>
        <w:br/>
      </w:r>
      <w:r w:rsidRPr="00D81F82">
        <w:rPr>
          <w:rFonts w:ascii="Times New Roman" w:hAnsi="Times New Roman" w:cs="Times New Roman"/>
          <w:sz w:val="24"/>
          <w:szCs w:val="24"/>
          <w:lang w:val="en-NZ"/>
        </w:rPr>
        <w:t>Full name: Ranjeet Kumar Nirala</w:t>
      </w:r>
      <w:r w:rsidRPr="00D81F82">
        <w:rPr>
          <w:rFonts w:ascii="Times New Roman" w:hAnsi="Times New Roman" w:cs="Times New Roman"/>
          <w:sz w:val="24"/>
          <w:szCs w:val="24"/>
          <w:lang w:val="en-NZ"/>
        </w:rPr>
        <w:br/>
        <w:t>Contact number: 9310275384</w:t>
      </w:r>
      <w:r w:rsidRPr="00D81F82">
        <w:rPr>
          <w:rFonts w:ascii="Times New Roman" w:hAnsi="Times New Roman" w:cs="Times New Roman"/>
          <w:sz w:val="24"/>
          <w:szCs w:val="24"/>
          <w:lang w:val="en-NZ"/>
        </w:rPr>
        <w:br/>
        <w:t xml:space="preserve">Twitter account: </w:t>
      </w:r>
      <w:r>
        <w:rPr>
          <w:rFonts w:ascii="Times New Roman" w:hAnsi="Times New Roman" w:cs="Times New Roman"/>
          <w:sz w:val="24"/>
          <w:szCs w:val="24"/>
          <w:lang w:val="en-NZ"/>
        </w:rPr>
        <w:t>@Ranjeet38367885</w:t>
      </w:r>
      <w:r w:rsidRPr="00D81F82">
        <w:rPr>
          <w:rFonts w:ascii="Times New Roman" w:hAnsi="Times New Roman" w:cs="Times New Roman"/>
          <w:sz w:val="24"/>
          <w:szCs w:val="24"/>
          <w:lang w:val="en-NZ"/>
        </w:rPr>
        <w:br/>
        <w:t>Linked In account:</w:t>
      </w:r>
      <w:r>
        <w:rPr>
          <w:rFonts w:ascii="Times New Roman" w:hAnsi="Times New Roman" w:cs="Times New Roman"/>
          <w:b/>
          <w:sz w:val="24"/>
          <w:szCs w:val="24"/>
          <w:lang w:val="en-NZ"/>
        </w:rPr>
        <w:t xml:space="preserve"> No</w:t>
      </w:r>
      <w:r w:rsidRPr="00D81F82">
        <w:rPr>
          <w:rFonts w:ascii="Times New Roman" w:hAnsi="Times New Roman" w:cs="Times New Roman"/>
          <w:sz w:val="24"/>
          <w:szCs w:val="24"/>
          <w:lang w:val="en-NZ"/>
        </w:rPr>
        <w:br/>
        <w:t>Category: Poster presentation</w:t>
      </w:r>
      <w:r w:rsidRPr="00D81F82">
        <w:rPr>
          <w:rFonts w:ascii="Times New Roman" w:hAnsi="Times New Roman" w:cs="Times New Roman"/>
          <w:sz w:val="24"/>
          <w:szCs w:val="24"/>
          <w:lang w:val="en-NZ"/>
        </w:rPr>
        <w:br/>
      </w:r>
    </w:p>
    <w:p w:rsidR="00D81F82" w:rsidRPr="00D37C89" w:rsidRDefault="00D81F82" w:rsidP="00D37C89">
      <w:pPr>
        <w:spacing w:after="0" w:line="240" w:lineRule="auto"/>
        <w:rPr>
          <w:rFonts w:ascii="Times New Roman" w:hAnsi="Times New Roman" w:cs="Times New Roman"/>
          <w:b/>
          <w:bCs/>
          <w:sz w:val="24"/>
          <w:szCs w:val="24"/>
        </w:rPr>
      </w:pPr>
    </w:p>
    <w:sectPr w:rsidR="00D81F82" w:rsidRPr="00D37C89" w:rsidSect="00717C7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FE0" w:rsidRDefault="00AD6FE0" w:rsidP="004C4B7F">
      <w:pPr>
        <w:spacing w:after="0" w:line="240" w:lineRule="auto"/>
      </w:pPr>
      <w:r>
        <w:separator/>
      </w:r>
    </w:p>
  </w:endnote>
  <w:endnote w:type="continuationSeparator" w:id="1">
    <w:p w:rsidR="00AD6FE0" w:rsidRDefault="00AD6FE0" w:rsidP="004C4B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FE0" w:rsidRDefault="00AD6FE0" w:rsidP="004C4B7F">
      <w:pPr>
        <w:spacing w:after="0" w:line="240" w:lineRule="auto"/>
      </w:pPr>
      <w:r>
        <w:separator/>
      </w:r>
    </w:p>
  </w:footnote>
  <w:footnote w:type="continuationSeparator" w:id="1">
    <w:p w:rsidR="00AD6FE0" w:rsidRDefault="00AD6FE0" w:rsidP="004C4B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94028"/>
    <w:multiLevelType w:val="hybridMultilevel"/>
    <w:tmpl w:val="92681E10"/>
    <w:lvl w:ilvl="0" w:tplc="A45861AC">
      <w:start w:val="1"/>
      <w:numFmt w:val="decimal"/>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4F76F1"/>
    <w:rsid w:val="00025B92"/>
    <w:rsid w:val="0006548B"/>
    <w:rsid w:val="000C47C6"/>
    <w:rsid w:val="000E2D2E"/>
    <w:rsid w:val="000E2ED4"/>
    <w:rsid w:val="000F1230"/>
    <w:rsid w:val="00124660"/>
    <w:rsid w:val="00130698"/>
    <w:rsid w:val="00180639"/>
    <w:rsid w:val="001D374C"/>
    <w:rsid w:val="001E10D1"/>
    <w:rsid w:val="00380E74"/>
    <w:rsid w:val="003B6235"/>
    <w:rsid w:val="003C4483"/>
    <w:rsid w:val="003F10E7"/>
    <w:rsid w:val="00462C62"/>
    <w:rsid w:val="00497D32"/>
    <w:rsid w:val="004C4B7F"/>
    <w:rsid w:val="004F76F1"/>
    <w:rsid w:val="00501205"/>
    <w:rsid w:val="00506FE2"/>
    <w:rsid w:val="005D04CC"/>
    <w:rsid w:val="00667B69"/>
    <w:rsid w:val="006F4100"/>
    <w:rsid w:val="00717C72"/>
    <w:rsid w:val="00742BCF"/>
    <w:rsid w:val="00772592"/>
    <w:rsid w:val="00774217"/>
    <w:rsid w:val="007818F6"/>
    <w:rsid w:val="0083772A"/>
    <w:rsid w:val="00837E1A"/>
    <w:rsid w:val="008C5748"/>
    <w:rsid w:val="008C7D48"/>
    <w:rsid w:val="00951BAD"/>
    <w:rsid w:val="009F1BF5"/>
    <w:rsid w:val="00A03A4B"/>
    <w:rsid w:val="00A03C7D"/>
    <w:rsid w:val="00A35D00"/>
    <w:rsid w:val="00A42607"/>
    <w:rsid w:val="00AD6FE0"/>
    <w:rsid w:val="00B16DA9"/>
    <w:rsid w:val="00B6506B"/>
    <w:rsid w:val="00B81864"/>
    <w:rsid w:val="00BD7406"/>
    <w:rsid w:val="00C84108"/>
    <w:rsid w:val="00D02CE7"/>
    <w:rsid w:val="00D37C89"/>
    <w:rsid w:val="00D406DF"/>
    <w:rsid w:val="00D61D93"/>
    <w:rsid w:val="00D81F82"/>
    <w:rsid w:val="00DF5D0A"/>
    <w:rsid w:val="00F501AD"/>
    <w:rsid w:val="00F81681"/>
    <w:rsid w:val="00FA1C06"/>
    <w:rsid w:val="00FC1D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C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6F1"/>
    <w:pPr>
      <w:ind w:left="720"/>
      <w:contextualSpacing/>
    </w:pPr>
    <w:rPr>
      <w:rFonts w:ascii="Calibri" w:eastAsia="Calibri" w:hAnsi="Calibri" w:cs="Times New Roman"/>
    </w:rPr>
  </w:style>
  <w:style w:type="paragraph" w:customStyle="1" w:styleId="Default">
    <w:name w:val="Default"/>
    <w:rsid w:val="009F1BF5"/>
    <w:pPr>
      <w:widowControl w:val="0"/>
      <w:autoSpaceDE w:val="0"/>
      <w:autoSpaceDN w:val="0"/>
      <w:adjustRightInd w:val="0"/>
      <w:spacing w:after="0" w:line="240" w:lineRule="auto"/>
      <w:jc w:val="both"/>
    </w:pPr>
    <w:rPr>
      <w:rFonts w:ascii="Verdana" w:eastAsia="Times New Roman" w:hAnsi="Verdana" w:cs="Verdana"/>
      <w:color w:val="000000"/>
      <w:sz w:val="24"/>
      <w:szCs w:val="24"/>
    </w:rPr>
  </w:style>
  <w:style w:type="paragraph" w:styleId="Header">
    <w:name w:val="header"/>
    <w:basedOn w:val="Normal"/>
    <w:link w:val="HeaderChar"/>
    <w:uiPriority w:val="99"/>
    <w:semiHidden/>
    <w:unhideWhenUsed/>
    <w:rsid w:val="004C4B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4B7F"/>
  </w:style>
  <w:style w:type="paragraph" w:styleId="Footer">
    <w:name w:val="footer"/>
    <w:basedOn w:val="Normal"/>
    <w:link w:val="FooterChar"/>
    <w:uiPriority w:val="99"/>
    <w:semiHidden/>
    <w:unhideWhenUsed/>
    <w:rsid w:val="004C4B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4B7F"/>
  </w:style>
  <w:style w:type="paragraph" w:styleId="BalloonText">
    <w:name w:val="Balloon Text"/>
    <w:basedOn w:val="Normal"/>
    <w:link w:val="BalloonTextChar"/>
    <w:uiPriority w:val="99"/>
    <w:semiHidden/>
    <w:unhideWhenUsed/>
    <w:rsid w:val="00A35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D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ranjeet</dc:creator>
  <cp:lastModifiedBy>ranjeet</cp:lastModifiedBy>
  <cp:revision>13</cp:revision>
  <dcterms:created xsi:type="dcterms:W3CDTF">2018-10-16T06:42:00Z</dcterms:created>
  <dcterms:modified xsi:type="dcterms:W3CDTF">2018-10-23T09:56:00Z</dcterms:modified>
</cp:coreProperties>
</file>