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3CEF" w:rsidRDefault="00B5415F" w:rsidP="00BB3CEF">
      <w:pPr>
        <w:spacing w:line="360" w:lineRule="auto"/>
        <w:rPr>
          <w:rFonts w:ascii="Times New Roman" w:hAnsi="Times New Roman" w:cs="Times New Roman"/>
          <w:b/>
          <w:bCs/>
          <w:sz w:val="32"/>
          <w:szCs w:val="32"/>
        </w:rPr>
      </w:pPr>
      <w:r w:rsidRPr="00CA42B0">
        <w:rPr>
          <w:rFonts w:ascii="Times New Roman" w:hAnsi="Times New Roman" w:cs="Times New Roman"/>
          <w:b/>
          <w:bCs/>
          <w:sz w:val="32"/>
          <w:szCs w:val="32"/>
        </w:rPr>
        <w:t>STUDY O</w:t>
      </w:r>
      <w:r w:rsidR="00CA42B0">
        <w:rPr>
          <w:rFonts w:ascii="Times New Roman" w:hAnsi="Times New Roman" w:cs="Times New Roman"/>
          <w:b/>
          <w:bCs/>
          <w:sz w:val="32"/>
          <w:szCs w:val="32"/>
        </w:rPr>
        <w:t xml:space="preserve">F INTRADIALYTIC HYPERTENSION IN </w:t>
      </w:r>
      <w:r w:rsidRPr="00CA42B0">
        <w:rPr>
          <w:rFonts w:ascii="Times New Roman" w:hAnsi="Times New Roman" w:cs="Times New Roman"/>
          <w:b/>
          <w:bCs/>
          <w:sz w:val="32"/>
          <w:szCs w:val="32"/>
        </w:rPr>
        <w:t>HEMODIALYSIS PATIENTS AT A TERTIARY CARE HOSPITAL</w:t>
      </w:r>
    </w:p>
    <w:p w:rsidR="00186025" w:rsidRPr="00BB3CEF" w:rsidRDefault="00BA0F93" w:rsidP="00BB3CEF">
      <w:pPr>
        <w:spacing w:line="360" w:lineRule="auto"/>
        <w:rPr>
          <w:rFonts w:ascii="Times New Roman" w:hAnsi="Times New Roman" w:cs="Times New Roman"/>
          <w:b/>
          <w:bCs/>
          <w:sz w:val="32"/>
          <w:szCs w:val="32"/>
        </w:rPr>
      </w:pPr>
      <w:bookmarkStart w:id="0" w:name="_GoBack"/>
      <w:bookmarkEnd w:id="0"/>
      <w:r w:rsidRPr="00CA42B0">
        <w:rPr>
          <w:rFonts w:ascii="Times New Roman" w:hAnsi="Times New Roman" w:cs="Times New Roman"/>
          <w:b/>
          <w:sz w:val="28"/>
          <w:szCs w:val="28"/>
          <w:u w:val="single"/>
        </w:rPr>
        <w:t>Mogal V</w:t>
      </w:r>
      <w:r w:rsidR="0003301A" w:rsidRPr="00CA42B0">
        <w:rPr>
          <w:rFonts w:ascii="Times New Roman" w:hAnsi="Times New Roman" w:cs="Times New Roman"/>
          <w:b/>
          <w:sz w:val="28"/>
          <w:szCs w:val="28"/>
          <w:lang w:val="nl-NL"/>
        </w:rPr>
        <w:t>,</w:t>
      </w:r>
      <w:r w:rsidRPr="00CA42B0">
        <w:rPr>
          <w:rFonts w:ascii="Times New Roman" w:hAnsi="Times New Roman" w:cs="Times New Roman"/>
          <w:b/>
          <w:sz w:val="28"/>
          <w:szCs w:val="28"/>
          <w:lang w:val="nl-NL"/>
        </w:rPr>
        <w:t xml:space="preserve">Dighe T, Mulay A, Bale C, Sharma A, Korpe J, </w:t>
      </w:r>
      <w:r w:rsidR="0003301A" w:rsidRPr="00CA42B0">
        <w:rPr>
          <w:rFonts w:ascii="Times New Roman" w:hAnsi="Times New Roman" w:cs="Times New Roman"/>
          <w:b/>
          <w:sz w:val="28"/>
          <w:szCs w:val="28"/>
          <w:lang w:val="nl-NL"/>
        </w:rPr>
        <w:t xml:space="preserve"> Goel A</w:t>
      </w:r>
      <w:r w:rsidR="0050080B">
        <w:rPr>
          <w:rFonts w:ascii="Times New Roman" w:hAnsi="Times New Roman" w:cs="Times New Roman"/>
          <w:b/>
          <w:sz w:val="28"/>
          <w:szCs w:val="28"/>
        </w:rPr>
        <w:t>, Shinde N, Shete P</w:t>
      </w:r>
      <w:r w:rsidRPr="00CA42B0">
        <w:rPr>
          <w:rFonts w:ascii="Times New Roman" w:hAnsi="Times New Roman" w:cs="Times New Roman"/>
          <w:b/>
          <w:sz w:val="28"/>
          <w:szCs w:val="28"/>
        </w:rPr>
        <w:t>,</w:t>
      </w:r>
      <w:r w:rsidR="0050080B">
        <w:rPr>
          <w:rFonts w:ascii="Times New Roman" w:hAnsi="Times New Roman" w:cs="Times New Roman"/>
          <w:b/>
          <w:sz w:val="28"/>
          <w:szCs w:val="28"/>
        </w:rPr>
        <w:t xml:space="preserve"> Reddy N, Moideen A, Gurjar P,</w:t>
      </w:r>
      <w:r w:rsidRPr="00CA42B0">
        <w:rPr>
          <w:rFonts w:ascii="Times New Roman" w:hAnsi="Times New Roman" w:cs="Times New Roman"/>
          <w:b/>
          <w:sz w:val="28"/>
          <w:szCs w:val="28"/>
          <w:lang w:val="nl-NL"/>
        </w:rPr>
        <w:t>Sajgure A</w:t>
      </w:r>
      <w:r w:rsidR="0050080B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03301A" w:rsidRPr="00E80FBA">
        <w:rPr>
          <w:rFonts w:ascii="Times New Roman" w:hAnsi="Times New Roman" w:cs="Times New Roman"/>
          <w:sz w:val="28"/>
          <w:szCs w:val="28"/>
        </w:rPr>
        <w:t>Department of Nephrology, Dr. D</w:t>
      </w:r>
      <w:r w:rsidR="004F0E57">
        <w:rPr>
          <w:rFonts w:ascii="Times New Roman" w:hAnsi="Times New Roman" w:cs="Times New Roman"/>
          <w:sz w:val="28"/>
          <w:szCs w:val="28"/>
        </w:rPr>
        <w:t>.</w:t>
      </w:r>
      <w:r w:rsidR="0003301A" w:rsidRPr="00E80FBA">
        <w:rPr>
          <w:rFonts w:ascii="Times New Roman" w:hAnsi="Times New Roman" w:cs="Times New Roman"/>
          <w:sz w:val="28"/>
          <w:szCs w:val="28"/>
        </w:rPr>
        <w:t xml:space="preserve"> Y</w:t>
      </w:r>
      <w:r w:rsidR="004F0E57">
        <w:rPr>
          <w:rFonts w:ascii="Times New Roman" w:hAnsi="Times New Roman" w:cs="Times New Roman"/>
          <w:sz w:val="28"/>
          <w:szCs w:val="28"/>
        </w:rPr>
        <w:t>.</w:t>
      </w:r>
      <w:r w:rsidR="0003301A" w:rsidRPr="00E80FBA">
        <w:rPr>
          <w:rFonts w:ascii="Times New Roman" w:hAnsi="Times New Roman" w:cs="Times New Roman"/>
          <w:sz w:val="28"/>
          <w:szCs w:val="28"/>
        </w:rPr>
        <w:t xml:space="preserve"> Patil Medical College, Pune, India</w:t>
      </w:r>
      <w:r w:rsidR="00B5415F">
        <w:rPr>
          <w:rFonts w:ascii="Times New Roman" w:hAnsi="Times New Roman" w:cs="Times New Roman"/>
          <w:sz w:val="28"/>
          <w:szCs w:val="28"/>
        </w:rPr>
        <w:t>.</w:t>
      </w:r>
      <w:r w:rsidR="00B5415F">
        <w:rPr>
          <w:rFonts w:ascii="Times New Roman" w:hAnsi="Times New Roman" w:cs="Times New Roman"/>
          <w:sz w:val="28"/>
          <w:szCs w:val="28"/>
        </w:rPr>
        <w:br/>
      </w:r>
      <w:r w:rsidR="00181190" w:rsidRPr="00CA42B0">
        <w:rPr>
          <w:rFonts w:ascii="Times New Roman" w:hAnsi="Times New Roman" w:cs="Times New Roman"/>
          <w:b/>
          <w:bCs/>
          <w:sz w:val="32"/>
          <w:szCs w:val="32"/>
        </w:rPr>
        <w:t>BACKGROUND</w:t>
      </w:r>
      <w:r w:rsidR="00236597" w:rsidRPr="00CA42B0">
        <w:rPr>
          <w:rFonts w:ascii="Times New Roman" w:hAnsi="Times New Roman" w:cs="Times New Roman"/>
          <w:b/>
          <w:bCs/>
          <w:sz w:val="32"/>
          <w:szCs w:val="32"/>
        </w:rPr>
        <w:t xml:space="preserve">: </w:t>
      </w:r>
      <w:r w:rsidR="00236597" w:rsidRPr="00E80FBA">
        <w:rPr>
          <w:rFonts w:ascii="Times New Roman" w:hAnsi="Times New Roman" w:cs="Times New Roman"/>
          <w:bCs/>
          <w:sz w:val="28"/>
          <w:szCs w:val="28"/>
        </w:rPr>
        <w:t>-</w:t>
      </w:r>
    </w:p>
    <w:p w:rsidR="00186025" w:rsidRDefault="00186025" w:rsidP="00CA42B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A65D41" w:rsidRDefault="002F1332" w:rsidP="00E5740A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32"/>
          <w:szCs w:val="32"/>
        </w:rPr>
      </w:pPr>
      <w:r w:rsidRPr="00CA42B0">
        <w:rPr>
          <w:rFonts w:ascii="Times New Roman" w:hAnsi="Times New Roman" w:cs="Times New Roman"/>
          <w:bCs/>
          <w:sz w:val="28"/>
          <w:szCs w:val="28"/>
        </w:rPr>
        <w:t>Intradialytic hypertension</w:t>
      </w:r>
      <w:r w:rsidR="0050080B">
        <w:rPr>
          <w:rFonts w:ascii="Times New Roman" w:hAnsi="Times New Roman" w:cs="Times New Roman"/>
          <w:bCs/>
          <w:sz w:val="28"/>
          <w:szCs w:val="28"/>
        </w:rPr>
        <w:t xml:space="preserve"> (IDH)</w:t>
      </w:r>
      <w:r w:rsidRPr="00CA42B0">
        <w:rPr>
          <w:rFonts w:ascii="Times New Roman" w:hAnsi="Times New Roman" w:cs="Times New Roman"/>
          <w:bCs/>
          <w:sz w:val="28"/>
          <w:szCs w:val="28"/>
        </w:rPr>
        <w:t xml:space="preserve"> has been associated with increased risk of morbidity and mortality. </w:t>
      </w:r>
      <w:r w:rsidRPr="00CA42B0">
        <w:rPr>
          <w:rFonts w:ascii="Times New Roman" w:hAnsi="Times New Roman" w:cs="Times New Roman"/>
          <w:color w:val="000000"/>
          <w:sz w:val="28"/>
          <w:szCs w:val="28"/>
        </w:rPr>
        <w:t>Till date, hypotension during hemodialysis</w:t>
      </w:r>
      <w:r w:rsidR="0050080B">
        <w:rPr>
          <w:rFonts w:ascii="Times New Roman" w:hAnsi="Times New Roman" w:cs="Times New Roman"/>
          <w:color w:val="000000"/>
          <w:sz w:val="28"/>
          <w:szCs w:val="28"/>
        </w:rPr>
        <w:t>(HD)</w:t>
      </w:r>
      <w:r w:rsidRPr="00CA42B0">
        <w:rPr>
          <w:rFonts w:ascii="Times New Roman" w:hAnsi="Times New Roman" w:cs="Times New Roman"/>
          <w:color w:val="000000"/>
          <w:sz w:val="28"/>
          <w:szCs w:val="28"/>
        </w:rPr>
        <w:t xml:space="preserve"> was a common complication andthere are many studies on intradialytic hypotension. But, in last 2 decades,paradoxical hypertension occurring during ultrafiltration is an emerging concept witha poor prognostic significance. In India, there are no studies focusing on Intradialytic</w:t>
      </w:r>
      <w:r w:rsidR="0050080B">
        <w:rPr>
          <w:rFonts w:ascii="Times New Roman" w:hAnsi="Times New Roman" w:cs="Times New Roman"/>
          <w:color w:val="000000"/>
          <w:sz w:val="28"/>
          <w:szCs w:val="28"/>
        </w:rPr>
        <w:t xml:space="preserve">hypertension </w:t>
      </w:r>
      <w:r w:rsidRPr="00CA42B0">
        <w:rPr>
          <w:rFonts w:ascii="Times New Roman" w:hAnsi="Times New Roman" w:cs="Times New Roman"/>
          <w:color w:val="000000"/>
          <w:sz w:val="28"/>
          <w:szCs w:val="28"/>
        </w:rPr>
        <w:t>specifically, so,</w:t>
      </w:r>
      <w:r w:rsidR="0050080B">
        <w:rPr>
          <w:rFonts w:ascii="Times New Roman" w:hAnsi="Times New Roman" w:cs="Times New Roman"/>
          <w:color w:val="000000"/>
          <w:sz w:val="28"/>
          <w:szCs w:val="28"/>
        </w:rPr>
        <w:t xml:space="preserve"> there is a need to evaluate it</w:t>
      </w:r>
      <w:r w:rsidRPr="00CA42B0">
        <w:rPr>
          <w:rFonts w:ascii="Times New Roman" w:hAnsi="Times New Roman" w:cs="Times New Roman"/>
          <w:color w:val="000000"/>
          <w:sz w:val="28"/>
          <w:szCs w:val="28"/>
        </w:rPr>
        <w:t xml:space="preserve"> further</w:t>
      </w:r>
      <w:r w:rsidRPr="00CA42B0">
        <w:rPr>
          <w:rFonts w:ascii="Times New Roman" w:hAnsi="Times New Roman" w:cs="Times New Roman"/>
          <w:color w:val="000000"/>
          <w:sz w:val="32"/>
          <w:szCs w:val="32"/>
        </w:rPr>
        <w:t>.</w:t>
      </w:r>
    </w:p>
    <w:p w:rsidR="00CA42B0" w:rsidRPr="00CA42B0" w:rsidRDefault="00CA42B0" w:rsidP="00CA42B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186025" w:rsidRDefault="00186025" w:rsidP="00A65D4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IN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eastAsia="en-IN"/>
        </w:rPr>
        <w:t>AIMS &amp;</w:t>
      </w:r>
      <w:r w:rsidR="00181190" w:rsidRPr="00CA42B0">
        <w:rPr>
          <w:rFonts w:ascii="Times New Roman" w:eastAsia="Times New Roman" w:hAnsi="Times New Roman" w:cs="Times New Roman"/>
          <w:b/>
          <w:sz w:val="32"/>
          <w:szCs w:val="32"/>
          <w:lang w:eastAsia="en-IN"/>
        </w:rPr>
        <w:t>OBJECTIVE</w:t>
      </w:r>
      <w:r w:rsidR="00E80FBA" w:rsidRPr="00CA42B0">
        <w:rPr>
          <w:rFonts w:ascii="Times New Roman" w:eastAsia="Times New Roman" w:hAnsi="Times New Roman" w:cs="Times New Roman"/>
          <w:b/>
          <w:sz w:val="32"/>
          <w:szCs w:val="32"/>
          <w:lang w:eastAsia="en-IN"/>
        </w:rPr>
        <w:t>:</w:t>
      </w:r>
    </w:p>
    <w:p w:rsidR="00186025" w:rsidRDefault="00186025" w:rsidP="00A65D4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IN"/>
        </w:rPr>
      </w:pPr>
    </w:p>
    <w:p w:rsidR="00B5415F" w:rsidRDefault="00E80FBA" w:rsidP="00E5740A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 w:rsidRPr="00E80FBA">
        <w:rPr>
          <w:rFonts w:ascii="Times New Roman" w:eastAsia="Times New Roman" w:hAnsi="Times New Roman" w:cs="Times New Roman"/>
          <w:sz w:val="28"/>
          <w:szCs w:val="28"/>
          <w:lang w:eastAsia="en-IN"/>
        </w:rPr>
        <w:t>-</w:t>
      </w:r>
      <w:r w:rsidR="00A65D41" w:rsidRPr="00CA42B0">
        <w:rPr>
          <w:rFonts w:ascii="Times New Roman" w:hAnsi="Times New Roman" w:cs="Times New Roman"/>
          <w:color w:val="000000"/>
          <w:sz w:val="28"/>
          <w:szCs w:val="28"/>
        </w:rPr>
        <w:t>To study the prevalence of Intradialytic Hypertension in patients undergoing</w:t>
      </w:r>
      <w:r w:rsidR="007A571C">
        <w:rPr>
          <w:rFonts w:ascii="Times New Roman" w:hAnsi="Times New Roman" w:cs="Times New Roman"/>
          <w:color w:val="000000"/>
          <w:sz w:val="28"/>
          <w:szCs w:val="28"/>
        </w:rPr>
        <w:t>regular hemodialysis and</w:t>
      </w:r>
      <w:r w:rsidR="00A65D41" w:rsidRPr="00CA42B0">
        <w:rPr>
          <w:rFonts w:ascii="Times New Roman" w:hAnsi="Times New Roman" w:cs="Times New Roman"/>
          <w:color w:val="000000"/>
          <w:sz w:val="28"/>
          <w:szCs w:val="28"/>
        </w:rPr>
        <w:t xml:space="preserve"> factors responsible for Intradialytic Hypertension</w:t>
      </w:r>
      <w:r w:rsidR="00BB3CEF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BB3CEF" w:rsidRPr="00CA42B0" w:rsidRDefault="00BB3CEF" w:rsidP="00E5740A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</w:p>
    <w:p w:rsidR="00186025" w:rsidRDefault="00181190" w:rsidP="002D49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A42B0">
        <w:rPr>
          <w:rFonts w:ascii="Times New Roman" w:hAnsi="Times New Roman" w:cs="Times New Roman"/>
          <w:b/>
          <w:bCs/>
          <w:sz w:val="32"/>
          <w:szCs w:val="32"/>
        </w:rPr>
        <w:t>METHOD</w:t>
      </w:r>
      <w:r w:rsidR="001F5FD3" w:rsidRPr="00CA42B0">
        <w:rPr>
          <w:rFonts w:ascii="Times New Roman" w:hAnsi="Times New Roman" w:cs="Times New Roman"/>
          <w:b/>
          <w:bCs/>
          <w:sz w:val="32"/>
          <w:szCs w:val="32"/>
        </w:rPr>
        <w:t>S</w:t>
      </w:r>
      <w:r w:rsidR="00356E41" w:rsidRPr="00CA42B0">
        <w:rPr>
          <w:rFonts w:ascii="Times New Roman" w:hAnsi="Times New Roman" w:cs="Times New Roman"/>
          <w:b/>
          <w:bCs/>
          <w:sz w:val="32"/>
          <w:szCs w:val="32"/>
        </w:rPr>
        <w:t>:</w:t>
      </w:r>
      <w:r w:rsidR="007A571C">
        <w:rPr>
          <w:rFonts w:ascii="Times New Roman" w:hAnsi="Times New Roman" w:cs="Times New Roman"/>
          <w:bCs/>
          <w:sz w:val="28"/>
          <w:szCs w:val="28"/>
        </w:rPr>
        <w:t xml:space="preserve"> - </w:t>
      </w:r>
    </w:p>
    <w:p w:rsidR="00186025" w:rsidRDefault="00186025" w:rsidP="002D49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491224" w:rsidRPr="00BB3CEF" w:rsidRDefault="0050080B" w:rsidP="00BB3CEF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8"/>
          <w:szCs w:val="28"/>
        </w:rPr>
      </w:pPr>
      <w:r w:rsidRPr="00E5740A">
        <w:rPr>
          <w:rFonts w:ascii="Times New Roman" w:hAnsi="Times New Roman" w:cs="Times New Roman"/>
          <w:bCs/>
          <w:sz w:val="28"/>
          <w:szCs w:val="28"/>
        </w:rPr>
        <w:t>The study was a</w:t>
      </w:r>
      <w:r w:rsidR="002D49B9" w:rsidRPr="00E5740A">
        <w:rPr>
          <w:rFonts w:ascii="Times New Roman" w:hAnsi="Times New Roman" w:cs="Times New Roman"/>
          <w:bCs/>
          <w:sz w:val="28"/>
          <w:szCs w:val="28"/>
        </w:rPr>
        <w:t xml:space="preserve"> randomized prospective single center study. </w:t>
      </w:r>
      <w:r w:rsidRPr="00E5740A">
        <w:rPr>
          <w:rFonts w:ascii="Times New Roman" w:hAnsi="Times New Roman" w:cs="Times New Roman"/>
          <w:color w:val="000000"/>
          <w:sz w:val="28"/>
          <w:szCs w:val="28"/>
        </w:rPr>
        <w:t>It</w:t>
      </w:r>
      <w:r w:rsidR="002D49B9" w:rsidRPr="00E5740A">
        <w:rPr>
          <w:rFonts w:ascii="Times New Roman" w:hAnsi="Times New Roman" w:cs="Times New Roman"/>
          <w:color w:val="000000"/>
          <w:sz w:val="28"/>
          <w:szCs w:val="28"/>
        </w:rPr>
        <w:t xml:space="preserve"> included all the patients of chronic kidney disease (CKD)</w:t>
      </w:r>
      <w:r w:rsidR="000C2FDD" w:rsidRPr="00E5740A">
        <w:rPr>
          <w:rFonts w:ascii="Times New Roman" w:hAnsi="Times New Roman" w:cs="Times New Roman"/>
          <w:color w:val="000000"/>
          <w:sz w:val="28"/>
          <w:szCs w:val="28"/>
        </w:rPr>
        <w:t xml:space="preserve">undergoing </w:t>
      </w:r>
      <w:r w:rsidR="002D49B9" w:rsidRPr="00E5740A">
        <w:rPr>
          <w:rFonts w:ascii="Times New Roman" w:hAnsi="Times New Roman" w:cs="Times New Roman"/>
          <w:color w:val="000000"/>
          <w:sz w:val="28"/>
          <w:szCs w:val="28"/>
        </w:rPr>
        <w:t xml:space="preserve">maintenance hemodialysis 2 or 3 times a week. Patients of Acute Kidney Injury will be excluded from study. Serial </w:t>
      </w:r>
      <w:r w:rsidRPr="00E5740A">
        <w:rPr>
          <w:rFonts w:ascii="Times New Roman" w:hAnsi="Times New Roman" w:cs="Times New Roman"/>
          <w:color w:val="000000"/>
          <w:sz w:val="28"/>
          <w:szCs w:val="28"/>
        </w:rPr>
        <w:t>Blood pressure (</w:t>
      </w:r>
      <w:r w:rsidR="002D49B9" w:rsidRPr="00E5740A">
        <w:rPr>
          <w:rFonts w:ascii="Times New Roman" w:hAnsi="Times New Roman" w:cs="Times New Roman"/>
          <w:color w:val="000000"/>
          <w:sz w:val="28"/>
          <w:szCs w:val="28"/>
        </w:rPr>
        <w:t>BP</w:t>
      </w:r>
      <w:r w:rsidRPr="00E5740A"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="002D49B9" w:rsidRPr="00E5740A">
        <w:rPr>
          <w:rFonts w:ascii="Times New Roman" w:hAnsi="Times New Roman" w:cs="Times New Roman"/>
          <w:color w:val="000000"/>
          <w:sz w:val="28"/>
          <w:szCs w:val="28"/>
        </w:rPr>
        <w:t xml:space="preserve"> recordings were taken on monitor at the beginning of hemodialysissession, at the end of hemodialysis session and at 1 hour during thesession; for 2 hemodialysis sessions.Patient was defined as having Intradialytic Hypertension</w:t>
      </w:r>
      <w:r w:rsidR="007A571C" w:rsidRPr="00E5740A">
        <w:rPr>
          <w:rFonts w:ascii="Times New Roman" w:hAnsi="Times New Roman" w:cs="Times New Roman"/>
          <w:color w:val="000000"/>
          <w:sz w:val="28"/>
          <w:szCs w:val="28"/>
        </w:rPr>
        <w:t xml:space="preserve"> (IDH) </w:t>
      </w:r>
      <w:r w:rsidR="002D49B9" w:rsidRPr="00E5740A">
        <w:rPr>
          <w:rFonts w:ascii="Times New Roman" w:hAnsi="Times New Roman" w:cs="Times New Roman"/>
          <w:color w:val="000000"/>
          <w:sz w:val="28"/>
          <w:szCs w:val="28"/>
        </w:rPr>
        <w:t xml:space="preserve"> if there was;&gt; 10mm Hg systolic BP rise </w:t>
      </w:r>
      <w:r w:rsidR="007A571C" w:rsidRPr="00E5740A">
        <w:rPr>
          <w:rFonts w:ascii="Times New Roman" w:hAnsi="Times New Roman" w:cs="Times New Roman"/>
          <w:color w:val="000000"/>
          <w:sz w:val="28"/>
          <w:szCs w:val="28"/>
        </w:rPr>
        <w:t>on HD session</w:t>
      </w:r>
      <w:r w:rsidR="002D49B9" w:rsidRPr="00E5740A">
        <w:rPr>
          <w:rFonts w:ascii="Times New Roman" w:hAnsi="Times New Roman" w:cs="Times New Roman"/>
          <w:color w:val="000000"/>
          <w:sz w:val="28"/>
          <w:szCs w:val="28"/>
        </w:rPr>
        <w:t>, in more than 2 HD</w:t>
      </w:r>
      <w:r w:rsidR="002D49B9" w:rsidRPr="00E5740A">
        <w:rPr>
          <w:rFonts w:ascii="Times New Roman" w:hAnsi="Times New Roman" w:cs="Times New Roman"/>
          <w:sz w:val="28"/>
          <w:szCs w:val="28"/>
        </w:rPr>
        <w:t xml:space="preserve">. </w:t>
      </w:r>
      <w:r w:rsidR="002D49B9" w:rsidRPr="00E5740A">
        <w:rPr>
          <w:rFonts w:ascii="Times New Roman" w:hAnsi="Times New Roman" w:cs="Times New Roman"/>
          <w:color w:val="000000"/>
          <w:sz w:val="28"/>
          <w:szCs w:val="28"/>
        </w:rPr>
        <w:t xml:space="preserve"> The data obtained was studied based on 13 parameters and chi-square test wasapplied to the attributes to test their </w:t>
      </w:r>
      <w:r w:rsidR="002D49B9" w:rsidRPr="00E5740A">
        <w:rPr>
          <w:rFonts w:ascii="Times New Roman" w:hAnsi="Times New Roman" w:cs="Times New Roman"/>
          <w:color w:val="000000"/>
          <w:sz w:val="28"/>
          <w:szCs w:val="28"/>
        </w:rPr>
        <w:lastRenderedPageBreak/>
        <w:t>significance at 1 degree of freedom and at5% level of significance.</w:t>
      </w:r>
      <w:r w:rsidR="00186025" w:rsidRPr="00E5740A">
        <w:rPr>
          <w:rFonts w:ascii="Times New Roman" w:hAnsi="Times New Roman" w:cs="Times New Roman"/>
          <w:color w:val="000000"/>
          <w:sz w:val="28"/>
          <w:szCs w:val="28"/>
        </w:rPr>
        <w:t xml:space="preserve"> (p value &lt;0.</w:t>
      </w:r>
      <w:r w:rsidR="00BB3CEF">
        <w:rPr>
          <w:rFonts w:ascii="Times New Roman" w:hAnsi="Times New Roman" w:cs="Times New Roman"/>
          <w:color w:val="000000"/>
          <w:sz w:val="28"/>
          <w:szCs w:val="28"/>
        </w:rPr>
        <w:t>005 staistically significant).</w:t>
      </w:r>
    </w:p>
    <w:p w:rsidR="00491224" w:rsidRPr="00491224" w:rsidRDefault="00491224" w:rsidP="002E33A4">
      <w:pPr>
        <w:autoSpaceDE w:val="0"/>
        <w:autoSpaceDN w:val="0"/>
        <w:adjustRightInd w:val="0"/>
        <w:spacing w:after="0" w:line="240" w:lineRule="auto"/>
        <w:rPr>
          <w:rFonts w:ascii="Times New Roman" w:eastAsia="Arial Unicode MS" w:hAnsi="Times New Roman" w:cs="Times New Roman"/>
          <w:sz w:val="32"/>
          <w:szCs w:val="32"/>
        </w:rPr>
      </w:pPr>
    </w:p>
    <w:p w:rsidR="00AA28E7" w:rsidRDefault="00D534DD" w:rsidP="00420F31">
      <w:pPr>
        <w:autoSpaceDE w:val="0"/>
        <w:autoSpaceDN w:val="0"/>
        <w:adjustRightInd w:val="0"/>
        <w:spacing w:after="0" w:line="240" w:lineRule="auto"/>
        <w:rPr>
          <w:rFonts w:ascii="Times New Roman" w:eastAsia="Arial Unicode MS" w:hAnsi="Times New Roman" w:cs="Times New Roman"/>
          <w:sz w:val="28"/>
          <w:szCs w:val="28"/>
        </w:rPr>
      </w:pPr>
      <w:r w:rsidRPr="00CA42B0">
        <w:rPr>
          <w:rFonts w:ascii="Times New Roman" w:eastAsia="Arial Unicode MS" w:hAnsi="Times New Roman" w:cs="Times New Roman"/>
          <w:b/>
          <w:sz w:val="32"/>
          <w:szCs w:val="32"/>
        </w:rPr>
        <w:t>RESULTS: -</w:t>
      </w:r>
    </w:p>
    <w:p w:rsidR="00AA28E7" w:rsidRDefault="00AA28E7" w:rsidP="00420F31">
      <w:pPr>
        <w:autoSpaceDE w:val="0"/>
        <w:autoSpaceDN w:val="0"/>
        <w:adjustRightInd w:val="0"/>
        <w:spacing w:after="0" w:line="240" w:lineRule="auto"/>
        <w:rPr>
          <w:rFonts w:ascii="Times New Roman" w:eastAsia="Arial Unicode MS" w:hAnsi="Times New Roman" w:cs="Times New Roman"/>
          <w:sz w:val="28"/>
          <w:szCs w:val="28"/>
        </w:rPr>
      </w:pPr>
    </w:p>
    <w:p w:rsidR="00CA42B0" w:rsidRPr="009D2A5C" w:rsidRDefault="0017737E" w:rsidP="000B04D8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 w:rsidRPr="009D2A5C">
        <w:rPr>
          <w:rFonts w:ascii="Times New Roman" w:eastAsia="Arial Unicode MS" w:hAnsi="Times New Roman" w:cs="Times New Roman"/>
          <w:sz w:val="28"/>
          <w:szCs w:val="28"/>
        </w:rPr>
        <w:t>Total 100</w:t>
      </w:r>
      <w:r w:rsidR="007A571C" w:rsidRPr="009D2A5C">
        <w:rPr>
          <w:rFonts w:ascii="Times New Roman" w:eastAsia="Arial Unicode MS" w:hAnsi="Times New Roman" w:cs="Times New Roman"/>
          <w:sz w:val="28"/>
          <w:szCs w:val="28"/>
        </w:rPr>
        <w:t xml:space="preserve"> patients were included in the study. </w:t>
      </w:r>
      <w:r w:rsidR="002E33A4" w:rsidRPr="009D2A5C">
        <w:rPr>
          <w:rFonts w:ascii="Times New Roman" w:hAnsi="Times New Roman" w:cs="Times New Roman"/>
          <w:color w:val="000000"/>
          <w:sz w:val="28"/>
          <w:szCs w:val="28"/>
        </w:rPr>
        <w:t xml:space="preserve">Out of </w:t>
      </w:r>
      <w:r w:rsidR="007A571C" w:rsidRPr="009D2A5C">
        <w:rPr>
          <w:rFonts w:ascii="Times New Roman" w:hAnsi="Times New Roman" w:cs="Times New Roman"/>
          <w:color w:val="000000"/>
          <w:sz w:val="28"/>
          <w:szCs w:val="28"/>
        </w:rPr>
        <w:t>them</w:t>
      </w:r>
      <w:r w:rsidR="009D2A5C" w:rsidRPr="009D2A5C">
        <w:rPr>
          <w:rFonts w:ascii="Times New Roman" w:hAnsi="Times New Roman" w:cs="Times New Roman"/>
          <w:color w:val="000000"/>
          <w:sz w:val="28"/>
          <w:szCs w:val="28"/>
        </w:rPr>
        <w:t>, 75 (75</w:t>
      </w:r>
      <w:r w:rsidR="002E33A4" w:rsidRPr="009D2A5C">
        <w:rPr>
          <w:rFonts w:ascii="Times New Roman" w:hAnsi="Times New Roman" w:cs="Times New Roman"/>
          <w:color w:val="000000"/>
          <w:sz w:val="28"/>
          <w:szCs w:val="28"/>
        </w:rPr>
        <w:t xml:space="preserve">%)were males. </w:t>
      </w:r>
      <w:r w:rsidR="009D2A5C" w:rsidRPr="009D2A5C">
        <w:rPr>
          <w:rFonts w:ascii="Times New Roman" w:hAnsi="Times New Roman" w:cs="Times New Roman"/>
          <w:color w:val="000000"/>
          <w:sz w:val="28"/>
          <w:szCs w:val="28"/>
        </w:rPr>
        <w:t>31</w:t>
      </w:r>
      <w:r w:rsidR="007A571C" w:rsidRPr="009D2A5C">
        <w:rPr>
          <w:rFonts w:ascii="Times New Roman" w:hAnsi="Times New Roman" w:cs="Times New Roman"/>
          <w:color w:val="000000"/>
          <w:sz w:val="28"/>
          <w:szCs w:val="28"/>
        </w:rPr>
        <w:t xml:space="preserve">% </w:t>
      </w:r>
      <w:r w:rsidR="002E33A4" w:rsidRPr="009D2A5C">
        <w:rPr>
          <w:rFonts w:ascii="Times New Roman" w:hAnsi="Times New Roman" w:cs="Times New Roman"/>
          <w:color w:val="000000"/>
          <w:sz w:val="28"/>
          <w:szCs w:val="28"/>
        </w:rPr>
        <w:t>patients were &gt;</w:t>
      </w:r>
      <w:r w:rsidR="009D2A5C" w:rsidRPr="009D2A5C">
        <w:rPr>
          <w:rFonts w:ascii="Times New Roman" w:hAnsi="Times New Roman" w:cs="Times New Roman"/>
          <w:color w:val="000000"/>
          <w:sz w:val="28"/>
          <w:szCs w:val="28"/>
        </w:rPr>
        <w:t>50</w:t>
      </w:r>
      <w:r w:rsidR="002E33A4" w:rsidRPr="009D2A5C">
        <w:rPr>
          <w:rFonts w:ascii="Times New Roman" w:hAnsi="Times New Roman" w:cs="Times New Roman"/>
          <w:color w:val="000000"/>
          <w:sz w:val="28"/>
          <w:szCs w:val="28"/>
        </w:rPr>
        <w:t xml:space="preserve"> years of age. </w:t>
      </w:r>
      <w:r w:rsidR="009D2A5C" w:rsidRPr="009D2A5C">
        <w:rPr>
          <w:rFonts w:ascii="Times New Roman" w:hAnsi="Times New Roman" w:cs="Times New Roman"/>
          <w:color w:val="000000"/>
          <w:sz w:val="28"/>
          <w:szCs w:val="28"/>
        </w:rPr>
        <w:t>31</w:t>
      </w:r>
      <w:r w:rsidR="007A571C" w:rsidRPr="009D2A5C">
        <w:rPr>
          <w:rFonts w:ascii="Times New Roman" w:hAnsi="Times New Roman" w:cs="Times New Roman"/>
          <w:color w:val="000000"/>
          <w:sz w:val="28"/>
          <w:szCs w:val="28"/>
        </w:rPr>
        <w:t>%.</w:t>
      </w:r>
      <w:r w:rsidRPr="009D2A5C">
        <w:rPr>
          <w:rFonts w:ascii="Times New Roman" w:hAnsi="Times New Roman" w:cs="Times New Roman"/>
          <w:color w:val="000000"/>
          <w:sz w:val="28"/>
          <w:szCs w:val="28"/>
        </w:rPr>
        <w:t xml:space="preserve"> (n=</w:t>
      </w:r>
      <w:r w:rsidR="009D2A5C" w:rsidRPr="009D2A5C">
        <w:rPr>
          <w:rFonts w:ascii="Times New Roman" w:hAnsi="Times New Roman" w:cs="Times New Roman"/>
          <w:color w:val="000000"/>
          <w:sz w:val="28"/>
          <w:szCs w:val="28"/>
        </w:rPr>
        <w:t>31</w:t>
      </w:r>
      <w:r w:rsidR="007A571C" w:rsidRPr="009D2A5C">
        <w:rPr>
          <w:rFonts w:ascii="Times New Roman" w:hAnsi="Times New Roman" w:cs="Times New Roman"/>
          <w:color w:val="000000"/>
          <w:sz w:val="28"/>
          <w:szCs w:val="28"/>
        </w:rPr>
        <w:t xml:space="preserve">) found to have </w:t>
      </w:r>
      <w:r w:rsidR="002E33A4" w:rsidRPr="009D2A5C">
        <w:rPr>
          <w:rFonts w:ascii="Times New Roman" w:hAnsi="Times New Roman" w:cs="Times New Roman"/>
          <w:color w:val="000000"/>
          <w:sz w:val="28"/>
          <w:szCs w:val="28"/>
        </w:rPr>
        <w:t>IDH</w:t>
      </w:r>
      <w:r w:rsidR="007A571C" w:rsidRPr="009D2A5C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9D2A5C" w:rsidRDefault="00AA28E7" w:rsidP="000B04D8">
      <w:pPr>
        <w:rPr>
          <w:rFonts w:ascii="Times New Roman" w:hAnsi="Times New Roman" w:cs="Times New Roman"/>
          <w:bCs/>
          <w:sz w:val="24"/>
          <w:szCs w:val="28"/>
        </w:rPr>
      </w:pPr>
      <w:r w:rsidRPr="009D2A5C">
        <w:rPr>
          <w:rFonts w:ascii="Times New Roman" w:hAnsi="Times New Roman" w:cs="Times New Roman"/>
          <w:color w:val="000000"/>
          <w:sz w:val="28"/>
          <w:szCs w:val="28"/>
        </w:rPr>
        <w:t>A significant relation was also found between</w:t>
      </w:r>
      <w:r w:rsidR="009D2A5C">
        <w:rPr>
          <w:rFonts w:ascii="Times New Roman" w:hAnsi="Times New Roman" w:cs="Times New Roman"/>
          <w:color w:val="000000"/>
          <w:sz w:val="28"/>
          <w:szCs w:val="28"/>
        </w:rPr>
        <w:t xml:space="preserve"> prevalence of IDH and previous </w:t>
      </w:r>
      <w:r w:rsidRPr="009D2A5C">
        <w:rPr>
          <w:rFonts w:ascii="Times New Roman" w:hAnsi="Times New Roman" w:cs="Times New Roman"/>
          <w:color w:val="000000"/>
          <w:sz w:val="28"/>
          <w:szCs w:val="28"/>
        </w:rPr>
        <w:t>diabetes, duration of CKD &amp; HD vintage</w:t>
      </w:r>
      <w:r w:rsidR="009D2A5C" w:rsidRPr="009D2A5C">
        <w:rPr>
          <w:rFonts w:ascii="Times New Roman" w:hAnsi="Times New Roman" w:cs="Times New Roman"/>
          <w:color w:val="000000"/>
          <w:sz w:val="28"/>
          <w:szCs w:val="28"/>
        </w:rPr>
        <w:t xml:space="preserve"> and Serum </w:t>
      </w:r>
      <w:r w:rsidR="009D2A5C" w:rsidRPr="009D2A5C">
        <w:rPr>
          <w:rFonts w:ascii="Times New Roman" w:hAnsi="Times New Roman" w:cs="Times New Roman"/>
          <w:bCs/>
          <w:sz w:val="24"/>
          <w:szCs w:val="28"/>
        </w:rPr>
        <w:t>Cholesterol</w:t>
      </w:r>
      <w:r w:rsidR="009D2A5C" w:rsidRPr="009D2A5C">
        <w:rPr>
          <w:rFonts w:ascii="Times New Roman" w:hAnsi="Times New Roman" w:cs="Times New Roman"/>
          <w:color w:val="000000"/>
          <w:sz w:val="28"/>
          <w:szCs w:val="28"/>
        </w:rPr>
        <w:t xml:space="preserve"> level</w:t>
      </w:r>
      <w:r w:rsidR="009D2A5C">
        <w:rPr>
          <w:rFonts w:ascii="Times New Roman" w:hAnsi="Times New Roman" w:cs="Times New Roman"/>
          <w:color w:val="000000"/>
          <w:sz w:val="28"/>
          <w:szCs w:val="28"/>
        </w:rPr>
        <w:t>&amp; pre and post HD SBP &amp; DBP (</w:t>
      </w:r>
      <w:r w:rsidR="009D2A5C" w:rsidRPr="009D2A5C">
        <w:rPr>
          <w:rFonts w:ascii="Times New Roman" w:hAnsi="Times New Roman" w:cs="Times New Roman"/>
          <w:color w:val="000000"/>
          <w:sz w:val="28"/>
          <w:szCs w:val="28"/>
        </w:rPr>
        <w:t>p 0.052,</w:t>
      </w:r>
      <w:r w:rsidR="009D2A5C">
        <w:rPr>
          <w:rFonts w:ascii="Times New Roman" w:hAnsi="Times New Roman" w:cs="Times New Roman"/>
          <w:color w:val="000000"/>
          <w:sz w:val="28"/>
          <w:szCs w:val="28"/>
        </w:rPr>
        <w:t xml:space="preserve"> p 0.010, p 0.0</w:t>
      </w:r>
      <w:r w:rsidR="009D2A5C" w:rsidRPr="009D2A5C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="009D2A5C">
        <w:rPr>
          <w:rFonts w:ascii="Times New Roman" w:hAnsi="Times New Roman" w:cs="Times New Roman"/>
          <w:color w:val="000000"/>
          <w:sz w:val="28"/>
          <w:szCs w:val="28"/>
        </w:rPr>
        <w:t>, p 0.001</w:t>
      </w:r>
      <w:r w:rsidR="009D2A5C" w:rsidRPr="009D2A5C">
        <w:rPr>
          <w:rFonts w:ascii="Times New Roman" w:hAnsi="Times New Roman" w:cs="Times New Roman"/>
          <w:color w:val="000000"/>
          <w:sz w:val="28"/>
          <w:szCs w:val="28"/>
        </w:rPr>
        <w:t>)</w:t>
      </w:r>
    </w:p>
    <w:p w:rsidR="00AA28E7" w:rsidRPr="009D2A5C" w:rsidRDefault="00420F31" w:rsidP="000B04D8">
      <w:pPr>
        <w:rPr>
          <w:rFonts w:ascii="Times New Roman" w:hAnsi="Times New Roman" w:cs="Times New Roman"/>
          <w:bCs/>
          <w:sz w:val="24"/>
          <w:szCs w:val="28"/>
        </w:rPr>
      </w:pPr>
      <w:r w:rsidRPr="009D2A5C">
        <w:rPr>
          <w:rFonts w:ascii="Times New Roman" w:hAnsi="Times New Roman" w:cs="Times New Roman"/>
          <w:color w:val="000000"/>
          <w:sz w:val="28"/>
          <w:szCs w:val="28"/>
        </w:rPr>
        <w:t xml:space="preserve">No relation was found between prevalence of IDH and age or </w:t>
      </w:r>
      <w:r w:rsidR="00AA28E7" w:rsidRPr="009D2A5C">
        <w:rPr>
          <w:rFonts w:ascii="Times New Roman" w:hAnsi="Times New Roman" w:cs="Times New Roman"/>
          <w:color w:val="000000"/>
          <w:sz w:val="28"/>
          <w:szCs w:val="28"/>
        </w:rPr>
        <w:t>g</w:t>
      </w:r>
      <w:r w:rsidR="007A571C" w:rsidRPr="009D2A5C">
        <w:rPr>
          <w:rFonts w:ascii="Times New Roman" w:hAnsi="Times New Roman" w:cs="Times New Roman"/>
          <w:color w:val="000000"/>
          <w:sz w:val="28"/>
          <w:szCs w:val="28"/>
        </w:rPr>
        <w:t>ender</w:t>
      </w:r>
      <w:r w:rsidRPr="009D2A5C">
        <w:rPr>
          <w:rFonts w:ascii="Times New Roman" w:hAnsi="Times New Roman" w:cs="Times New Roman"/>
          <w:color w:val="000000"/>
          <w:sz w:val="28"/>
          <w:szCs w:val="28"/>
        </w:rPr>
        <w:t xml:space="preserve"> of thepatients &amp; previous </w:t>
      </w:r>
      <w:r w:rsidR="0050080B" w:rsidRPr="009D2A5C">
        <w:rPr>
          <w:rFonts w:ascii="Times New Roman" w:hAnsi="Times New Roman" w:cs="Times New Roman"/>
          <w:color w:val="000000"/>
          <w:sz w:val="28"/>
          <w:szCs w:val="28"/>
        </w:rPr>
        <w:t xml:space="preserve">history of </w:t>
      </w:r>
      <w:r w:rsidRPr="009D2A5C">
        <w:rPr>
          <w:rFonts w:ascii="Times New Roman" w:hAnsi="Times New Roman" w:cs="Times New Roman"/>
          <w:color w:val="000000"/>
          <w:sz w:val="28"/>
          <w:szCs w:val="28"/>
        </w:rPr>
        <w:t>hypertension.</w:t>
      </w:r>
      <w:r w:rsidR="00AA28E7" w:rsidRPr="009D2A5C">
        <w:rPr>
          <w:rFonts w:ascii="Times New Roman" w:hAnsi="Times New Roman" w:cs="Times New Roman"/>
          <w:color w:val="000000"/>
          <w:sz w:val="28"/>
          <w:szCs w:val="28"/>
        </w:rPr>
        <w:t>( p 0.864, p 0.102, p 0.432).</w:t>
      </w:r>
    </w:p>
    <w:p w:rsidR="00420F31" w:rsidRPr="009D2A5C" w:rsidRDefault="00420F31" w:rsidP="000B04D8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8"/>
          <w:szCs w:val="28"/>
        </w:rPr>
      </w:pPr>
      <w:r w:rsidRPr="009D2A5C">
        <w:rPr>
          <w:rFonts w:ascii="Times New Roman" w:hAnsi="Times New Roman" w:cs="Times New Roman"/>
          <w:color w:val="000000"/>
          <w:sz w:val="28"/>
          <w:szCs w:val="28"/>
        </w:rPr>
        <w:t xml:space="preserve">No significant relation was found between prevalence of IDH and </w:t>
      </w:r>
      <w:r w:rsidR="00070850" w:rsidRPr="009D2A5C">
        <w:rPr>
          <w:rFonts w:ascii="Times New Roman" w:hAnsi="Times New Roman" w:cs="Times New Roman"/>
          <w:color w:val="000000"/>
          <w:sz w:val="28"/>
          <w:szCs w:val="28"/>
        </w:rPr>
        <w:t xml:space="preserve">serum creatinine, </w:t>
      </w:r>
      <w:r w:rsidR="007A571C" w:rsidRPr="009D2A5C">
        <w:rPr>
          <w:rFonts w:ascii="Times New Roman" w:hAnsi="Times New Roman" w:cs="Times New Roman"/>
          <w:color w:val="000000"/>
          <w:sz w:val="28"/>
          <w:szCs w:val="28"/>
        </w:rPr>
        <w:t xml:space="preserve">haemoglobin, </w:t>
      </w:r>
      <w:r w:rsidR="0050080B" w:rsidRPr="009D2A5C">
        <w:rPr>
          <w:rFonts w:ascii="Times New Roman" w:hAnsi="Times New Roman" w:cs="Times New Roman"/>
          <w:color w:val="000000"/>
          <w:sz w:val="28"/>
          <w:szCs w:val="28"/>
        </w:rPr>
        <w:t>frequency of HD</w:t>
      </w:r>
      <w:r w:rsidRPr="009D2A5C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AA28E7" w:rsidRPr="009D2A5C">
        <w:rPr>
          <w:rFonts w:ascii="Times New Roman" w:hAnsi="Times New Roman" w:cs="Times New Roman"/>
          <w:color w:val="000000"/>
          <w:sz w:val="28"/>
          <w:szCs w:val="28"/>
        </w:rPr>
        <w:t>( p</w:t>
      </w:r>
      <w:r w:rsidR="009D2A5C">
        <w:rPr>
          <w:rFonts w:ascii="Times New Roman" w:hAnsi="Times New Roman" w:cs="Times New Roman"/>
          <w:color w:val="000000"/>
          <w:sz w:val="28"/>
          <w:szCs w:val="28"/>
        </w:rPr>
        <w:t>0.66, p 0.10, p 0.25)</w:t>
      </w:r>
    </w:p>
    <w:p w:rsidR="00CA42B0" w:rsidRDefault="00CA42B0" w:rsidP="009D2A5C">
      <w:pPr>
        <w:autoSpaceDE w:val="0"/>
        <w:autoSpaceDN w:val="0"/>
        <w:adjustRightInd w:val="0"/>
        <w:spacing w:after="0" w:line="360" w:lineRule="auto"/>
        <w:rPr>
          <w:rFonts w:ascii="Times New Roman" w:eastAsia="Arial Unicode MS" w:hAnsi="Times New Roman" w:cs="Times New Roman"/>
          <w:sz w:val="28"/>
          <w:szCs w:val="28"/>
        </w:rPr>
      </w:pPr>
    </w:p>
    <w:p w:rsidR="00B4599A" w:rsidRDefault="00D534DD" w:rsidP="00CA5E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A42B0">
        <w:rPr>
          <w:rFonts w:ascii="Times New Roman" w:hAnsi="Times New Roman" w:cs="Times New Roman"/>
          <w:b/>
          <w:sz w:val="32"/>
          <w:szCs w:val="32"/>
        </w:rPr>
        <w:t>CONCLUSION</w:t>
      </w:r>
      <w:r w:rsidR="00A376BF" w:rsidRPr="00CA42B0">
        <w:rPr>
          <w:rFonts w:ascii="Times New Roman" w:hAnsi="Times New Roman" w:cs="Times New Roman"/>
          <w:b/>
          <w:sz w:val="32"/>
          <w:szCs w:val="32"/>
        </w:rPr>
        <w:t>:</w:t>
      </w:r>
      <w:r w:rsidR="00A376BF" w:rsidRPr="00E80FBA">
        <w:rPr>
          <w:rFonts w:ascii="Times New Roman" w:hAnsi="Times New Roman" w:cs="Times New Roman"/>
          <w:sz w:val="28"/>
          <w:szCs w:val="28"/>
        </w:rPr>
        <w:t xml:space="preserve"> -</w:t>
      </w:r>
    </w:p>
    <w:p w:rsidR="00B4599A" w:rsidRDefault="00B4599A" w:rsidP="00CA5E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A5E64" w:rsidRPr="009D2A5C" w:rsidRDefault="00CA5E64" w:rsidP="009D2A5C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8"/>
          <w:szCs w:val="28"/>
        </w:rPr>
      </w:pPr>
      <w:r w:rsidRPr="009D2A5C">
        <w:rPr>
          <w:rFonts w:ascii="Times New Roman" w:hAnsi="Times New Roman" w:cs="Times New Roman"/>
          <w:color w:val="000000"/>
          <w:sz w:val="28"/>
          <w:szCs w:val="28"/>
        </w:rPr>
        <w:t>We studied prevalence of intradialytic hypertension (IDH) in chronic kidneydisease (C</w:t>
      </w:r>
      <w:r w:rsidR="00533B07" w:rsidRPr="009D2A5C">
        <w:rPr>
          <w:rFonts w:ascii="Times New Roman" w:hAnsi="Times New Roman" w:cs="Times New Roman"/>
          <w:color w:val="000000"/>
          <w:sz w:val="28"/>
          <w:szCs w:val="28"/>
        </w:rPr>
        <w:t xml:space="preserve">KD) patients undergoing regular </w:t>
      </w:r>
      <w:r w:rsidRPr="009D2A5C">
        <w:rPr>
          <w:rFonts w:ascii="Times New Roman" w:hAnsi="Times New Roman" w:cs="Times New Roman"/>
          <w:color w:val="000000"/>
          <w:sz w:val="28"/>
          <w:szCs w:val="28"/>
        </w:rPr>
        <w:t xml:space="preserve">hemodialysis and studied possible factorsresponsible for </w:t>
      </w:r>
      <w:r w:rsidR="00533B07" w:rsidRPr="009D2A5C">
        <w:rPr>
          <w:rFonts w:ascii="Times New Roman" w:hAnsi="Times New Roman" w:cs="Times New Roman"/>
          <w:color w:val="000000"/>
          <w:sz w:val="28"/>
          <w:szCs w:val="28"/>
        </w:rPr>
        <w:t xml:space="preserve">it. </w:t>
      </w:r>
      <w:r w:rsidR="0017737E" w:rsidRPr="009D2A5C">
        <w:rPr>
          <w:rFonts w:ascii="Times New Roman" w:hAnsi="Times New Roman" w:cs="Times New Roman"/>
          <w:color w:val="000000"/>
          <w:sz w:val="28"/>
          <w:szCs w:val="28"/>
        </w:rPr>
        <w:t xml:space="preserve">Prevalence of IDH was </w:t>
      </w:r>
      <w:r w:rsidR="000B04D8">
        <w:rPr>
          <w:rFonts w:ascii="Times New Roman" w:hAnsi="Times New Roman" w:cs="Times New Roman"/>
          <w:color w:val="000000"/>
          <w:sz w:val="28"/>
          <w:szCs w:val="28"/>
        </w:rPr>
        <w:t>31</w:t>
      </w:r>
      <w:r w:rsidRPr="009D2A5C">
        <w:rPr>
          <w:rFonts w:ascii="Times New Roman" w:hAnsi="Times New Roman" w:cs="Times New Roman"/>
          <w:color w:val="000000"/>
          <w:sz w:val="28"/>
          <w:szCs w:val="28"/>
        </w:rPr>
        <w:t>%, which was higher than what was found in</w:t>
      </w:r>
      <w:r w:rsidR="00533B07" w:rsidRPr="009D2A5C">
        <w:rPr>
          <w:rFonts w:ascii="Times New Roman" w:hAnsi="Times New Roman" w:cs="Times New Roman"/>
          <w:color w:val="000000"/>
          <w:sz w:val="28"/>
          <w:szCs w:val="28"/>
        </w:rPr>
        <w:t xml:space="preserve">previous studies, </w:t>
      </w:r>
      <w:r w:rsidRPr="009D2A5C">
        <w:rPr>
          <w:rFonts w:ascii="Times New Roman" w:hAnsi="Times New Roman" w:cs="Times New Roman"/>
          <w:color w:val="000000"/>
          <w:sz w:val="28"/>
          <w:szCs w:val="28"/>
        </w:rPr>
        <w:t xml:space="preserve">probably because of poor compliance of patients about anti-hypertensive drugs, twice a week HD in some patients and small sample size.In conclusion, IDH is preventable if we control risk factors except age andsex, which are not modifiable. </w:t>
      </w:r>
    </w:p>
    <w:p w:rsidR="00B4599A" w:rsidRDefault="004F0E57" w:rsidP="00B666D9">
      <w:pPr>
        <w:pStyle w:val="NormalWeb"/>
        <w:spacing w:after="240" w:afterAutospacing="0" w:line="360" w:lineRule="auto"/>
        <w:rPr>
          <w:sz w:val="28"/>
          <w:szCs w:val="28"/>
        </w:rPr>
      </w:pPr>
      <w:r>
        <w:rPr>
          <w:b/>
          <w:sz w:val="32"/>
          <w:szCs w:val="32"/>
        </w:rPr>
        <w:t>KEYWORD</w:t>
      </w:r>
      <w:r w:rsidR="00741E7E" w:rsidRPr="00CA42B0">
        <w:rPr>
          <w:b/>
          <w:sz w:val="32"/>
          <w:szCs w:val="32"/>
        </w:rPr>
        <w:t>-</w:t>
      </w:r>
    </w:p>
    <w:p w:rsidR="00B5415F" w:rsidRPr="00CA42B0" w:rsidRDefault="0050080B" w:rsidP="00B666D9">
      <w:pPr>
        <w:pStyle w:val="NormalWeb"/>
        <w:spacing w:after="240" w:afterAutospacing="0"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Intradialytic hypertension (IDH), </w:t>
      </w:r>
      <w:r w:rsidR="00CA5E64" w:rsidRPr="00CA42B0">
        <w:rPr>
          <w:sz w:val="28"/>
          <w:szCs w:val="28"/>
        </w:rPr>
        <w:t>Chronic Kidney Disease(CKD), Hemodialysis(HD).</w:t>
      </w:r>
    </w:p>
    <w:p w:rsidR="00B5415F" w:rsidRDefault="00B5415F" w:rsidP="00B666D9">
      <w:pPr>
        <w:pStyle w:val="NormalWeb"/>
        <w:spacing w:after="240" w:afterAutospacing="0" w:line="360" w:lineRule="auto"/>
        <w:rPr>
          <w:sz w:val="28"/>
          <w:szCs w:val="28"/>
        </w:rPr>
      </w:pPr>
    </w:p>
    <w:sectPr w:rsidR="00B5415F" w:rsidSect="004718C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D1259" w:rsidRDefault="009D1259" w:rsidP="00CA42B0">
      <w:pPr>
        <w:spacing w:after="0" w:line="240" w:lineRule="auto"/>
      </w:pPr>
      <w:r>
        <w:separator/>
      </w:r>
    </w:p>
  </w:endnote>
  <w:endnote w:type="continuationSeparator" w:id="1">
    <w:p w:rsidR="009D1259" w:rsidRDefault="009D1259" w:rsidP="00CA42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D1259" w:rsidRDefault="009D1259" w:rsidP="00CA42B0">
      <w:pPr>
        <w:spacing w:after="0" w:line="240" w:lineRule="auto"/>
      </w:pPr>
      <w:r>
        <w:separator/>
      </w:r>
    </w:p>
  </w:footnote>
  <w:footnote w:type="continuationSeparator" w:id="1">
    <w:p w:rsidR="009D1259" w:rsidRDefault="009D1259" w:rsidP="00CA42B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300A32"/>
    <w:multiLevelType w:val="hybridMultilevel"/>
    <w:tmpl w:val="99FA917E"/>
    <w:lvl w:ilvl="0" w:tplc="F160A0AC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Verdana" w:eastAsia="Arial Unicode MS" w:hAnsi="Verdana" w:cs="Arial Unicode MS"/>
      </w:rPr>
    </w:lvl>
    <w:lvl w:ilvl="1" w:tplc="04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67160022"/>
    <w:multiLevelType w:val="hybridMultilevel"/>
    <w:tmpl w:val="3BC094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6411D"/>
    <w:rsid w:val="0003301A"/>
    <w:rsid w:val="00070850"/>
    <w:rsid w:val="000B04D8"/>
    <w:rsid w:val="000B0503"/>
    <w:rsid w:val="000C2FDD"/>
    <w:rsid w:val="000F6625"/>
    <w:rsid w:val="001428E7"/>
    <w:rsid w:val="001454F0"/>
    <w:rsid w:val="0015016B"/>
    <w:rsid w:val="0017737E"/>
    <w:rsid w:val="00181190"/>
    <w:rsid w:val="00186025"/>
    <w:rsid w:val="00190A67"/>
    <w:rsid w:val="001C7059"/>
    <w:rsid w:val="001F5FD3"/>
    <w:rsid w:val="00236597"/>
    <w:rsid w:val="002432FA"/>
    <w:rsid w:val="0024383A"/>
    <w:rsid w:val="0028624F"/>
    <w:rsid w:val="0028767D"/>
    <w:rsid w:val="002A48CB"/>
    <w:rsid w:val="002D49B9"/>
    <w:rsid w:val="002E33A4"/>
    <w:rsid w:val="002F1332"/>
    <w:rsid w:val="003070BD"/>
    <w:rsid w:val="00356E41"/>
    <w:rsid w:val="003B4450"/>
    <w:rsid w:val="003E0A34"/>
    <w:rsid w:val="003E270A"/>
    <w:rsid w:val="00420F31"/>
    <w:rsid w:val="00432DED"/>
    <w:rsid w:val="004718C7"/>
    <w:rsid w:val="00491224"/>
    <w:rsid w:val="004F0E57"/>
    <w:rsid w:val="004F257B"/>
    <w:rsid w:val="0050080B"/>
    <w:rsid w:val="00533B07"/>
    <w:rsid w:val="00533CF1"/>
    <w:rsid w:val="00632995"/>
    <w:rsid w:val="007039A2"/>
    <w:rsid w:val="00733E53"/>
    <w:rsid w:val="00741E7E"/>
    <w:rsid w:val="007A3A8C"/>
    <w:rsid w:val="007A571C"/>
    <w:rsid w:val="008260CB"/>
    <w:rsid w:val="0086411D"/>
    <w:rsid w:val="0088676B"/>
    <w:rsid w:val="00954610"/>
    <w:rsid w:val="00971464"/>
    <w:rsid w:val="00990D13"/>
    <w:rsid w:val="009D1259"/>
    <w:rsid w:val="009D2A5C"/>
    <w:rsid w:val="00A0189B"/>
    <w:rsid w:val="00A376BF"/>
    <w:rsid w:val="00A65D41"/>
    <w:rsid w:val="00AA28E7"/>
    <w:rsid w:val="00AE3029"/>
    <w:rsid w:val="00B17A68"/>
    <w:rsid w:val="00B413CE"/>
    <w:rsid w:val="00B4599A"/>
    <w:rsid w:val="00B5415F"/>
    <w:rsid w:val="00B5428F"/>
    <w:rsid w:val="00B666D9"/>
    <w:rsid w:val="00BA0F93"/>
    <w:rsid w:val="00BB1EAB"/>
    <w:rsid w:val="00BB3CEF"/>
    <w:rsid w:val="00C37ADC"/>
    <w:rsid w:val="00C42DFF"/>
    <w:rsid w:val="00CA42B0"/>
    <w:rsid w:val="00CA5E64"/>
    <w:rsid w:val="00D534DD"/>
    <w:rsid w:val="00D773C0"/>
    <w:rsid w:val="00E5740A"/>
    <w:rsid w:val="00E80FBA"/>
    <w:rsid w:val="00EA29BA"/>
    <w:rsid w:val="00EC665F"/>
    <w:rsid w:val="00F660CF"/>
    <w:rsid w:val="00FC7DF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411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nhideWhenUsed/>
    <w:rsid w:val="008641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customStyle="1" w:styleId="BodyA">
    <w:name w:val="Body A"/>
    <w:rsid w:val="0003301A"/>
    <w:pPr>
      <w:spacing w:after="0" w:line="240" w:lineRule="auto"/>
    </w:pPr>
    <w:rPr>
      <w:rFonts w:ascii="Cambria" w:eastAsia="Cambria" w:hAnsi="Cambria" w:cs="Cambria"/>
      <w:color w:val="000000"/>
      <w:sz w:val="24"/>
      <w:szCs w:val="24"/>
      <w:u w:color="000000"/>
      <w:lang w:val="en-US"/>
    </w:rPr>
  </w:style>
  <w:style w:type="paragraph" w:styleId="Header">
    <w:name w:val="header"/>
    <w:basedOn w:val="Normal"/>
    <w:link w:val="HeaderChar"/>
    <w:uiPriority w:val="99"/>
    <w:semiHidden/>
    <w:unhideWhenUsed/>
    <w:rsid w:val="00CA42B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A42B0"/>
  </w:style>
  <w:style w:type="paragraph" w:styleId="Footer">
    <w:name w:val="footer"/>
    <w:basedOn w:val="Normal"/>
    <w:link w:val="FooterChar"/>
    <w:uiPriority w:val="99"/>
    <w:semiHidden/>
    <w:unhideWhenUsed/>
    <w:rsid w:val="00CA42B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A42B0"/>
  </w:style>
  <w:style w:type="table" w:styleId="TableGrid">
    <w:name w:val="Table Grid"/>
    <w:basedOn w:val="TableNormal"/>
    <w:uiPriority w:val="59"/>
    <w:rsid w:val="001C70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1C7059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1C7059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C70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C705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73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5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453</Words>
  <Characters>2588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Nilesh</dc:creator>
  <cp:lastModifiedBy>Vajed</cp:lastModifiedBy>
  <cp:revision>2</cp:revision>
  <dcterms:created xsi:type="dcterms:W3CDTF">2018-07-31T17:55:00Z</dcterms:created>
  <dcterms:modified xsi:type="dcterms:W3CDTF">2018-07-31T17:55:00Z</dcterms:modified>
</cp:coreProperties>
</file>