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3E4E" w:rsidRPr="00883E4E" w:rsidRDefault="00883E4E" w:rsidP="00E75E42">
      <w:pPr>
        <w:spacing w:after="0"/>
        <w:rPr>
          <w:rFonts w:ascii="Bookman Old Style" w:hAnsi="Bookman Old Style"/>
          <w:b/>
          <w:bCs/>
          <w:sz w:val="32"/>
          <w:szCs w:val="32"/>
        </w:rPr>
      </w:pPr>
      <w:r w:rsidRPr="00883E4E">
        <w:rPr>
          <w:rFonts w:ascii="Bookman Old Style" w:hAnsi="Bookman Old Style"/>
          <w:b/>
          <w:bCs/>
          <w:sz w:val="32"/>
          <w:szCs w:val="32"/>
        </w:rPr>
        <w:drawing>
          <wp:anchor distT="0" distB="0" distL="114300" distR="114300" simplePos="0" relativeHeight="251659264" behindDoc="0" locked="0" layoutInCell="1" allowOverlap="1">
            <wp:simplePos x="0" y="0"/>
            <wp:positionH relativeFrom="column">
              <wp:posOffset>-190500</wp:posOffset>
            </wp:positionH>
            <wp:positionV relativeFrom="paragraph">
              <wp:posOffset>-180975</wp:posOffset>
            </wp:positionV>
            <wp:extent cx="1047750" cy="1323975"/>
            <wp:effectExtent l="19050" t="0" r="0" b="0"/>
            <wp:wrapSquare wrapText="bothSides"/>
            <wp:docPr id="3" name="Picture 1" descr="D:\Dr. P.Gupta Personel Paper\DSC_69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r. P.Gupta Personel Paper\DSC_6906.JPG"/>
                    <pic:cNvPicPr>
                      <a:picLocks noChangeAspect="1" noChangeArrowheads="1"/>
                    </pic:cNvPicPr>
                  </pic:nvPicPr>
                  <pic:blipFill>
                    <a:blip r:embed="rId8" cstate="print"/>
                    <a:srcRect/>
                    <a:stretch>
                      <a:fillRect/>
                    </a:stretch>
                  </pic:blipFill>
                  <pic:spPr bwMode="auto">
                    <a:xfrm>
                      <a:off x="0" y="0"/>
                      <a:ext cx="1047750" cy="1323975"/>
                    </a:xfrm>
                    <a:prstGeom prst="rect">
                      <a:avLst/>
                    </a:prstGeom>
                    <a:noFill/>
                    <a:ln w="9525">
                      <a:noFill/>
                      <a:miter lim="800000"/>
                      <a:headEnd/>
                      <a:tailEnd/>
                    </a:ln>
                  </pic:spPr>
                </pic:pic>
              </a:graphicData>
            </a:graphic>
          </wp:anchor>
        </w:drawing>
      </w:r>
      <w:r w:rsidR="00E75E42">
        <w:rPr>
          <w:rFonts w:ascii="Bookman Old Style" w:hAnsi="Bookman Old Style" w:cstheme="minorHAnsi"/>
          <w:b/>
          <w:bCs/>
          <w:sz w:val="32"/>
          <w:szCs w:val="24"/>
        </w:rPr>
        <w:t xml:space="preserve">Prof. Dr. </w:t>
      </w:r>
      <w:r w:rsidRPr="00883E4E">
        <w:rPr>
          <w:rFonts w:ascii="Bookman Old Style" w:hAnsi="Bookman Old Style" w:cstheme="minorHAnsi"/>
          <w:b/>
          <w:bCs/>
          <w:sz w:val="32"/>
          <w:szCs w:val="24"/>
        </w:rPr>
        <w:t>Punit Gupta</w:t>
      </w:r>
    </w:p>
    <w:p w:rsidR="00883E4E" w:rsidRPr="00883E4E" w:rsidRDefault="00883E4E" w:rsidP="00E75E42">
      <w:pPr>
        <w:spacing w:after="0"/>
        <w:rPr>
          <w:rFonts w:ascii="Bookman Old Style" w:hAnsi="Bookman Old Style"/>
          <w:b/>
          <w:bCs/>
          <w:sz w:val="36"/>
          <w:szCs w:val="32"/>
        </w:rPr>
      </w:pPr>
      <w:r w:rsidRPr="00883E4E">
        <w:rPr>
          <w:rFonts w:ascii="Bookman Old Style" w:hAnsi="Bookman Old Style" w:cstheme="minorHAnsi"/>
          <w:bCs/>
          <w:sz w:val="28"/>
          <w:szCs w:val="24"/>
        </w:rPr>
        <w:t>MD,DM,PhD,MBA,FISN,FISP</w:t>
      </w:r>
    </w:p>
    <w:p w:rsidR="00883E4E" w:rsidRPr="00883E4E" w:rsidRDefault="00883E4E" w:rsidP="00E75E42">
      <w:pPr>
        <w:spacing w:after="0"/>
        <w:rPr>
          <w:rFonts w:ascii="Bookman Old Style" w:hAnsi="Bookman Old Style"/>
          <w:sz w:val="24"/>
        </w:rPr>
      </w:pPr>
      <w:r w:rsidRPr="00883E4E">
        <w:rPr>
          <w:rFonts w:ascii="Bookman Old Style" w:hAnsi="Bookman Old Style" w:cstheme="minorHAnsi"/>
          <w:bCs/>
          <w:sz w:val="28"/>
          <w:szCs w:val="24"/>
        </w:rPr>
        <w:t>Pt.Jawaharlal Nehru Memorial medical College, Raipur, Chhattisgarh (India)</w:t>
      </w:r>
    </w:p>
    <w:p w:rsidR="00883E4E" w:rsidRPr="00883E4E" w:rsidRDefault="00883E4E" w:rsidP="00883E4E">
      <w:pPr>
        <w:spacing w:after="0" w:line="240" w:lineRule="auto"/>
        <w:jc w:val="center"/>
        <w:rPr>
          <w:rFonts w:ascii="Bookman Old Style" w:hAnsi="Bookman Old Style"/>
          <w:b/>
          <w:bCs/>
          <w:sz w:val="36"/>
          <w:szCs w:val="32"/>
        </w:rPr>
      </w:pPr>
    </w:p>
    <w:p w:rsidR="00883E4E" w:rsidRDefault="00883E4E" w:rsidP="00883E4E">
      <w:pPr>
        <w:spacing w:after="0" w:line="360" w:lineRule="auto"/>
        <w:jc w:val="center"/>
        <w:rPr>
          <w:rFonts w:ascii="Bookman Old Style" w:hAnsi="Bookman Old Style"/>
          <w:b/>
          <w:bCs/>
          <w:sz w:val="32"/>
          <w:szCs w:val="32"/>
        </w:rPr>
      </w:pPr>
    </w:p>
    <w:p w:rsidR="009378F5" w:rsidRDefault="00B63948" w:rsidP="00883E4E">
      <w:pPr>
        <w:spacing w:after="0" w:line="360" w:lineRule="auto"/>
        <w:jc w:val="center"/>
        <w:rPr>
          <w:rFonts w:ascii="Bookman Old Style" w:hAnsi="Bookman Old Style"/>
          <w:b/>
          <w:bCs/>
          <w:sz w:val="32"/>
          <w:szCs w:val="32"/>
        </w:rPr>
      </w:pPr>
      <w:r w:rsidRPr="00883E4E">
        <w:rPr>
          <w:rFonts w:ascii="Bookman Old Style" w:hAnsi="Bookman Old Style"/>
          <w:b/>
          <w:bCs/>
          <w:sz w:val="36"/>
          <w:szCs w:val="32"/>
        </w:rPr>
        <w:t>A Study of infection related complications in renal failure patients on hemodialysis from developing countries</w:t>
      </w:r>
      <w:r>
        <w:rPr>
          <w:rFonts w:ascii="Bookman Old Style" w:hAnsi="Bookman Old Style"/>
          <w:b/>
          <w:bCs/>
          <w:sz w:val="32"/>
          <w:szCs w:val="32"/>
        </w:rPr>
        <w:t>.</w:t>
      </w:r>
    </w:p>
    <w:p w:rsidR="00835E09" w:rsidRPr="00883E4E" w:rsidRDefault="00835E09" w:rsidP="00AA3E39">
      <w:pPr>
        <w:spacing w:before="240" w:after="120" w:line="360" w:lineRule="auto"/>
        <w:outlineLvl w:val="0"/>
        <w:rPr>
          <w:rFonts w:ascii="Bookman Old Style" w:eastAsia="Times New Roman" w:hAnsi="Bookman Old Style" w:cs="Times New Roman"/>
          <w:b/>
          <w:bCs/>
          <w:color w:val="000000"/>
          <w:kern w:val="36"/>
          <w:sz w:val="28"/>
          <w:szCs w:val="24"/>
          <w:shd w:val="clear" w:color="auto" w:fill="FFFFFF"/>
        </w:rPr>
      </w:pPr>
      <w:r w:rsidRPr="00883E4E">
        <w:rPr>
          <w:rFonts w:ascii="Bookman Old Style" w:eastAsia="Times New Roman" w:hAnsi="Bookman Old Style" w:cs="Times New Roman"/>
          <w:b/>
          <w:bCs/>
          <w:color w:val="000000"/>
          <w:kern w:val="36"/>
          <w:sz w:val="28"/>
          <w:szCs w:val="24"/>
          <w:shd w:val="clear" w:color="auto" w:fill="FFFFFF"/>
        </w:rPr>
        <w:t>P. Gupta</w:t>
      </w:r>
      <w:r w:rsidR="005F0BAF" w:rsidRPr="00883E4E">
        <w:rPr>
          <w:rFonts w:ascii="Bookman Old Style" w:eastAsia="Times New Roman" w:hAnsi="Bookman Old Style" w:cs="Times New Roman"/>
          <w:b/>
          <w:bCs/>
          <w:color w:val="000000"/>
          <w:kern w:val="36"/>
          <w:sz w:val="28"/>
          <w:szCs w:val="24"/>
          <w:shd w:val="clear" w:color="auto" w:fill="FFFFFF"/>
        </w:rPr>
        <w:t xml:space="preserve"> </w:t>
      </w:r>
      <w:r w:rsidRPr="00883E4E">
        <w:rPr>
          <w:rFonts w:ascii="Bookman Old Style" w:eastAsia="Times New Roman" w:hAnsi="Bookman Old Style" w:cs="Times New Roman"/>
          <w:b/>
          <w:bCs/>
          <w:color w:val="000000"/>
          <w:kern w:val="36"/>
          <w:sz w:val="28"/>
          <w:szCs w:val="24"/>
          <w:shd w:val="clear" w:color="auto" w:fill="FFFFFF"/>
        </w:rPr>
        <w:t>,</w:t>
      </w:r>
      <w:r w:rsidR="00230811" w:rsidRPr="00883E4E">
        <w:rPr>
          <w:rFonts w:ascii="Bookman Old Style" w:eastAsia="Times New Roman" w:hAnsi="Bookman Old Style" w:cs="Times New Roman"/>
          <w:b/>
          <w:bCs/>
          <w:color w:val="000000"/>
          <w:kern w:val="36"/>
          <w:sz w:val="28"/>
          <w:szCs w:val="24"/>
          <w:shd w:val="clear" w:color="auto" w:fill="FFFFFF"/>
        </w:rPr>
        <w:t xml:space="preserve"> Nikita J</w:t>
      </w:r>
      <w:r w:rsidR="00D73DE6" w:rsidRPr="00883E4E">
        <w:rPr>
          <w:rFonts w:ascii="Bookman Old Style" w:eastAsia="Times New Roman" w:hAnsi="Bookman Old Style" w:cs="Times New Roman"/>
          <w:b/>
          <w:bCs/>
          <w:color w:val="000000"/>
          <w:kern w:val="36"/>
          <w:sz w:val="28"/>
          <w:szCs w:val="24"/>
          <w:shd w:val="clear" w:color="auto" w:fill="FFFFFF"/>
        </w:rPr>
        <w:t>, Gurvinder C</w:t>
      </w:r>
      <w:r w:rsidR="00230811" w:rsidRPr="00883E4E">
        <w:rPr>
          <w:rFonts w:ascii="Bookman Old Style" w:eastAsia="Times New Roman" w:hAnsi="Bookman Old Style" w:cs="Times New Roman"/>
          <w:b/>
          <w:bCs/>
          <w:color w:val="000000"/>
          <w:kern w:val="36"/>
          <w:sz w:val="28"/>
          <w:szCs w:val="24"/>
          <w:shd w:val="clear" w:color="auto" w:fill="FFFFFF"/>
        </w:rPr>
        <w:t>, Ayushi M</w:t>
      </w:r>
    </w:p>
    <w:p w:rsidR="001A27F1" w:rsidRPr="001A27F1" w:rsidRDefault="001A27F1" w:rsidP="00AA3E39">
      <w:pPr>
        <w:spacing w:before="240" w:after="120" w:line="360" w:lineRule="auto"/>
        <w:outlineLvl w:val="0"/>
        <w:rPr>
          <w:rFonts w:ascii="Bookman Old Style" w:eastAsia="Times New Roman" w:hAnsi="Bookman Old Style" w:cs="Times New Roman"/>
          <w:b/>
          <w:bCs/>
          <w:kern w:val="36"/>
          <w:sz w:val="24"/>
          <w:szCs w:val="24"/>
          <w:shd w:val="clear" w:color="auto" w:fill="FFFFFF"/>
        </w:rPr>
      </w:pPr>
      <w:r w:rsidRPr="009907F2">
        <w:rPr>
          <w:rFonts w:ascii="Bookman Old Style" w:eastAsia="Times New Roman+FPEF" w:hAnsi="Bookman Old Style" w:cs="Times New Roman+FPEF"/>
          <w:sz w:val="24"/>
          <w:szCs w:val="24"/>
        </w:rPr>
        <w:t>PT.J.N.M. Medical College &amp; Dr. B.R.A.M. Hospital Raipur (C.G.)</w:t>
      </w:r>
    </w:p>
    <w:p w:rsidR="008C6EA5" w:rsidRDefault="008C6EA5" w:rsidP="008C6EA5">
      <w:pPr>
        <w:spacing w:line="360" w:lineRule="auto"/>
        <w:jc w:val="both"/>
        <w:rPr>
          <w:rFonts w:ascii="Bookman Old Style" w:hAnsi="Bookman Old Style"/>
          <w:b/>
          <w:bCs/>
          <w:sz w:val="32"/>
          <w:szCs w:val="32"/>
        </w:rPr>
      </w:pPr>
      <w:r w:rsidRPr="008C6EA5">
        <w:rPr>
          <w:rFonts w:ascii="Bookman Old Style" w:hAnsi="Bookman Old Style"/>
          <w:b/>
          <w:bCs/>
          <w:sz w:val="32"/>
          <w:szCs w:val="32"/>
        </w:rPr>
        <w:t xml:space="preserve">Abstact </w:t>
      </w:r>
    </w:p>
    <w:p w:rsidR="00A23986" w:rsidRPr="008C6EA5" w:rsidRDefault="00A23986" w:rsidP="008C6EA5">
      <w:pPr>
        <w:spacing w:line="360" w:lineRule="auto"/>
        <w:jc w:val="both"/>
        <w:rPr>
          <w:rFonts w:ascii="Bookman Old Style" w:hAnsi="Bookman Old Style"/>
          <w:b/>
          <w:bCs/>
          <w:sz w:val="32"/>
          <w:szCs w:val="32"/>
        </w:rPr>
      </w:pPr>
      <w:r w:rsidRPr="008C6EA5">
        <w:rPr>
          <w:rFonts w:ascii="Bookman Old Style" w:hAnsi="Bookman Old Style" w:cs="Cambria-Bold"/>
          <w:b/>
          <w:bCs/>
          <w:sz w:val="28"/>
          <w:szCs w:val="28"/>
        </w:rPr>
        <w:t>Aims</w:t>
      </w:r>
      <w:r w:rsidR="008C6EA5">
        <w:rPr>
          <w:rFonts w:ascii="Bookman Old Style" w:hAnsi="Bookman Old Style" w:cs="Cambria-Bold"/>
          <w:b/>
          <w:bCs/>
          <w:sz w:val="28"/>
          <w:szCs w:val="28"/>
        </w:rPr>
        <w:t xml:space="preserve"> </w:t>
      </w:r>
      <w:r w:rsidRPr="008C6EA5">
        <w:rPr>
          <w:rFonts w:ascii="Bookman Old Style" w:hAnsi="Bookman Old Style" w:cs="Cambria-Bold"/>
          <w:b/>
          <w:bCs/>
          <w:sz w:val="28"/>
          <w:szCs w:val="28"/>
        </w:rPr>
        <w:t>:</w:t>
      </w:r>
      <w:r w:rsidRPr="00A23986">
        <w:rPr>
          <w:rFonts w:ascii="Bookman Old Style" w:hAnsi="Bookman Old Style" w:cs="Cambria-Bold"/>
          <w:b/>
          <w:bCs/>
          <w:sz w:val="24"/>
          <w:szCs w:val="24"/>
        </w:rPr>
        <w:t xml:space="preserve"> </w:t>
      </w:r>
      <w:r w:rsidR="0094247A">
        <w:rPr>
          <w:rFonts w:ascii="Bookman Old Style" w:hAnsi="Bookman Old Style" w:cs="Cambria"/>
          <w:sz w:val="24"/>
          <w:szCs w:val="24"/>
        </w:rPr>
        <w:t xml:space="preserve"> this study was done to know the </w:t>
      </w:r>
      <w:r w:rsidRPr="00A23986">
        <w:rPr>
          <w:rFonts w:ascii="Bookman Old Style" w:hAnsi="Bookman Old Style" w:cs="Cambria"/>
          <w:sz w:val="24"/>
          <w:szCs w:val="24"/>
        </w:rPr>
        <w:t xml:space="preserve"> incidence of infections</w:t>
      </w:r>
      <w:r>
        <w:rPr>
          <w:rFonts w:ascii="Bookman Old Style" w:hAnsi="Bookman Old Style" w:cs="Cambria"/>
          <w:sz w:val="24"/>
          <w:szCs w:val="24"/>
        </w:rPr>
        <w:t xml:space="preserve"> and </w:t>
      </w:r>
      <w:r w:rsidR="008C6EA5">
        <w:rPr>
          <w:rFonts w:ascii="Bookman Old Style" w:hAnsi="Bookman Old Style" w:cs="Cambria"/>
          <w:sz w:val="24"/>
          <w:szCs w:val="24"/>
        </w:rPr>
        <w:t>sepsis</w:t>
      </w:r>
      <w:r w:rsidRPr="00A23986">
        <w:rPr>
          <w:rFonts w:ascii="Bookman Old Style" w:hAnsi="Bookman Old Style" w:cs="Cambria"/>
          <w:sz w:val="24"/>
          <w:szCs w:val="24"/>
        </w:rPr>
        <w:t xml:space="preserve"> in</w:t>
      </w:r>
      <w:r>
        <w:rPr>
          <w:rFonts w:ascii="Bookman Old Style" w:hAnsi="Bookman Old Style" w:cs="Cambria"/>
          <w:sz w:val="24"/>
          <w:szCs w:val="24"/>
        </w:rPr>
        <w:t xml:space="preserve"> </w:t>
      </w:r>
      <w:r w:rsidR="008C6EA5">
        <w:rPr>
          <w:rFonts w:ascii="Bookman Old Style" w:hAnsi="Bookman Old Style" w:cs="Cambria"/>
          <w:sz w:val="24"/>
          <w:szCs w:val="24"/>
        </w:rPr>
        <w:t>hemodialysis patients,  a</w:t>
      </w:r>
      <w:r w:rsidRPr="00A23986">
        <w:rPr>
          <w:rFonts w:ascii="Bookman Old Style" w:hAnsi="Bookman Old Style" w:cs="Cambria"/>
          <w:sz w:val="24"/>
          <w:szCs w:val="24"/>
        </w:rPr>
        <w:t>lso the risk factors and bacteria, commonly associated with CVC infection in hemodialysis patients.</w:t>
      </w:r>
    </w:p>
    <w:p w:rsidR="00A90E3E" w:rsidRDefault="00A23986" w:rsidP="008C6EA5">
      <w:pPr>
        <w:autoSpaceDE w:val="0"/>
        <w:autoSpaceDN w:val="0"/>
        <w:adjustRightInd w:val="0"/>
        <w:spacing w:after="0" w:line="360" w:lineRule="auto"/>
        <w:jc w:val="both"/>
        <w:rPr>
          <w:rFonts w:ascii="Bookman Old Style" w:hAnsi="Bookman Old Style" w:cs="Cambria"/>
          <w:sz w:val="24"/>
          <w:szCs w:val="24"/>
        </w:rPr>
      </w:pPr>
      <w:r w:rsidRPr="008C6EA5">
        <w:rPr>
          <w:rFonts w:ascii="Bookman Old Style" w:hAnsi="Bookman Old Style" w:cs="Cambria-Bold"/>
          <w:b/>
          <w:bCs/>
          <w:sz w:val="28"/>
          <w:szCs w:val="26"/>
        </w:rPr>
        <w:t>Methods</w:t>
      </w:r>
      <w:r w:rsidR="008C6EA5">
        <w:rPr>
          <w:rFonts w:ascii="Bookman Old Style" w:hAnsi="Bookman Old Style" w:cs="Cambria-Bold"/>
          <w:b/>
          <w:bCs/>
          <w:sz w:val="28"/>
          <w:szCs w:val="26"/>
        </w:rPr>
        <w:t xml:space="preserve"> </w:t>
      </w:r>
      <w:r w:rsidRPr="008C6EA5">
        <w:rPr>
          <w:rFonts w:ascii="Bookman Old Style" w:hAnsi="Bookman Old Style" w:cs="Cambria-Bold"/>
          <w:b/>
          <w:bCs/>
          <w:sz w:val="28"/>
          <w:szCs w:val="26"/>
        </w:rPr>
        <w:t>:</w:t>
      </w:r>
      <w:r w:rsidRPr="00A23986">
        <w:rPr>
          <w:rFonts w:ascii="Bookman Old Style" w:hAnsi="Bookman Old Style" w:cs="Cambria-Bold"/>
          <w:b/>
          <w:bCs/>
          <w:sz w:val="24"/>
          <w:szCs w:val="24"/>
        </w:rPr>
        <w:t xml:space="preserve"> </w:t>
      </w:r>
      <w:r w:rsidRPr="00A23986">
        <w:rPr>
          <w:rFonts w:ascii="Bookman Old Style" w:hAnsi="Bookman Old Style" w:cs="Cambria"/>
          <w:sz w:val="24"/>
          <w:szCs w:val="24"/>
        </w:rPr>
        <w:t>We conducted a prospective stu</w:t>
      </w:r>
      <w:r w:rsidR="0094247A">
        <w:rPr>
          <w:rFonts w:ascii="Bookman Old Style" w:hAnsi="Bookman Old Style" w:cs="Cambria"/>
          <w:sz w:val="24"/>
          <w:szCs w:val="24"/>
        </w:rPr>
        <w:t xml:space="preserve">dy in </w:t>
      </w:r>
      <w:r w:rsidR="008C6EA5">
        <w:rPr>
          <w:rFonts w:ascii="Bookman Old Style" w:hAnsi="Bookman Old Style" w:cs="Cambria"/>
          <w:sz w:val="24"/>
          <w:szCs w:val="24"/>
        </w:rPr>
        <w:t>(Nephrology unit)</w:t>
      </w:r>
      <w:r>
        <w:rPr>
          <w:rFonts w:ascii="Bookman Old Style" w:hAnsi="Bookman Old Style" w:cs="Cambria"/>
          <w:sz w:val="24"/>
          <w:szCs w:val="24"/>
        </w:rPr>
        <w:t xml:space="preserve"> at Dr</w:t>
      </w:r>
      <w:r w:rsidR="008C6EA5">
        <w:rPr>
          <w:rFonts w:ascii="Bookman Old Style" w:hAnsi="Bookman Old Style" w:cs="Cambria"/>
          <w:sz w:val="24"/>
          <w:szCs w:val="24"/>
        </w:rPr>
        <w:t>.</w:t>
      </w:r>
      <w:r>
        <w:rPr>
          <w:rFonts w:ascii="Bookman Old Style" w:hAnsi="Bookman Old Style" w:cs="Cambria"/>
          <w:sz w:val="24"/>
          <w:szCs w:val="24"/>
        </w:rPr>
        <w:t xml:space="preserve"> B.R.A</w:t>
      </w:r>
      <w:r w:rsidR="00D73DE6">
        <w:rPr>
          <w:rFonts w:ascii="Bookman Old Style" w:hAnsi="Bookman Old Style" w:cs="Cambria"/>
          <w:sz w:val="24"/>
          <w:szCs w:val="24"/>
        </w:rPr>
        <w:t>.</w:t>
      </w:r>
      <w:r>
        <w:rPr>
          <w:rFonts w:ascii="Bookman Old Style" w:hAnsi="Bookman Old Style" w:cs="Cambria"/>
          <w:sz w:val="24"/>
          <w:szCs w:val="24"/>
        </w:rPr>
        <w:t xml:space="preserve">M. Hospital </w:t>
      </w:r>
      <w:r w:rsidR="008C6EA5">
        <w:rPr>
          <w:rFonts w:ascii="Bookman Old Style" w:hAnsi="Bookman Old Style" w:cs="Cambria"/>
          <w:sz w:val="24"/>
          <w:szCs w:val="24"/>
        </w:rPr>
        <w:t xml:space="preserve"> </w:t>
      </w:r>
      <w:r>
        <w:rPr>
          <w:rFonts w:ascii="Bookman Old Style" w:hAnsi="Bookman Old Style" w:cs="Cambria"/>
          <w:sz w:val="24"/>
          <w:szCs w:val="24"/>
        </w:rPr>
        <w:t>Raipur in a total 100 patients</w:t>
      </w:r>
      <w:r w:rsidR="008C6EA5">
        <w:rPr>
          <w:rFonts w:ascii="Bookman Old Style" w:hAnsi="Bookman Old Style" w:cs="Cambria"/>
          <w:sz w:val="24"/>
          <w:szCs w:val="24"/>
        </w:rPr>
        <w:t>.</w:t>
      </w:r>
      <w:r>
        <w:rPr>
          <w:rFonts w:ascii="Bookman Old Style" w:hAnsi="Bookman Old Style" w:cs="Cambria"/>
          <w:sz w:val="24"/>
          <w:szCs w:val="24"/>
        </w:rPr>
        <w:t xml:space="preserve"> </w:t>
      </w:r>
      <w:r w:rsidR="008C6EA5">
        <w:rPr>
          <w:rFonts w:ascii="Bookman Old Style" w:hAnsi="Bookman Old Style" w:cs="Cambria"/>
          <w:sz w:val="24"/>
          <w:szCs w:val="24"/>
        </w:rPr>
        <w:t xml:space="preserve"> P</w:t>
      </w:r>
      <w:r w:rsidRPr="00A23986">
        <w:rPr>
          <w:rFonts w:ascii="Bookman Old Style" w:hAnsi="Bookman Old Style" w:cs="Cambria"/>
          <w:sz w:val="24"/>
          <w:szCs w:val="24"/>
        </w:rPr>
        <w:t>rospective surveillance for hemodialysis</w:t>
      </w:r>
      <w:r>
        <w:rPr>
          <w:rFonts w:ascii="Bookman Old Style" w:hAnsi="Bookman Old Style" w:cs="Cambria"/>
          <w:sz w:val="24"/>
          <w:szCs w:val="24"/>
        </w:rPr>
        <w:t xml:space="preserve"> </w:t>
      </w:r>
      <w:r w:rsidRPr="00A23986">
        <w:rPr>
          <w:rFonts w:ascii="Bookman Old Style" w:hAnsi="Bookman Old Style" w:cs="Cambria"/>
          <w:sz w:val="24"/>
          <w:szCs w:val="24"/>
        </w:rPr>
        <w:t>catheter related blood stream infections (CRBSI) was performed in</w:t>
      </w:r>
      <w:r w:rsidR="008C6EA5">
        <w:rPr>
          <w:rFonts w:ascii="Bookman Old Style" w:hAnsi="Bookman Old Style" w:cs="Cambria"/>
          <w:sz w:val="24"/>
          <w:szCs w:val="24"/>
        </w:rPr>
        <w:t xml:space="preserve"> all</w:t>
      </w:r>
      <w:r w:rsidRPr="00A23986">
        <w:rPr>
          <w:rFonts w:ascii="Bookman Old Style" w:hAnsi="Bookman Old Style" w:cs="Cambria"/>
          <w:sz w:val="24"/>
          <w:szCs w:val="24"/>
        </w:rPr>
        <w:t xml:space="preserve"> hundred patients in whom CVC was the access. Blood culture and</w:t>
      </w:r>
      <w:r>
        <w:rPr>
          <w:rFonts w:ascii="Bookman Old Style" w:hAnsi="Bookman Old Style" w:cs="Cambria"/>
          <w:sz w:val="24"/>
          <w:szCs w:val="24"/>
        </w:rPr>
        <w:t xml:space="preserve"> </w:t>
      </w:r>
      <w:r w:rsidRPr="00A23986">
        <w:rPr>
          <w:rFonts w:ascii="Bookman Old Style" w:hAnsi="Bookman Old Style" w:cs="Cambria"/>
          <w:sz w:val="24"/>
          <w:szCs w:val="24"/>
        </w:rPr>
        <w:t>Maki’s semi</w:t>
      </w:r>
      <w:r w:rsidRPr="00A23986">
        <w:rPr>
          <w:rFonts w:ascii="Cambria" w:hAnsi="Cambria" w:cs="Cambria"/>
          <w:sz w:val="24"/>
          <w:szCs w:val="24"/>
        </w:rPr>
        <w:t>‐</w:t>
      </w:r>
      <w:r w:rsidRPr="00A23986">
        <w:rPr>
          <w:rFonts w:ascii="Bookman Old Style" w:hAnsi="Bookman Old Style" w:cs="Cambria"/>
          <w:sz w:val="24"/>
          <w:szCs w:val="24"/>
        </w:rPr>
        <w:t>quantitative method for catheter tip were used for processing.</w:t>
      </w:r>
    </w:p>
    <w:p w:rsidR="00647988" w:rsidRDefault="00647988" w:rsidP="008C6EA5">
      <w:pPr>
        <w:autoSpaceDE w:val="0"/>
        <w:autoSpaceDN w:val="0"/>
        <w:adjustRightInd w:val="0"/>
        <w:spacing w:after="0" w:line="360" w:lineRule="auto"/>
        <w:jc w:val="both"/>
        <w:rPr>
          <w:rFonts w:ascii="Bookman Old Style" w:hAnsi="Bookman Old Style" w:cs="Cambria"/>
          <w:sz w:val="24"/>
          <w:szCs w:val="24"/>
        </w:rPr>
      </w:pPr>
    </w:p>
    <w:p w:rsidR="00A23986" w:rsidRDefault="00A23986" w:rsidP="008C6EA5">
      <w:pPr>
        <w:autoSpaceDE w:val="0"/>
        <w:autoSpaceDN w:val="0"/>
        <w:adjustRightInd w:val="0"/>
        <w:spacing w:after="0" w:line="360" w:lineRule="auto"/>
        <w:jc w:val="both"/>
        <w:rPr>
          <w:rFonts w:ascii="Bookman Old Style" w:hAnsi="Bookman Old Style" w:cs="Cambria"/>
          <w:sz w:val="24"/>
          <w:szCs w:val="24"/>
        </w:rPr>
      </w:pPr>
      <w:r w:rsidRPr="008C6EA5">
        <w:rPr>
          <w:rFonts w:ascii="Bookman Old Style" w:hAnsi="Bookman Old Style" w:cs="Cambria-Bold"/>
          <w:b/>
          <w:bCs/>
          <w:sz w:val="28"/>
          <w:szCs w:val="26"/>
        </w:rPr>
        <w:t>Results :</w:t>
      </w:r>
      <w:r w:rsidRPr="00A23986">
        <w:rPr>
          <w:rFonts w:ascii="Bookman Old Style" w:hAnsi="Bookman Old Style" w:cs="Cambria-Bold"/>
          <w:b/>
          <w:bCs/>
          <w:sz w:val="24"/>
          <w:szCs w:val="24"/>
        </w:rPr>
        <w:t xml:space="preserve"> </w:t>
      </w:r>
      <w:r w:rsidRPr="00A23986">
        <w:rPr>
          <w:rFonts w:ascii="Bookman Old Style" w:hAnsi="Bookman Old Style" w:cs="Times New Roman"/>
          <w:sz w:val="24"/>
          <w:szCs w:val="24"/>
        </w:rPr>
        <w:t>In the study grou</w:t>
      </w:r>
      <w:r w:rsidR="0094247A">
        <w:rPr>
          <w:rFonts w:ascii="Bookman Old Style" w:hAnsi="Bookman Old Style" w:cs="Times New Roman"/>
          <w:sz w:val="24"/>
          <w:szCs w:val="24"/>
        </w:rPr>
        <w:t>p of a total of 100 patients, 35</w:t>
      </w:r>
      <w:r w:rsidRPr="00A23986">
        <w:rPr>
          <w:rFonts w:ascii="Bookman Old Style" w:hAnsi="Bookman Old Style" w:cs="Times New Roman"/>
          <w:sz w:val="24"/>
          <w:szCs w:val="24"/>
        </w:rPr>
        <w:t xml:space="preserve"> patients suffered from septicemia whose blood culture was found to be positive for gram positive cocci and gram negative bacilli and they had signs and symptoms of sepsis.</w:t>
      </w:r>
      <w:r>
        <w:rPr>
          <w:rFonts w:ascii="Bookman Old Style" w:hAnsi="Bookman Old Style" w:cs="Times New Roman"/>
          <w:sz w:val="24"/>
          <w:szCs w:val="24"/>
        </w:rPr>
        <w:t xml:space="preserve"> All patients had sepsis secondary to catheter related blood stream infection. </w:t>
      </w:r>
      <w:r w:rsidR="0094247A">
        <w:rPr>
          <w:rFonts w:ascii="Bookman Old Style" w:hAnsi="Bookman Old Style" w:cs="Times New Roman"/>
          <w:sz w:val="24"/>
          <w:szCs w:val="24"/>
        </w:rPr>
        <w:t>Out of 35 patients, 3</w:t>
      </w:r>
      <w:r w:rsidRPr="00901189">
        <w:rPr>
          <w:rFonts w:ascii="Bookman Old Style" w:hAnsi="Bookman Old Style" w:cs="Times New Roman"/>
          <w:sz w:val="24"/>
          <w:szCs w:val="24"/>
        </w:rPr>
        <w:t xml:space="preserve">4 patients were chronic kidney disease and one suffered from </w:t>
      </w:r>
      <w:r w:rsidRPr="00901189">
        <w:rPr>
          <w:rFonts w:ascii="Bookman Old Style" w:hAnsi="Bookman Old Style" w:cs="Times New Roman"/>
          <w:sz w:val="24"/>
          <w:szCs w:val="24"/>
        </w:rPr>
        <w:lastRenderedPageBreak/>
        <w:t>Acute Kidney Injury.</w:t>
      </w:r>
      <w:r w:rsidR="00A90E3E" w:rsidRPr="00A90E3E">
        <w:rPr>
          <w:rFonts w:ascii="Bookman Old Style" w:hAnsi="Bookman Old Style" w:cs="Times New Roman"/>
          <w:sz w:val="24"/>
          <w:szCs w:val="24"/>
        </w:rPr>
        <w:t xml:space="preserve"> </w:t>
      </w:r>
      <w:r w:rsidR="00A90E3E" w:rsidRPr="00901189">
        <w:rPr>
          <w:rFonts w:ascii="Bookman Old Style" w:hAnsi="Bookman Old Style" w:cs="Times New Roman"/>
          <w:sz w:val="24"/>
          <w:szCs w:val="24"/>
        </w:rPr>
        <w:t>The maximum number of patients were in age group more than 45 years</w:t>
      </w:r>
      <w:r w:rsidR="00A90E3E">
        <w:rPr>
          <w:rFonts w:ascii="Bookman Old Style" w:hAnsi="Bookman Old Style" w:cs="Times New Roman"/>
          <w:sz w:val="24"/>
          <w:szCs w:val="24"/>
        </w:rPr>
        <w:t xml:space="preserve"> with male preponderance.</w:t>
      </w:r>
      <w:r w:rsidR="00A90E3E" w:rsidRPr="00A90E3E">
        <w:rPr>
          <w:rFonts w:ascii="Bookman Old Style" w:hAnsi="Bookman Old Style" w:cs="Times New Roman"/>
          <w:sz w:val="24"/>
          <w:szCs w:val="24"/>
        </w:rPr>
        <w:t xml:space="preserve"> </w:t>
      </w:r>
      <w:r w:rsidR="00A90E3E">
        <w:rPr>
          <w:rFonts w:ascii="Bookman Old Style" w:hAnsi="Bookman Old Style" w:cs="Times New Roman"/>
          <w:sz w:val="24"/>
          <w:szCs w:val="24"/>
        </w:rPr>
        <w:t xml:space="preserve"> (11%) patients suffered</w:t>
      </w:r>
      <w:r w:rsidR="0094247A">
        <w:rPr>
          <w:rFonts w:ascii="Bookman Old Style" w:hAnsi="Bookman Old Style" w:cs="Times New Roman"/>
          <w:sz w:val="24"/>
          <w:szCs w:val="24"/>
        </w:rPr>
        <w:t xml:space="preserve"> from urinary tract infection, 3</w:t>
      </w:r>
      <w:r w:rsidR="00A90E3E">
        <w:rPr>
          <w:rFonts w:ascii="Bookman Old Style" w:hAnsi="Bookman Old Style" w:cs="Times New Roman"/>
          <w:sz w:val="24"/>
          <w:szCs w:val="24"/>
        </w:rPr>
        <w:t>5 patients (15%) had CRBSI (Catheter related Blood Stream Infection) and 2 (2%) had pneumonia. 40% patients were diabetic.</w:t>
      </w:r>
      <w:r w:rsidR="00A90E3E" w:rsidRPr="00A90E3E">
        <w:rPr>
          <w:rFonts w:ascii="Bookman Old Style" w:hAnsi="Bookman Old Style" w:cs="Times New Roman"/>
          <w:sz w:val="24"/>
          <w:szCs w:val="24"/>
        </w:rPr>
        <w:t xml:space="preserve"> </w:t>
      </w:r>
      <w:r w:rsidR="00A90E3E">
        <w:rPr>
          <w:rFonts w:ascii="Bookman Old Style" w:hAnsi="Bookman Old Style" w:cs="Times New Roman"/>
          <w:sz w:val="24"/>
          <w:szCs w:val="24"/>
        </w:rPr>
        <w:t>92% cases in our study group with sepsis had moderate anemia (&lt;11gm%).</w:t>
      </w:r>
      <w:r w:rsidR="008C6EA5">
        <w:rPr>
          <w:rFonts w:ascii="Bookman Old Style" w:hAnsi="Bookman Old Style" w:cs="Times New Roman"/>
          <w:sz w:val="24"/>
          <w:szCs w:val="24"/>
        </w:rPr>
        <w:t xml:space="preserve"> </w:t>
      </w:r>
      <w:r w:rsidR="00A90E3E">
        <w:rPr>
          <w:rFonts w:ascii="Bookman Old Style" w:hAnsi="Bookman Old Style" w:cs="Times New Roman"/>
          <w:sz w:val="24"/>
          <w:szCs w:val="24"/>
        </w:rPr>
        <w:t>Gram positive cocci (Staphylococcus aureus) was most common organism found in blood of 80% patients of renal failure on haemodialysis with sepsis and E.coli, Acinectobacter and Candida was found  6.66%, 6.67%, 6.67% respectively. Incidence of sepsis was high with femoral vein (66.67%) usage and prolonged hemodialysis. Serum Phosphorus level was high in 73.33% patients and CRP was raised in all 15 patients with sepsis.</w:t>
      </w:r>
      <w:r w:rsidR="00A90E3E" w:rsidRPr="00A90E3E">
        <w:rPr>
          <w:rFonts w:ascii="Bookman Old Style" w:hAnsi="Bookman Old Style" w:cs="Times New Roman"/>
          <w:sz w:val="24"/>
          <w:szCs w:val="24"/>
        </w:rPr>
        <w:t xml:space="preserve"> </w:t>
      </w:r>
      <w:r w:rsidR="00A90E3E">
        <w:rPr>
          <w:rFonts w:ascii="Bookman Old Style" w:hAnsi="Bookman Old Style" w:cs="Times New Roman"/>
          <w:sz w:val="24"/>
          <w:szCs w:val="24"/>
        </w:rPr>
        <w:t>Hypoalbuminemia (Serum Albumin level &lt; 3.4 gm/dl) was associated with sepsis in 60% cases</w:t>
      </w:r>
      <w:r w:rsidR="00A90E3E">
        <w:rPr>
          <w:rFonts w:ascii="Bookman Old Style" w:hAnsi="Bookman Old Style" w:cs="Cambria"/>
          <w:sz w:val="24"/>
          <w:szCs w:val="24"/>
        </w:rPr>
        <w:t>.</w:t>
      </w:r>
      <w:r w:rsidR="008C6EA5">
        <w:rPr>
          <w:rFonts w:ascii="Bookman Old Style" w:hAnsi="Bookman Old Style" w:cs="Cambria"/>
          <w:sz w:val="24"/>
          <w:szCs w:val="24"/>
        </w:rPr>
        <w:t xml:space="preserve"> Most of the patients were euthyroid.</w:t>
      </w:r>
    </w:p>
    <w:p w:rsidR="00AA3E39" w:rsidRPr="00A90E3E" w:rsidRDefault="00AA3E39" w:rsidP="008C6EA5">
      <w:pPr>
        <w:autoSpaceDE w:val="0"/>
        <w:autoSpaceDN w:val="0"/>
        <w:adjustRightInd w:val="0"/>
        <w:spacing w:after="0" w:line="360" w:lineRule="auto"/>
        <w:jc w:val="both"/>
        <w:rPr>
          <w:rFonts w:ascii="Bookman Old Style" w:hAnsi="Bookman Old Style" w:cs="Cambria"/>
          <w:sz w:val="24"/>
          <w:szCs w:val="24"/>
        </w:rPr>
      </w:pPr>
    </w:p>
    <w:p w:rsidR="00A23986" w:rsidRPr="00AA3E39" w:rsidRDefault="00A23986" w:rsidP="008C6EA5">
      <w:pPr>
        <w:spacing w:line="360" w:lineRule="auto"/>
        <w:jc w:val="both"/>
        <w:rPr>
          <w:rFonts w:ascii="Bookman Old Style" w:hAnsi="Bookman Old Style" w:cs="Times New Roman"/>
          <w:sz w:val="24"/>
          <w:szCs w:val="24"/>
        </w:rPr>
      </w:pPr>
      <w:r w:rsidRPr="008C6EA5">
        <w:rPr>
          <w:rFonts w:ascii="Bookman Old Style" w:hAnsi="Bookman Old Style" w:cs="Cambria-Bold"/>
          <w:b/>
          <w:bCs/>
          <w:sz w:val="28"/>
          <w:szCs w:val="26"/>
        </w:rPr>
        <w:t>Conclusion</w:t>
      </w:r>
      <w:r w:rsidRPr="00A23986">
        <w:rPr>
          <w:rFonts w:ascii="Bookman Old Style" w:hAnsi="Bookman Old Style" w:cs="Cambria-Bold"/>
          <w:b/>
          <w:bCs/>
          <w:sz w:val="24"/>
          <w:szCs w:val="24"/>
        </w:rPr>
        <w:t xml:space="preserve">: </w:t>
      </w:r>
      <w:r w:rsidR="008C6EA5">
        <w:rPr>
          <w:rFonts w:ascii="Bookman Old Style" w:hAnsi="Bookman Old Style" w:cs="Times New Roman"/>
          <w:sz w:val="24"/>
          <w:szCs w:val="24"/>
        </w:rPr>
        <w:t>A</w:t>
      </w:r>
      <w:r w:rsidRPr="00A23986">
        <w:rPr>
          <w:rFonts w:ascii="Bookman Old Style" w:hAnsi="Bookman Old Style" w:cs="Times New Roman"/>
          <w:sz w:val="24"/>
          <w:szCs w:val="24"/>
        </w:rPr>
        <w:t>s incidence of renal failure requiring hemodialysis increases and accordingly use of vascular access to deliver haemodialysis therapy has increased.</w:t>
      </w:r>
      <w:r w:rsidR="00AA3E39">
        <w:rPr>
          <w:rFonts w:ascii="Bookman Old Style" w:hAnsi="Bookman Old Style" w:cs="Times New Roman"/>
          <w:sz w:val="24"/>
          <w:szCs w:val="24"/>
        </w:rPr>
        <w:t xml:space="preserve"> </w:t>
      </w:r>
      <w:r w:rsidRPr="00A23986">
        <w:rPr>
          <w:rFonts w:ascii="Bookman Old Style" w:hAnsi="Bookman Old Style" w:cs="Times New Roman"/>
          <w:sz w:val="24"/>
          <w:szCs w:val="24"/>
        </w:rPr>
        <w:t>The patient requiring haemodialysis are prone to infections because of risk factors like advanced age, male sex, diabetes, anemia, hypoalbuminemia, hyperphosphatemia and prolonged duration of hemodialysis.The site of vascular access is an important risk factor for development of sepsis.</w:t>
      </w:r>
      <w:r w:rsidR="00AA3E39">
        <w:rPr>
          <w:rFonts w:ascii="Bookman Old Style" w:hAnsi="Bookman Old Style" w:cs="Times New Roman"/>
          <w:sz w:val="24"/>
          <w:szCs w:val="24"/>
        </w:rPr>
        <w:t xml:space="preserve"> Gram positive cocci</w:t>
      </w:r>
      <w:r w:rsidRPr="00A23986">
        <w:rPr>
          <w:rFonts w:ascii="Bookman Old Style" w:hAnsi="Bookman Old Style" w:cs="Times New Roman"/>
          <w:sz w:val="24"/>
          <w:szCs w:val="24"/>
        </w:rPr>
        <w:t xml:space="preserve">(S. aureus) is the commonest cause of sepsis. </w:t>
      </w:r>
      <w:r w:rsidRPr="00A23986">
        <w:rPr>
          <w:rFonts w:ascii="Bookman Old Style" w:hAnsi="Bookman Old Style" w:cs="JansonText-Roman"/>
          <w:sz w:val="24"/>
          <w:szCs w:val="24"/>
        </w:rPr>
        <w:t>Prevention of CRBSI by encouraging AV Fistula, minimizing</w:t>
      </w:r>
      <w:r w:rsidRPr="00A23986">
        <w:rPr>
          <w:rFonts w:ascii="Bookman Old Style" w:hAnsi="Bookman Old Style" w:cs="Times New Roman"/>
          <w:sz w:val="24"/>
          <w:szCs w:val="24"/>
        </w:rPr>
        <w:t xml:space="preserve"> </w:t>
      </w:r>
      <w:r w:rsidRPr="00A23986">
        <w:rPr>
          <w:rFonts w:ascii="Bookman Old Style" w:hAnsi="Bookman Old Style" w:cs="JansonText-Roman"/>
          <w:sz w:val="24"/>
          <w:szCs w:val="24"/>
        </w:rPr>
        <w:t xml:space="preserve">the use of CVCs, use of preventive measures for s. aureus cariers and </w:t>
      </w:r>
      <w:r w:rsidRPr="00A23986">
        <w:rPr>
          <w:rFonts w:ascii="Bookman Old Style" w:hAnsi="Bookman Old Style" w:cs="Times New Roman"/>
          <w:sz w:val="24"/>
          <w:szCs w:val="24"/>
        </w:rPr>
        <w:t>aggressive management of hyperphosphatemia with phosphate binding agents</w:t>
      </w:r>
      <w:r w:rsidRPr="00A23986">
        <w:rPr>
          <w:rFonts w:ascii="Bookman Old Style" w:hAnsi="Bookman Old Style" w:cs="JansonText-Roman"/>
          <w:sz w:val="24"/>
          <w:szCs w:val="24"/>
        </w:rPr>
        <w:t xml:space="preserve"> can reduce incidence of CRBSI</w:t>
      </w:r>
      <w:r w:rsidR="008C6EA5">
        <w:rPr>
          <w:rFonts w:ascii="Bookman Old Style" w:hAnsi="Bookman Old Style" w:cs="JansonText-Roman"/>
          <w:sz w:val="24"/>
          <w:szCs w:val="24"/>
        </w:rPr>
        <w:t>.</w:t>
      </w:r>
    </w:p>
    <w:p w:rsidR="00883E4E" w:rsidRPr="00883E4E" w:rsidRDefault="00883E4E" w:rsidP="00883E4E">
      <w:pPr>
        <w:jc w:val="both"/>
        <w:rPr>
          <w:rFonts w:ascii="Bookman Old Style" w:hAnsi="Bookman Old Style" w:cs="JansonText-Roman"/>
          <w:b/>
          <w:sz w:val="24"/>
          <w:szCs w:val="24"/>
        </w:rPr>
      </w:pPr>
      <w:r w:rsidRPr="00883E4E">
        <w:rPr>
          <w:rFonts w:ascii="Bookman Old Style" w:hAnsi="Bookman Old Style" w:cs="JansonText-Roman"/>
          <w:b/>
          <w:sz w:val="24"/>
          <w:szCs w:val="24"/>
        </w:rPr>
        <w:t>BIOGRAPHY:</w:t>
      </w:r>
    </w:p>
    <w:p w:rsidR="00883E4E" w:rsidRPr="00883E4E" w:rsidRDefault="00883E4E" w:rsidP="00E75E42">
      <w:pPr>
        <w:spacing w:line="360" w:lineRule="auto"/>
        <w:ind w:firstLine="720"/>
        <w:jc w:val="both"/>
        <w:rPr>
          <w:rFonts w:ascii="Bookman Old Style" w:hAnsi="Bookman Old Style" w:cs="JansonText-Roman"/>
          <w:sz w:val="24"/>
          <w:szCs w:val="24"/>
        </w:rPr>
      </w:pPr>
      <w:r w:rsidRPr="00883E4E">
        <w:rPr>
          <w:rFonts w:ascii="Bookman Old Style" w:hAnsi="Bookman Old Style" w:cs="JansonText-Roman"/>
          <w:sz w:val="24"/>
          <w:szCs w:val="24"/>
        </w:rPr>
        <w:t xml:space="preserve">Professor Dr. Punit Gupta is MBBS, MD (Medicine), DM (Nephrology) and PhD. He is the Honorary Nephrologists to the Governor of Chhattisgarh State since 2009. He is Chairman and Members of many important academic and management committees of various Government Medical Institutions in the </w:t>
      </w:r>
      <w:r w:rsidRPr="00883E4E">
        <w:rPr>
          <w:rFonts w:ascii="Bookman Old Style" w:hAnsi="Bookman Old Style" w:cs="JansonText-Roman"/>
          <w:sz w:val="24"/>
          <w:szCs w:val="24"/>
        </w:rPr>
        <w:lastRenderedPageBreak/>
        <w:t xml:space="preserve">country and the </w:t>
      </w:r>
      <w:r w:rsidR="00883FB7">
        <w:rPr>
          <w:rFonts w:ascii="Bookman Old Style" w:hAnsi="Bookman Old Style" w:cs="JansonText-Roman"/>
          <w:sz w:val="24"/>
          <w:szCs w:val="24"/>
        </w:rPr>
        <w:t>Pt. Deen</w:t>
      </w:r>
      <w:r w:rsidRPr="00883E4E">
        <w:rPr>
          <w:rFonts w:ascii="Bookman Old Style" w:hAnsi="Bookman Old Style" w:cs="JansonText-Roman"/>
          <w:sz w:val="24"/>
          <w:szCs w:val="24"/>
        </w:rPr>
        <w:t>Dayal Upadhyay Health Sciences University, Raipur.He has guided over 100 Postgraduate &amp; Technologist student for their thesis &amp; Project in Nephrology &amp; Research and also severed as an examiner for the university examinations.</w:t>
      </w:r>
      <w:r w:rsidR="00883FB7">
        <w:rPr>
          <w:rFonts w:ascii="Bookman Old Style" w:hAnsi="Bookman Old Style" w:cs="JansonText-Roman"/>
          <w:sz w:val="24"/>
          <w:szCs w:val="24"/>
        </w:rPr>
        <w:t xml:space="preserve"> </w:t>
      </w:r>
      <w:r w:rsidRPr="00883E4E">
        <w:rPr>
          <w:rFonts w:ascii="Bookman Old Style" w:hAnsi="Bookman Old Style" w:cs="JansonText-Roman"/>
          <w:sz w:val="24"/>
          <w:szCs w:val="24"/>
        </w:rPr>
        <w:t>A man of researches and publication, he has presented more than 160 research papers and abstracts on Kidney Diseases in Tribal populations at Renowned National and International Conferences. He was felicitated for being the only research scholar who had presented 29 abstracts in Indian Society of Nephrology conference, Pune and 11 research papers at Asia Pacific congress of Nephrology, 2008 in Malaysia on tribal kidney diseases.His Oral Paper was awarded first prize in ISNCON 2007, New Delhi. He was awarded internationally prestigious APCN Developmental awards in Malaysia  2008 and a Follow Scholarship by International Society of Peritoneal Dialysis in Turkey 2008. His paper was recognized as a best Paper in API 2014, Bhilai. He was awarded Certificate of Excellence awards by the Times of India groups 2016. His work was appreciated with certificate of appreciation by Indian Dietician association 2016. He was felicitated by Agrasen Agrawal Samaj for his excellent work in Tribal Population 2016. He was honoured with excellence award by ‘Z’ TV Chhattisgarh for this distinguish work in kidney disease in rural population of Chhattisgarh in 2017. He has developed a concept of Teledialysis, first of its kind in Asia.He has developed Portable dialysis Machine (MAKE-D) for 60 billion kidney patients in world who require dialysis many times in a week. He has developed an abdominal Pressure Measurement Scale, which is very useful of Continuous Ambulatory Peritoneal Dialysis Patients (type of dialysis). He has developed and economic, efficient and effective walkie talkie system for consultation and directions to the hospital staff and doctors. He has been awarded Dr. B. C. Roy National Award for his research to give Aid or Assistance to Research Project for the year 2016.</w:t>
      </w:r>
    </w:p>
    <w:p w:rsidR="00883E4E" w:rsidRPr="00883E4E" w:rsidRDefault="00883E4E" w:rsidP="00E75E42">
      <w:pPr>
        <w:spacing w:line="360" w:lineRule="auto"/>
        <w:rPr>
          <w:rFonts w:ascii="Bookman Old Style" w:hAnsi="Bookman Old Style" w:cs="JansonText-Roman"/>
          <w:sz w:val="24"/>
          <w:szCs w:val="24"/>
        </w:rPr>
      </w:pPr>
    </w:p>
    <w:p w:rsidR="00133ADC" w:rsidRPr="00883E4E" w:rsidRDefault="00133ADC" w:rsidP="008C6EA5">
      <w:pPr>
        <w:autoSpaceDE w:val="0"/>
        <w:autoSpaceDN w:val="0"/>
        <w:adjustRightInd w:val="0"/>
        <w:spacing w:after="0" w:line="360" w:lineRule="auto"/>
        <w:jc w:val="both"/>
        <w:rPr>
          <w:rFonts w:ascii="Bookman Old Style" w:hAnsi="Bookman Old Style" w:cs="JansonText-Roman"/>
          <w:sz w:val="24"/>
          <w:szCs w:val="24"/>
        </w:rPr>
      </w:pPr>
    </w:p>
    <w:p w:rsidR="00133ADC" w:rsidRPr="00883E4E" w:rsidRDefault="00133ADC" w:rsidP="008C6EA5">
      <w:pPr>
        <w:autoSpaceDE w:val="0"/>
        <w:autoSpaceDN w:val="0"/>
        <w:adjustRightInd w:val="0"/>
        <w:spacing w:after="0" w:line="360" w:lineRule="auto"/>
        <w:jc w:val="both"/>
        <w:rPr>
          <w:rFonts w:ascii="Bookman Old Style" w:hAnsi="Bookman Old Style" w:cs="JansonText-Roman"/>
          <w:sz w:val="24"/>
          <w:szCs w:val="24"/>
        </w:rPr>
      </w:pPr>
    </w:p>
    <w:sectPr w:rsidR="00133ADC" w:rsidRPr="00883E4E" w:rsidSect="00C21F25">
      <w:headerReference w:type="default" r:id="rId9"/>
      <w:footerReference w:type="default" r:id="rId10"/>
      <w:pgSz w:w="12240" w:h="15840"/>
      <w:pgMar w:top="1440" w:right="1440" w:bottom="1440" w:left="1440" w:header="720" w:footer="720" w:gutter="0"/>
      <w:pgBorders w:offsetFrom="page">
        <w:top w:val="double" w:sz="4" w:space="24" w:color="auto"/>
        <w:left w:val="double" w:sz="4" w:space="24" w:color="auto"/>
        <w:bottom w:val="double" w:sz="4" w:space="24" w:color="auto"/>
        <w:right w:val="double" w:sz="4"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375E6" w:rsidRDefault="001375E6" w:rsidP="008C6EA5">
      <w:pPr>
        <w:spacing w:after="0" w:line="240" w:lineRule="auto"/>
      </w:pPr>
      <w:r>
        <w:separator/>
      </w:r>
    </w:p>
  </w:endnote>
  <w:endnote w:type="continuationSeparator" w:id="1">
    <w:p w:rsidR="001375E6" w:rsidRDefault="001375E6" w:rsidP="008C6EA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Mangal">
    <w:panose1 w:val="02040503050203030202"/>
    <w:charset w:val="00"/>
    <w:family w:val="roman"/>
    <w:pitch w:val="variable"/>
    <w:sig w:usb0="00008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Times New Roman+FPEF">
    <w:altName w:val="MS Mincho"/>
    <w:panose1 w:val="00000000000000000000"/>
    <w:charset w:val="80"/>
    <w:family w:val="auto"/>
    <w:notTrueType/>
    <w:pitch w:val="default"/>
    <w:sig w:usb0="00000001" w:usb1="08070000" w:usb2="00000010" w:usb3="00000000" w:csb0="00020000" w:csb1="00000000"/>
  </w:font>
  <w:font w:name="Cambria-Bold">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JansonText-Roman">
    <w:panose1 w:val="00000000000000000000"/>
    <w:charset w:val="00"/>
    <w:family w:val="auto"/>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heme="majorHAnsi" w:hAnsiTheme="majorHAnsi"/>
        <w:sz w:val="28"/>
        <w:szCs w:val="28"/>
      </w:rPr>
      <w:id w:val="19761532"/>
      <w:docPartObj>
        <w:docPartGallery w:val="Page Numbers (Bottom of Page)"/>
        <w:docPartUnique/>
      </w:docPartObj>
    </w:sdtPr>
    <w:sdtEndPr>
      <w:rPr>
        <w:rFonts w:asciiTheme="minorHAnsi" w:hAnsiTheme="minorHAnsi"/>
        <w:sz w:val="22"/>
        <w:szCs w:val="20"/>
      </w:rPr>
    </w:sdtEndPr>
    <w:sdtContent>
      <w:p w:rsidR="0029581A" w:rsidRDefault="0029581A">
        <w:pPr>
          <w:pStyle w:val="Footer"/>
          <w:jc w:val="right"/>
          <w:rPr>
            <w:rFonts w:asciiTheme="majorHAnsi" w:hAnsiTheme="majorHAnsi"/>
            <w:sz w:val="28"/>
            <w:szCs w:val="28"/>
          </w:rPr>
        </w:pPr>
        <w:r>
          <w:rPr>
            <w:rFonts w:asciiTheme="majorHAnsi" w:hAnsiTheme="majorHAnsi"/>
            <w:sz w:val="28"/>
            <w:szCs w:val="28"/>
          </w:rPr>
          <w:t xml:space="preserve">pg. </w:t>
        </w:r>
        <w:fldSimple w:instr=" PAGE    \* MERGEFORMAT ">
          <w:r w:rsidR="009A6704" w:rsidRPr="009A6704">
            <w:rPr>
              <w:rFonts w:asciiTheme="majorHAnsi" w:hAnsiTheme="majorHAnsi"/>
              <w:noProof/>
              <w:sz w:val="28"/>
              <w:szCs w:val="28"/>
            </w:rPr>
            <w:t>3</w:t>
          </w:r>
        </w:fldSimple>
      </w:p>
    </w:sdtContent>
  </w:sdt>
  <w:p w:rsidR="0029581A" w:rsidRDefault="0029581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375E6" w:rsidRDefault="001375E6" w:rsidP="008C6EA5">
      <w:pPr>
        <w:spacing w:after="0" w:line="240" w:lineRule="auto"/>
      </w:pPr>
      <w:r>
        <w:separator/>
      </w:r>
    </w:p>
  </w:footnote>
  <w:footnote w:type="continuationSeparator" w:id="1">
    <w:p w:rsidR="001375E6" w:rsidRDefault="001375E6" w:rsidP="008C6EA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309501"/>
      <w:docPartObj>
        <w:docPartGallery w:val="Page Numbers (Margins)"/>
        <w:docPartUnique/>
      </w:docPartObj>
    </w:sdtPr>
    <w:sdtContent>
      <w:p w:rsidR="008C6EA5" w:rsidRDefault="007D0184">
        <w:pPr>
          <w:pStyle w:val="Header"/>
        </w:pPr>
        <w:r w:rsidRPr="007D0184">
          <w:rPr>
            <w:noProof/>
            <w:lang w:eastAsia="zh-TW" w:bidi="ar-SA"/>
          </w:rPr>
          <w:pict>
            <v:rect id="_x0000_s2049" style="position:absolute;margin-left:0;margin-top:0;width:40.9pt;height:171.9pt;z-index:251660288;mso-position-horizontal:center;mso-position-horizontal-relative:right-margin-area;mso-position-vertical:bottom;mso-position-vertical-relative:margin;v-text-anchor:middle" o:allowincell="f" filled="f" stroked="f">
              <v:textbox style="layout-flow:vertical;mso-layout-flow-alt:bottom-to-top;mso-next-textbox:#_x0000_s2049;mso-fit-shape-to-text:t">
                <w:txbxContent>
                  <w:p w:rsidR="008C6EA5" w:rsidRDefault="008C6EA5">
                    <w:pPr>
                      <w:pStyle w:val="Footer"/>
                      <w:rPr>
                        <w:rFonts w:asciiTheme="majorHAnsi" w:hAnsiTheme="majorHAnsi"/>
                        <w:sz w:val="44"/>
                        <w:szCs w:val="44"/>
                      </w:rPr>
                    </w:pPr>
                  </w:p>
                </w:txbxContent>
              </v:textbox>
              <w10:wrap anchorx="page" anchory="margin"/>
            </v:rect>
          </w:pict>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0531F21"/>
    <w:multiLevelType w:val="hybridMultilevel"/>
    <w:tmpl w:val="F44A467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05E4E78"/>
    <w:multiLevelType w:val="hybridMultilevel"/>
    <w:tmpl w:val="106683F6"/>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20"/>
  <w:characterSpacingControl w:val="doNotCompress"/>
  <w:hdrShapeDefaults>
    <o:shapedefaults v:ext="edit" spidmax="8194"/>
    <o:shapelayout v:ext="edit">
      <o:idmap v:ext="edit" data="2"/>
    </o:shapelayout>
  </w:hdrShapeDefaults>
  <w:footnotePr>
    <w:footnote w:id="0"/>
    <w:footnote w:id="1"/>
  </w:footnotePr>
  <w:endnotePr>
    <w:endnote w:id="0"/>
    <w:endnote w:id="1"/>
  </w:endnotePr>
  <w:compat>
    <w:useFELayout/>
  </w:compat>
  <w:rsids>
    <w:rsidRoot w:val="00A23986"/>
    <w:rsid w:val="0002438D"/>
    <w:rsid w:val="0006215D"/>
    <w:rsid w:val="00067B5D"/>
    <w:rsid w:val="00122BF5"/>
    <w:rsid w:val="00133ADC"/>
    <w:rsid w:val="001375E6"/>
    <w:rsid w:val="00143F73"/>
    <w:rsid w:val="001567AB"/>
    <w:rsid w:val="001A27F1"/>
    <w:rsid w:val="001C584D"/>
    <w:rsid w:val="00216A5F"/>
    <w:rsid w:val="00230811"/>
    <w:rsid w:val="002362D8"/>
    <w:rsid w:val="0029581A"/>
    <w:rsid w:val="002D6FA1"/>
    <w:rsid w:val="00334DAF"/>
    <w:rsid w:val="00393A39"/>
    <w:rsid w:val="003D3DE1"/>
    <w:rsid w:val="004875A5"/>
    <w:rsid w:val="004E5A98"/>
    <w:rsid w:val="005750B8"/>
    <w:rsid w:val="005E6D14"/>
    <w:rsid w:val="005F0BAF"/>
    <w:rsid w:val="005F1975"/>
    <w:rsid w:val="00606679"/>
    <w:rsid w:val="00647988"/>
    <w:rsid w:val="00737765"/>
    <w:rsid w:val="00745B20"/>
    <w:rsid w:val="007D0184"/>
    <w:rsid w:val="007E620B"/>
    <w:rsid w:val="007F1A3B"/>
    <w:rsid w:val="008244FD"/>
    <w:rsid w:val="00835E09"/>
    <w:rsid w:val="00841E6B"/>
    <w:rsid w:val="00883E4E"/>
    <w:rsid w:val="00883FB7"/>
    <w:rsid w:val="008C103D"/>
    <w:rsid w:val="008C6EA5"/>
    <w:rsid w:val="009071C4"/>
    <w:rsid w:val="009378F5"/>
    <w:rsid w:val="0094247A"/>
    <w:rsid w:val="009A6704"/>
    <w:rsid w:val="00A23986"/>
    <w:rsid w:val="00A50FC6"/>
    <w:rsid w:val="00A5661F"/>
    <w:rsid w:val="00A90E3E"/>
    <w:rsid w:val="00AA3E39"/>
    <w:rsid w:val="00AB0A6E"/>
    <w:rsid w:val="00B31776"/>
    <w:rsid w:val="00B63948"/>
    <w:rsid w:val="00B96E1A"/>
    <w:rsid w:val="00C21F25"/>
    <w:rsid w:val="00D73DE6"/>
    <w:rsid w:val="00E75E42"/>
    <w:rsid w:val="00F51D66"/>
    <w:rsid w:val="00F56F94"/>
    <w:rsid w:val="00FC61A6"/>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lang w:val="en-US"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44F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23986"/>
    <w:pPr>
      <w:ind w:left="720"/>
      <w:contextualSpacing/>
    </w:pPr>
    <w:rPr>
      <w:rFonts w:eastAsiaTheme="minorHAnsi"/>
      <w:szCs w:val="22"/>
      <w:lang w:val="en-IN" w:bidi="ar-SA"/>
    </w:rPr>
  </w:style>
  <w:style w:type="paragraph" w:styleId="Header">
    <w:name w:val="header"/>
    <w:basedOn w:val="Normal"/>
    <w:link w:val="HeaderChar"/>
    <w:uiPriority w:val="99"/>
    <w:semiHidden/>
    <w:unhideWhenUsed/>
    <w:rsid w:val="008C6EA5"/>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8C6EA5"/>
  </w:style>
  <w:style w:type="paragraph" w:styleId="Footer">
    <w:name w:val="footer"/>
    <w:basedOn w:val="Normal"/>
    <w:link w:val="FooterChar"/>
    <w:uiPriority w:val="99"/>
    <w:unhideWhenUsed/>
    <w:rsid w:val="008C6E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6EA5"/>
  </w:style>
  <w:style w:type="paragraph" w:styleId="BalloonText">
    <w:name w:val="Balloon Text"/>
    <w:basedOn w:val="Normal"/>
    <w:link w:val="BalloonTextChar"/>
    <w:uiPriority w:val="99"/>
    <w:semiHidden/>
    <w:unhideWhenUsed/>
    <w:rsid w:val="008C6EA5"/>
    <w:pPr>
      <w:spacing w:after="0" w:line="240" w:lineRule="auto"/>
    </w:pPr>
    <w:rPr>
      <w:rFonts w:ascii="Tahoma" w:hAnsi="Tahoma" w:cs="Mangal"/>
      <w:sz w:val="16"/>
      <w:szCs w:val="14"/>
    </w:rPr>
  </w:style>
  <w:style w:type="character" w:customStyle="1" w:styleId="BalloonTextChar">
    <w:name w:val="Balloon Text Char"/>
    <w:basedOn w:val="DefaultParagraphFont"/>
    <w:link w:val="BalloonText"/>
    <w:uiPriority w:val="99"/>
    <w:semiHidden/>
    <w:rsid w:val="008C6EA5"/>
    <w:rPr>
      <w:rFonts w:ascii="Tahoma" w:hAnsi="Tahoma" w:cs="Mangal"/>
      <w:sz w:val="16"/>
      <w:szCs w:val="14"/>
    </w:rPr>
  </w:style>
  <w:style w:type="character" w:customStyle="1" w:styleId="apple-style-span">
    <w:name w:val="apple-style-span"/>
    <w:basedOn w:val="DefaultParagraphFont"/>
    <w:rsid w:val="0029581A"/>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E99D93-CDCD-4FAB-A194-8686EBB26C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3</Pages>
  <Words>795</Words>
  <Characters>4532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5317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29</cp:revision>
  <dcterms:created xsi:type="dcterms:W3CDTF">2018-01-11T11:02:00Z</dcterms:created>
  <dcterms:modified xsi:type="dcterms:W3CDTF">2018-06-19T09:00:00Z</dcterms:modified>
</cp:coreProperties>
</file>