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139" w:rsidRDefault="00B43139" w:rsidP="006C7D21">
      <w:pPr>
        <w:jc w:val="center"/>
      </w:pPr>
    </w:p>
    <w:p w:rsidR="00B43139" w:rsidRDefault="00B43139" w:rsidP="006C7D21">
      <w:pPr>
        <w:jc w:val="center"/>
      </w:pPr>
    </w:p>
    <w:p w:rsidR="00B43139" w:rsidRDefault="00B43139" w:rsidP="006C7D21">
      <w:pPr>
        <w:jc w:val="center"/>
      </w:pPr>
    </w:p>
    <w:p w:rsidR="00D80864" w:rsidRDefault="006C7D21" w:rsidP="006C7D21">
      <w:pPr>
        <w:jc w:val="center"/>
      </w:pPr>
      <w:r>
        <w:t xml:space="preserve">The State of </w:t>
      </w:r>
      <w:r w:rsidR="00AC2044">
        <w:t>Kidney</w:t>
      </w:r>
      <w:r>
        <w:t xml:space="preserve"> Failure in the United States in 2018</w:t>
      </w:r>
    </w:p>
    <w:p w:rsidR="006C7D21" w:rsidRDefault="006C7D21" w:rsidP="006C7D21">
      <w:pPr>
        <w:jc w:val="center"/>
      </w:pPr>
    </w:p>
    <w:p w:rsidR="006C7D21" w:rsidRDefault="006C7D21" w:rsidP="006C7D21">
      <w:pPr>
        <w:jc w:val="center"/>
      </w:pPr>
      <w:r>
        <w:t>John D.</w:t>
      </w:r>
      <w:r w:rsidR="0013419A">
        <w:t xml:space="preserve"> Sullivan, Ph.D. &amp; Lauren Stern</w:t>
      </w:r>
      <w:r>
        <w:t>, MD</w:t>
      </w:r>
    </w:p>
    <w:p w:rsidR="006C7D21" w:rsidRDefault="006C7D21" w:rsidP="006C7D21">
      <w:pPr>
        <w:jc w:val="center"/>
      </w:pPr>
      <w:r>
        <w:t>Boston University</w:t>
      </w:r>
    </w:p>
    <w:p w:rsidR="00B430A5" w:rsidRDefault="00B430A5" w:rsidP="006C7D21">
      <w:pPr>
        <w:jc w:val="center"/>
      </w:pPr>
    </w:p>
    <w:p w:rsidR="00E76D74" w:rsidRDefault="00B430A5" w:rsidP="00E76D74">
      <w:r>
        <w:tab/>
        <w:t xml:space="preserve">End Stage Renal Disease </w:t>
      </w:r>
      <w:r w:rsidR="003B1F84">
        <w:t xml:space="preserve">(ESRD) </w:t>
      </w:r>
      <w:r>
        <w:t>impa</w:t>
      </w:r>
      <w:r w:rsidR="00880396">
        <w:t xml:space="preserve">cts the lives of </w:t>
      </w:r>
      <w:r w:rsidR="003335FD">
        <w:t xml:space="preserve">over </w:t>
      </w:r>
      <w:r w:rsidR="003F03A3">
        <w:t>70</w:t>
      </w:r>
      <w:r w:rsidR="003335FD">
        <w:t>0</w:t>
      </w:r>
      <w:r w:rsidR="003F03A3">
        <w:t>,</w:t>
      </w:r>
      <w:r w:rsidR="003335FD">
        <w:t>000</w:t>
      </w:r>
      <w:r w:rsidR="00677C7F">
        <w:t xml:space="preserve"> American patients</w:t>
      </w:r>
      <w:r>
        <w:t xml:space="preserve"> </w:t>
      </w:r>
      <w:r w:rsidR="003F03A3">
        <w:t>(including transplant</w:t>
      </w:r>
      <w:r w:rsidR="0013419A">
        <w:t xml:space="preserve"> recipients</w:t>
      </w:r>
      <w:r w:rsidR="003F03A3">
        <w:t xml:space="preserve">) </w:t>
      </w:r>
      <w:r w:rsidR="003B1F84">
        <w:t>and</w:t>
      </w:r>
      <w:r>
        <w:t xml:space="preserve"> </w:t>
      </w:r>
      <w:r w:rsidR="003B1F84">
        <w:t xml:space="preserve">their </w:t>
      </w:r>
      <w:r>
        <w:t>families</w:t>
      </w:r>
      <w:r w:rsidR="001179EF">
        <w:t xml:space="preserve"> and costs United States taxpayers </w:t>
      </w:r>
      <w:r w:rsidR="00677C7F">
        <w:t xml:space="preserve">approximately </w:t>
      </w:r>
      <w:r w:rsidR="00F42030">
        <w:t>$3</w:t>
      </w:r>
      <w:r w:rsidR="00131965">
        <w:t>2.8</w:t>
      </w:r>
      <w:r w:rsidR="00F42030">
        <w:t xml:space="preserve"> billion in </w:t>
      </w:r>
      <w:r w:rsidR="003B1F84">
        <w:t xml:space="preserve">annual </w:t>
      </w:r>
      <w:r w:rsidR="00677C7F">
        <w:t>Medicare expenditures</w:t>
      </w:r>
      <w:r w:rsidR="003335FD">
        <w:t xml:space="preserve">. </w:t>
      </w:r>
      <w:r w:rsidR="00677C7F">
        <w:t xml:space="preserve"> </w:t>
      </w:r>
      <w:r w:rsidR="003335FD">
        <w:t>S</w:t>
      </w:r>
      <w:r w:rsidR="003B1F84">
        <w:t xml:space="preserve">pending </w:t>
      </w:r>
      <w:r w:rsidR="007C2653">
        <w:t>continue</w:t>
      </w:r>
      <w:r w:rsidR="003335FD">
        <w:t>s</w:t>
      </w:r>
      <w:r w:rsidR="007C2653">
        <w:t xml:space="preserve"> to rise</w:t>
      </w:r>
      <w:r w:rsidR="001179EF">
        <w:t xml:space="preserve"> each year</w:t>
      </w:r>
      <w:r w:rsidR="003335FD">
        <w:t>,</w:t>
      </w:r>
      <w:r w:rsidR="001179EF">
        <w:t xml:space="preserve"> </w:t>
      </w:r>
      <w:r w:rsidR="003B1F84">
        <w:t>likely due to an</w:t>
      </w:r>
      <w:r w:rsidR="003E0BEE">
        <w:t xml:space="preserve"> increase in </w:t>
      </w:r>
      <w:r w:rsidR="003B1F84">
        <w:t xml:space="preserve">various </w:t>
      </w:r>
      <w:r w:rsidR="003E0BEE">
        <w:t xml:space="preserve">comorbid conditions </w:t>
      </w:r>
      <w:r w:rsidR="003B1F84">
        <w:t>which contribute to</w:t>
      </w:r>
      <w:r w:rsidR="003E0BEE">
        <w:t xml:space="preserve"> ESRD</w:t>
      </w:r>
      <w:r w:rsidR="003B1F84">
        <w:t>,</w:t>
      </w:r>
      <w:r w:rsidR="003E0BEE">
        <w:t xml:space="preserve"> including </w:t>
      </w:r>
      <w:r w:rsidR="001179EF">
        <w:t>diabetes</w:t>
      </w:r>
      <w:r w:rsidR="00DA5E2B">
        <w:t xml:space="preserve"> and</w:t>
      </w:r>
      <w:r w:rsidR="001179EF">
        <w:t xml:space="preserve"> hypertensio</w:t>
      </w:r>
      <w:r w:rsidR="00541866">
        <w:t>n</w:t>
      </w:r>
      <w:r w:rsidR="00DA5E2B">
        <w:t xml:space="preserve"> in the </w:t>
      </w:r>
      <w:r w:rsidR="00541866">
        <w:t xml:space="preserve">context </w:t>
      </w:r>
      <w:r w:rsidR="00DA5E2B">
        <w:t xml:space="preserve">of an </w:t>
      </w:r>
      <w:r w:rsidR="001179EF">
        <w:t>aging population</w:t>
      </w:r>
      <w:r>
        <w:t>.</w:t>
      </w:r>
      <w:r w:rsidR="00677C7F">
        <w:rPr>
          <w:rStyle w:val="FootnoteReference"/>
        </w:rPr>
        <w:footnoteReference w:id="1"/>
      </w:r>
      <w:r>
        <w:t xml:space="preserve">  </w:t>
      </w:r>
      <w:r w:rsidR="003B1F84">
        <w:t xml:space="preserve">In 1972, </w:t>
      </w:r>
      <w:r w:rsidR="00DA2268">
        <w:t>President Nixon</w:t>
      </w:r>
      <w:r w:rsidR="003B1F84">
        <w:t xml:space="preserve"> created a</w:t>
      </w:r>
      <w:r w:rsidR="00A929FC">
        <w:t>n ESRD</w:t>
      </w:r>
      <w:r w:rsidR="003B1F84">
        <w:t xml:space="preserve"> program</w:t>
      </w:r>
      <w:r w:rsidR="00DA2268">
        <w:t xml:space="preserve"> </w:t>
      </w:r>
      <w:r w:rsidR="00DC7BFA">
        <w:t>in response to ‘God panels’ that were tasked with</w:t>
      </w:r>
      <w:r w:rsidR="00541866">
        <w:t xml:space="preserve"> </w:t>
      </w:r>
      <w:r w:rsidR="00DC7BFA">
        <w:t xml:space="preserve">determining </w:t>
      </w:r>
      <w:r w:rsidR="00DA2268">
        <w:t xml:space="preserve">a </w:t>
      </w:r>
      <w:r w:rsidR="00524B31">
        <w:t>patient’s</w:t>
      </w:r>
      <w:r w:rsidR="00DC7BFA">
        <w:t xml:space="preserve"> eligib</w:t>
      </w:r>
      <w:r w:rsidR="00DA2268">
        <w:t>ility</w:t>
      </w:r>
      <w:r w:rsidR="00524B31">
        <w:t xml:space="preserve"> f</w:t>
      </w:r>
      <w:r w:rsidR="00541866">
        <w:t>or hemodialysis based on their social worth</w:t>
      </w:r>
      <w:r w:rsidR="00DC7BFA">
        <w:t xml:space="preserve">, </w:t>
      </w:r>
      <w:r w:rsidR="003B1F84">
        <w:t>since</w:t>
      </w:r>
      <w:r w:rsidR="00DC7BFA">
        <w:t xml:space="preserve"> dialysis was seen as too costly to perform universally for </w:t>
      </w:r>
      <w:r w:rsidR="003F5CF9">
        <w:t xml:space="preserve">all </w:t>
      </w:r>
      <w:r w:rsidR="00DC7BFA">
        <w:t xml:space="preserve">patients with ESRD. </w:t>
      </w:r>
      <w:r w:rsidR="00524B31">
        <w:t xml:space="preserve"> </w:t>
      </w:r>
      <w:r w:rsidR="00DA5E2B">
        <w:t>Unfortunately</w:t>
      </w:r>
      <w:r w:rsidR="003B1F84">
        <w:t>, the government grossly underestimated the future cost of this program, since it assumed that</w:t>
      </w:r>
      <w:r w:rsidR="003F5CF9" w:rsidRPr="00775047">
        <w:t xml:space="preserve"> most patients who </w:t>
      </w:r>
      <w:r w:rsidR="00081BFF" w:rsidRPr="00775047">
        <w:t xml:space="preserve">are </w:t>
      </w:r>
      <w:r w:rsidR="00DA5E2B" w:rsidRPr="00775047">
        <w:t xml:space="preserve">medically suitable for dialysis </w:t>
      </w:r>
      <w:r w:rsidR="00081BFF" w:rsidRPr="00775047">
        <w:t>are</w:t>
      </w:r>
      <w:r w:rsidR="00DA5E2B" w:rsidRPr="00775047">
        <w:t xml:space="preserve"> under age 54 with few if any comorbidities</w:t>
      </w:r>
      <w:r w:rsidR="00A929FC" w:rsidRPr="00775047">
        <w:t xml:space="preserve"> and that only</w:t>
      </w:r>
      <w:r w:rsidR="003335FD">
        <w:t xml:space="preserve"> </w:t>
      </w:r>
      <w:r w:rsidR="00DA5E2B" w:rsidRPr="00775047">
        <w:t xml:space="preserve">one in five ESRD patients </w:t>
      </w:r>
      <w:r w:rsidR="00081BFF" w:rsidRPr="00775047">
        <w:t xml:space="preserve">are </w:t>
      </w:r>
      <w:r w:rsidR="00DA5E2B" w:rsidRPr="00775047">
        <w:t>eligible for dialysis</w:t>
      </w:r>
      <w:r w:rsidR="003335FD">
        <w:t>.</w:t>
      </w:r>
      <w:r w:rsidR="00DA5E2B" w:rsidRPr="00775047">
        <w:rPr>
          <w:rStyle w:val="FootnoteReference"/>
        </w:rPr>
        <w:footnoteReference w:id="2"/>
      </w:r>
      <w:r w:rsidR="00DA5E2B">
        <w:rPr>
          <w:rFonts w:ascii="Helvetica" w:hAnsi="Helvetica"/>
          <w:color w:val="333333"/>
          <w:sz w:val="21"/>
          <w:szCs w:val="21"/>
        </w:rPr>
        <w:t xml:space="preserve"> </w:t>
      </w:r>
      <w:r w:rsidR="003335FD">
        <w:rPr>
          <w:rFonts w:ascii="Helvetica" w:hAnsi="Helvetica"/>
          <w:color w:val="333333"/>
          <w:sz w:val="21"/>
          <w:szCs w:val="21"/>
        </w:rPr>
        <w:t xml:space="preserve"> </w:t>
      </w:r>
      <w:r w:rsidR="00CB25D6">
        <w:t>In hindsight, it was a</w:t>
      </w:r>
      <w:r w:rsidR="00131965">
        <w:t xml:space="preserve">n altruistic </w:t>
      </w:r>
      <w:r w:rsidR="00081BFF">
        <w:t>but</w:t>
      </w:r>
      <w:r w:rsidR="00E76D74">
        <w:t xml:space="preserve"> economically infeasible plan. </w:t>
      </w:r>
      <w:r w:rsidR="003335FD">
        <w:t xml:space="preserve"> </w:t>
      </w:r>
      <w:r w:rsidR="00081BFF">
        <w:t>In addition, while this program</w:t>
      </w:r>
      <w:r w:rsidR="00A929FC">
        <w:t xml:space="preserve"> provides funding to the Center for Medicare Services (CMS) to treat patients under 65 with ESRD, it doesn’t </w:t>
      </w:r>
      <w:r w:rsidR="00E76D74">
        <w:t>help defray the cost</w:t>
      </w:r>
      <w:r w:rsidR="00A929FC">
        <w:t xml:space="preserve"> of disease prevention.  Medicare spends $32.9 billion </w:t>
      </w:r>
      <w:r w:rsidR="003335FD">
        <w:t xml:space="preserve">per year </w:t>
      </w:r>
      <w:r w:rsidR="00A929FC">
        <w:t xml:space="preserve">on the treatment of ESRD </w:t>
      </w:r>
      <w:r w:rsidR="00E76D74">
        <w:t>but</w:t>
      </w:r>
      <w:r w:rsidR="00A929FC">
        <w:t xml:space="preserve"> only $564 million </w:t>
      </w:r>
      <w:r w:rsidR="003335FD">
        <w:t xml:space="preserve">annually </w:t>
      </w:r>
      <w:r w:rsidR="00A929FC">
        <w:t xml:space="preserve">on research </w:t>
      </w:r>
      <w:r w:rsidR="00E76D74">
        <w:t>geared towards the prevention and treatment of kidney disease.</w:t>
      </w:r>
      <w:r w:rsidR="00E76D74">
        <w:rPr>
          <w:rStyle w:val="FootnoteReference"/>
        </w:rPr>
        <w:footnoteReference w:id="3"/>
      </w:r>
      <w:r w:rsidR="00E76D74">
        <w:t xml:space="preserve">   In contrast, in 2015 the NIH had a $3 billion research budge</w:t>
      </w:r>
      <w:r w:rsidR="003335FD">
        <w:t>t</w:t>
      </w:r>
      <w:r w:rsidR="00E76D74">
        <w:t xml:space="preserve"> for the study of HIV/AIDS. </w:t>
      </w:r>
      <w:r w:rsidR="003335FD">
        <w:t xml:space="preserve"> </w:t>
      </w:r>
      <w:r w:rsidR="00E76D74">
        <w:t xml:space="preserve">As a result, there hasn’t been a significant improvement in dialysis delivery systems over the past four decades. </w:t>
      </w:r>
    </w:p>
    <w:p w:rsidR="0090657D" w:rsidRDefault="0090657D" w:rsidP="00B430A5"/>
    <w:p w:rsidR="00B430A5" w:rsidRDefault="00B60CA8" w:rsidP="00775047">
      <w:pPr>
        <w:ind w:firstLine="720"/>
      </w:pPr>
      <w:r>
        <w:t>The payment structure for dialysis th</w:t>
      </w:r>
      <w:r w:rsidR="00CE50EA">
        <w:t>erapies remains complex, with M</w:t>
      </w:r>
      <w:r>
        <w:t xml:space="preserve">edicare bearing the brunt of the responsibility. </w:t>
      </w:r>
      <w:r w:rsidR="003335FD">
        <w:t xml:space="preserve"> </w:t>
      </w:r>
      <w:r>
        <w:t xml:space="preserve">Upon initiation of dialysis, if a patient is </w:t>
      </w:r>
      <w:r w:rsidR="00E76D74">
        <w:t>already a Medicare recipient, Medicare</w:t>
      </w:r>
      <w:r>
        <w:t xml:space="preserve"> become</w:t>
      </w:r>
      <w:r w:rsidR="00E76D74">
        <w:t>s</w:t>
      </w:r>
      <w:r>
        <w:t xml:space="preserve"> the primary payer for dialysis service and cover</w:t>
      </w:r>
      <w:r w:rsidR="00E76D74">
        <w:t>s</w:t>
      </w:r>
      <w:r>
        <w:t xml:space="preserve"> approximately 80% of the cost, </w:t>
      </w:r>
      <w:r w:rsidR="00E76D74">
        <w:t xml:space="preserve">leaving </w:t>
      </w:r>
      <w:r>
        <w:t xml:space="preserve">supplemental insurance </w:t>
      </w:r>
      <w:r w:rsidR="00E76D74">
        <w:t>to cover</w:t>
      </w:r>
      <w:r>
        <w:t xml:space="preserve"> the </w:t>
      </w:r>
      <w:r w:rsidR="003335FD">
        <w:t>balance</w:t>
      </w:r>
      <w:r>
        <w:t xml:space="preserve">. </w:t>
      </w:r>
      <w:r w:rsidR="003335FD">
        <w:t xml:space="preserve"> </w:t>
      </w:r>
      <w:r>
        <w:t xml:space="preserve">For those </w:t>
      </w:r>
      <w:r w:rsidR="00E76D74">
        <w:t>who only</w:t>
      </w:r>
      <w:r>
        <w:t xml:space="preserve"> </w:t>
      </w:r>
      <w:r w:rsidR="00E76D74">
        <w:t xml:space="preserve">have </w:t>
      </w:r>
      <w:r>
        <w:t xml:space="preserve">private </w:t>
      </w:r>
      <w:r w:rsidR="00E76D74">
        <w:t xml:space="preserve">employer-based </w:t>
      </w:r>
      <w:r>
        <w:t>insurance</w:t>
      </w:r>
      <w:r w:rsidR="00541866">
        <w:t xml:space="preserve">, </w:t>
      </w:r>
      <w:r w:rsidR="00CE50EA">
        <w:t>the</w:t>
      </w:r>
      <w:r w:rsidR="00E76D74">
        <w:t>ir</w:t>
      </w:r>
      <w:r>
        <w:t xml:space="preserve"> insurance</w:t>
      </w:r>
      <w:r w:rsidR="00E76D74">
        <w:t xml:space="preserve"> is</w:t>
      </w:r>
      <w:r>
        <w:t xml:space="preserve"> </w:t>
      </w:r>
      <w:r w:rsidR="00775047">
        <w:t>the</w:t>
      </w:r>
      <w:bookmarkStart w:id="0" w:name="_GoBack"/>
      <w:r w:rsidR="00775047">
        <w:t xml:space="preserve"> </w:t>
      </w:r>
      <w:bookmarkEnd w:id="0"/>
      <w:r>
        <w:t>primary pa</w:t>
      </w:r>
      <w:r w:rsidR="00CE50EA">
        <w:t xml:space="preserve">yer for the first 33 months of care </w:t>
      </w:r>
      <w:r w:rsidR="003335FD">
        <w:t>(</w:t>
      </w:r>
      <w:r w:rsidR="00E34D28">
        <w:t>a</w:t>
      </w:r>
      <w:r w:rsidR="003335FD">
        <w:t>.</w:t>
      </w:r>
      <w:r w:rsidR="00E34D28">
        <w:t>k</w:t>
      </w:r>
      <w:r w:rsidR="003335FD">
        <w:t>.</w:t>
      </w:r>
      <w:r w:rsidR="00E34D28">
        <w:t>a</w:t>
      </w:r>
      <w:r w:rsidR="003335FD">
        <w:t>. the</w:t>
      </w:r>
      <w:r w:rsidR="00CE50EA">
        <w:t xml:space="preserve"> ‘waiting period’</w:t>
      </w:r>
      <w:r w:rsidR="003335FD">
        <w:t>)</w:t>
      </w:r>
      <w:r w:rsidR="00E76D74">
        <w:t>, after</w:t>
      </w:r>
      <w:r w:rsidR="00CE50EA">
        <w:t xml:space="preserve"> which time they are eligible for </w:t>
      </w:r>
      <w:r w:rsidR="00E34D28">
        <w:t>M</w:t>
      </w:r>
      <w:r w:rsidR="00CE50EA">
        <w:t xml:space="preserve">edicare.  </w:t>
      </w:r>
      <w:r w:rsidR="00E34D28">
        <w:t>P</w:t>
      </w:r>
      <w:r w:rsidR="00CE50EA">
        <w:t>rivate insurance companies typically reimburse dialysis organizations at a significantly higher rate than Medicare or Medicaid</w:t>
      </w:r>
      <w:r w:rsidR="00983EFC">
        <w:t xml:space="preserve">. </w:t>
      </w:r>
      <w:r w:rsidR="003335FD">
        <w:t xml:space="preserve"> </w:t>
      </w:r>
      <w:r w:rsidR="00983EFC">
        <w:t>Therefore, it</w:t>
      </w:r>
      <w:r w:rsidR="00CE50EA">
        <w:t xml:space="preserve"> is during th</w:t>
      </w:r>
      <w:r w:rsidR="00983EFC">
        <w:t>e</w:t>
      </w:r>
      <w:r w:rsidR="00CE50EA">
        <w:t xml:space="preserve"> waiting period that the dialysis organizations accrue the most financial benefit</w:t>
      </w:r>
      <w:r w:rsidR="00983EFC">
        <w:t xml:space="preserve">. </w:t>
      </w:r>
      <w:r w:rsidR="00CE50EA">
        <w:t xml:space="preserve"> </w:t>
      </w:r>
      <w:r w:rsidR="00983EFC">
        <w:t>Without</w:t>
      </w:r>
      <w:r w:rsidR="00CE50EA">
        <w:t xml:space="preserve"> employer insurance, a gap in payment would exist until the patient moved over to Medicare insurance after the standard waiting period. </w:t>
      </w:r>
    </w:p>
    <w:p w:rsidR="00541866" w:rsidRDefault="00541866" w:rsidP="00B430A5"/>
    <w:p w:rsidR="00541866" w:rsidRPr="00775047" w:rsidRDefault="00541866" w:rsidP="00775047">
      <w:pPr>
        <w:ind w:firstLine="720"/>
        <w:rPr>
          <w:rFonts w:asciiTheme="majorHAnsi" w:hAnsiTheme="majorHAnsi"/>
        </w:rPr>
      </w:pPr>
      <w:r>
        <w:lastRenderedPageBreak/>
        <w:t xml:space="preserve">Home </w:t>
      </w:r>
      <w:r w:rsidR="00C274AC">
        <w:t xml:space="preserve">dialysis </w:t>
      </w:r>
      <w:r>
        <w:t>therapies continue to be underutilized</w:t>
      </w:r>
      <w:r w:rsidR="00C274AC">
        <w:t xml:space="preserve">. </w:t>
      </w:r>
      <w:r w:rsidR="003335FD">
        <w:t xml:space="preserve"> </w:t>
      </w:r>
      <w:r w:rsidR="00C274AC">
        <w:t>As of 2015, only</w:t>
      </w:r>
      <w:r>
        <w:t xml:space="preserve"> 7% of all ESRD</w:t>
      </w:r>
      <w:r w:rsidR="003335FD">
        <w:t xml:space="preserve"> patients</w:t>
      </w:r>
      <w:r w:rsidR="00C274AC">
        <w:t xml:space="preserve"> were using</w:t>
      </w:r>
      <w:r>
        <w:t xml:space="preserve"> peritoneal dialysis and only 1.8% </w:t>
      </w:r>
      <w:r w:rsidR="00C274AC">
        <w:t xml:space="preserve">were </w:t>
      </w:r>
      <w:r>
        <w:t xml:space="preserve">utilizing home hemodialysis.  </w:t>
      </w:r>
      <w:r w:rsidR="00853D35">
        <w:t>H</w:t>
      </w:r>
      <w:r>
        <w:t xml:space="preserve">ome dialysis </w:t>
      </w:r>
      <w:r w:rsidR="00853D35">
        <w:t>offers a</w:t>
      </w:r>
      <w:r>
        <w:t xml:space="preserve"> number of benefits over conventional in</w:t>
      </w:r>
      <w:r w:rsidR="00853D35">
        <w:t>-</w:t>
      </w:r>
      <w:r>
        <w:t xml:space="preserve">center dialysis including an improvement in quality of life, more flexibility </w:t>
      </w:r>
      <w:r w:rsidR="00853D35">
        <w:t>in scheduling</w:t>
      </w:r>
      <w:r>
        <w:t xml:space="preserve">, </w:t>
      </w:r>
      <w:r w:rsidR="0059041A">
        <w:t xml:space="preserve">decreased pill burden, </w:t>
      </w:r>
      <w:r>
        <w:t>and a lower pricetag</w:t>
      </w:r>
      <w:r w:rsidR="003335FD">
        <w:t>.</w:t>
      </w:r>
      <w:r w:rsidR="0059041A">
        <w:rPr>
          <w:rStyle w:val="FootnoteReference"/>
        </w:rPr>
        <w:footnoteReference w:customMarkFollows="1" w:id="4"/>
        <w:t>5</w:t>
      </w:r>
      <w:r>
        <w:t xml:space="preserve">   As an incentive to promote home therapies, </w:t>
      </w:r>
      <w:r w:rsidRPr="00775047">
        <w:t xml:space="preserve">CMS </w:t>
      </w:r>
      <w:r w:rsidR="00853D35" w:rsidRPr="00775047">
        <w:t>waived</w:t>
      </w:r>
      <w:r w:rsidRPr="00775047">
        <w:t xml:space="preserve"> the </w:t>
      </w:r>
      <w:r w:rsidR="00853D35" w:rsidRPr="00775047">
        <w:t xml:space="preserve">traditional </w:t>
      </w:r>
      <w:r w:rsidRPr="00775047">
        <w:t xml:space="preserve">90-day waiting period for reimbursement </w:t>
      </w:r>
      <w:r w:rsidR="00853D35" w:rsidRPr="00775047">
        <w:t>f</w:t>
      </w:r>
      <w:r w:rsidRPr="00775047">
        <w:t xml:space="preserve">or home-dialysis </w:t>
      </w:r>
      <w:r w:rsidR="003335FD">
        <w:t>and</w:t>
      </w:r>
      <w:r w:rsidRPr="00775047">
        <w:t xml:space="preserve"> recently increased the rate of </w:t>
      </w:r>
      <w:r w:rsidR="00853D35" w:rsidRPr="00775047">
        <w:t>reimbursement</w:t>
      </w:r>
      <w:r w:rsidRPr="00775047">
        <w:t xml:space="preserve"> for </w:t>
      </w:r>
      <w:r w:rsidR="00853D35" w:rsidRPr="00775047">
        <w:t xml:space="preserve">the </w:t>
      </w:r>
      <w:r w:rsidRPr="00775047">
        <w:t xml:space="preserve">training </w:t>
      </w:r>
      <w:r w:rsidR="00853D35" w:rsidRPr="00775047">
        <w:t xml:space="preserve">of </w:t>
      </w:r>
      <w:r w:rsidRPr="00775047">
        <w:t>patients to perform home dialysis</w:t>
      </w:r>
      <w:r w:rsidR="00853D35">
        <w:rPr>
          <w:rFonts w:asciiTheme="majorHAnsi" w:hAnsiTheme="majorHAnsi" w:cs="Helvetica"/>
          <w:color w:val="000000"/>
          <w:shd w:val="clear" w:color="auto" w:fill="FFFFFF"/>
        </w:rPr>
        <w:t>.</w:t>
      </w:r>
      <w:r w:rsidR="003335FD">
        <w:rPr>
          <w:rFonts w:asciiTheme="majorHAnsi" w:hAnsiTheme="majorHAnsi" w:cs="Helvetica"/>
          <w:color w:val="000000"/>
          <w:shd w:val="clear" w:color="auto" w:fill="FFFFFF"/>
        </w:rPr>
        <w:t xml:space="preserve">  </w:t>
      </w:r>
      <w:r w:rsidR="00853D35">
        <w:t>Encouragingly, home dialysis use has increased by approximately 5% since the ESRD prospective payment bundling system began in 2011</w:t>
      </w:r>
      <w:r w:rsidR="003335FD">
        <w:t>.</w:t>
      </w:r>
      <w:r w:rsidR="00853D35" w:rsidRPr="002A154C">
        <w:rPr>
          <w:vertAlign w:val="superscript"/>
        </w:rPr>
        <w:t>4</w:t>
      </w:r>
      <w:r w:rsidR="00853D35">
        <w:t xml:space="preserve">   </w:t>
      </w:r>
    </w:p>
    <w:p w:rsidR="00541866" w:rsidRDefault="00541866" w:rsidP="00541866">
      <w:pPr>
        <w:ind w:firstLine="720"/>
      </w:pPr>
    </w:p>
    <w:p w:rsidR="00853D35" w:rsidRDefault="00432CB2" w:rsidP="00775047">
      <w:pPr>
        <w:ind w:firstLine="720"/>
      </w:pPr>
      <w:r>
        <w:t xml:space="preserve">The landscape of </w:t>
      </w:r>
      <w:r w:rsidR="000126EC">
        <w:t xml:space="preserve">America’s health care system is </w:t>
      </w:r>
      <w:r w:rsidR="00853D35">
        <w:t>uncertain</w:t>
      </w:r>
      <w:r w:rsidR="008A02F2">
        <w:t xml:space="preserve"> </w:t>
      </w:r>
      <w:r w:rsidR="00853D35">
        <w:t>due to the</w:t>
      </w:r>
      <w:r w:rsidR="008A02F2">
        <w:t xml:space="preserve"> repeal of the Affordable Care Act</w:t>
      </w:r>
      <w:r w:rsidR="00853D35">
        <w:t>’s individual mandate for</w:t>
      </w:r>
      <w:r w:rsidR="008A02F2">
        <w:t xml:space="preserve"> health insurance.  </w:t>
      </w:r>
      <w:r w:rsidR="000D13AD">
        <w:t>At this point</w:t>
      </w:r>
      <w:r w:rsidR="00853D35">
        <w:t>,</w:t>
      </w:r>
      <w:r w:rsidR="000D13AD">
        <w:t xml:space="preserve"> </w:t>
      </w:r>
      <w:r w:rsidR="00853D35">
        <w:t>the</w:t>
      </w:r>
      <w:r w:rsidR="00943D36">
        <w:t xml:space="preserve"> fina</w:t>
      </w:r>
      <w:r w:rsidR="006C1034">
        <w:t xml:space="preserve">ncial impact </w:t>
      </w:r>
      <w:r w:rsidR="00853D35">
        <w:t>of this change is unclear, but</w:t>
      </w:r>
      <w:r w:rsidR="003335FD">
        <w:t xml:space="preserve"> </w:t>
      </w:r>
      <w:r w:rsidR="00853D35">
        <w:t xml:space="preserve">costs may rise as uninsured patients rely more heavily on </w:t>
      </w:r>
      <w:r w:rsidR="003335FD">
        <w:t>expensive</w:t>
      </w:r>
      <w:r w:rsidR="00853D35">
        <w:t xml:space="preserve"> emergency room visits for their medical care.  This could potentially shift costs to patients with health care insurance. </w:t>
      </w:r>
    </w:p>
    <w:p w:rsidR="00853D35" w:rsidRDefault="00853D35" w:rsidP="00B430A5"/>
    <w:p w:rsidR="001A2E5D" w:rsidRDefault="005A4F4E" w:rsidP="00B430A5">
      <w:r>
        <w:tab/>
      </w:r>
      <w:r w:rsidR="00004868">
        <w:t xml:space="preserve">Medicare recently </w:t>
      </w:r>
      <w:r w:rsidR="002864E5">
        <w:t>implemented a capitated system with a “pay for performance” model in an attempt to reduce expenditures</w:t>
      </w:r>
      <w:r w:rsidR="00004868">
        <w:t>.</w:t>
      </w:r>
      <w:r w:rsidR="0071701A">
        <w:t xml:space="preserve"> </w:t>
      </w:r>
      <w:r w:rsidR="00004868">
        <w:t xml:space="preserve"> This new system</w:t>
      </w:r>
      <w:r w:rsidR="002864E5">
        <w:t xml:space="preserve"> </w:t>
      </w:r>
      <w:r w:rsidR="00004868">
        <w:t>abolishes</w:t>
      </w:r>
      <w:r w:rsidR="002864E5">
        <w:t xml:space="preserve"> the previous “a la cart</w:t>
      </w:r>
      <w:r w:rsidR="00004868">
        <w:t>e</w:t>
      </w:r>
      <w:r w:rsidR="002864E5">
        <w:t>” delivery of medicine</w:t>
      </w:r>
      <w:r w:rsidR="00004868">
        <w:t xml:space="preserve"> and instead delivers bundled payments. </w:t>
      </w:r>
      <w:r w:rsidR="0071701A">
        <w:t xml:space="preserve"> </w:t>
      </w:r>
      <w:r w:rsidR="0037214C">
        <w:t>This has resulted in a significant cost shift to commercial third-party payers</w:t>
      </w:r>
      <w:r w:rsidR="002864E5">
        <w:t xml:space="preserve"> that may have </w:t>
      </w:r>
      <w:r w:rsidR="0071701A">
        <w:t>previously been ‘compensated’ in the form of</w:t>
      </w:r>
      <w:r w:rsidR="002864E5">
        <w:t xml:space="preserve"> the mandate</w:t>
      </w:r>
      <w:r w:rsidR="0037214C">
        <w:t xml:space="preserve">.  However, with the abolishment of the mandate, will these insurance companies further </w:t>
      </w:r>
      <w:r w:rsidR="0071701A">
        <w:t xml:space="preserve">reduce </w:t>
      </w:r>
      <w:r w:rsidR="0037214C">
        <w:t xml:space="preserve">reimbursement </w:t>
      </w:r>
      <w:r w:rsidR="0071701A">
        <w:t xml:space="preserve">rates </w:t>
      </w:r>
      <w:r w:rsidR="0037214C">
        <w:t>for dialysis</w:t>
      </w:r>
      <w:r w:rsidR="0013419A">
        <w:t>?</w:t>
      </w:r>
      <w:r w:rsidR="0037214C">
        <w:t xml:space="preserve">  </w:t>
      </w:r>
    </w:p>
    <w:p w:rsidR="006C7D21" w:rsidRDefault="006C7D21" w:rsidP="00775047"/>
    <w:p w:rsidR="006C7D21" w:rsidRDefault="00004868" w:rsidP="00775047">
      <w:pPr>
        <w:ind w:firstLine="720"/>
      </w:pPr>
      <w:r>
        <w:t xml:space="preserve">In </w:t>
      </w:r>
      <w:r w:rsidR="0071701A">
        <w:t>summary</w:t>
      </w:r>
      <w:r>
        <w:t>, the current dialysis</w:t>
      </w:r>
      <w:r w:rsidR="0071701A">
        <w:t xml:space="preserve"> reimbursement</w:t>
      </w:r>
      <w:r>
        <w:t xml:space="preserve"> </w:t>
      </w:r>
      <w:r w:rsidR="0071701A">
        <w:t>system</w:t>
      </w:r>
      <w:r>
        <w:t xml:space="preserve"> is unsustainable due to </w:t>
      </w:r>
      <w:r w:rsidR="0071701A">
        <w:t xml:space="preserve">the </w:t>
      </w:r>
      <w:r w:rsidR="00D20046">
        <w:t>gross underestimation</w:t>
      </w:r>
      <w:r w:rsidR="0071701A">
        <w:t>, at the inception of the program,</w:t>
      </w:r>
      <w:r w:rsidR="00D20046">
        <w:t xml:space="preserve"> of co-morbidities and </w:t>
      </w:r>
      <w:r w:rsidR="0071701A">
        <w:t xml:space="preserve">the </w:t>
      </w:r>
      <w:r w:rsidR="00D20046">
        <w:t>number of future dialysis patients.</w:t>
      </w:r>
      <w:r w:rsidR="0071701A">
        <w:t xml:space="preserve"> </w:t>
      </w:r>
      <w:r w:rsidR="00D20046">
        <w:t xml:space="preserve"> Furthermore, money has been poured into providing dialysis systems without providing </w:t>
      </w:r>
      <w:r w:rsidR="00775047">
        <w:t xml:space="preserve">sufficient </w:t>
      </w:r>
      <w:r w:rsidR="00D20046">
        <w:t xml:space="preserve">funding for the prevention of kidney disease and research to provide improved modalities for dialysis. </w:t>
      </w:r>
      <w:r w:rsidR="0071701A">
        <w:t xml:space="preserve"> Compounding the problem, t</w:t>
      </w:r>
      <w:r w:rsidR="00D20046">
        <w:t>he payment structure for dialysis is extremely complicated</w:t>
      </w:r>
      <w:r w:rsidR="0071701A">
        <w:t>,</w:t>
      </w:r>
      <w:r w:rsidR="00D20046">
        <w:t xml:space="preserve"> and it is unclear how the</w:t>
      </w:r>
      <w:r w:rsidR="0071701A">
        <w:t xml:space="preserve"> recent changes to</w:t>
      </w:r>
      <w:r w:rsidR="00D20046">
        <w:t xml:space="preserve"> the Affordable Care Act will affect the future of </w:t>
      </w:r>
      <w:r w:rsidR="0071701A">
        <w:t>reimbursement</w:t>
      </w:r>
      <w:r w:rsidR="00D20046">
        <w:t>.</w:t>
      </w:r>
      <w:r w:rsidR="005A4F4E">
        <w:t xml:space="preserve">  A system that is clearly in need of reform appears to be headed instead for a period of greater uncertainty.</w:t>
      </w:r>
      <w:r w:rsidR="00D20046">
        <w:t xml:space="preserve"> </w:t>
      </w:r>
    </w:p>
    <w:sectPr w:rsidR="006C7D21" w:rsidSect="007B5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A82" w:rsidRDefault="00993A82" w:rsidP="00677C7F">
      <w:r>
        <w:separator/>
      </w:r>
    </w:p>
  </w:endnote>
  <w:endnote w:type="continuationSeparator" w:id="0">
    <w:p w:rsidR="00993A82" w:rsidRDefault="00993A82" w:rsidP="00677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A82" w:rsidRDefault="00993A82" w:rsidP="00677C7F">
      <w:r>
        <w:separator/>
      </w:r>
    </w:p>
  </w:footnote>
  <w:footnote w:type="continuationSeparator" w:id="0">
    <w:p w:rsidR="00993A82" w:rsidRDefault="00993A82" w:rsidP="00677C7F">
      <w:r>
        <w:continuationSeparator/>
      </w:r>
    </w:p>
  </w:footnote>
  <w:footnote w:id="1">
    <w:p w:rsidR="00677C7F" w:rsidRDefault="00677C7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F03A3" w:rsidRPr="001D31D4">
        <w:rPr>
          <w:sz w:val="16"/>
          <w:szCs w:val="16"/>
        </w:rPr>
        <w:t>U</w:t>
      </w:r>
      <w:r w:rsidR="00EA7A0E">
        <w:rPr>
          <w:sz w:val="16"/>
          <w:szCs w:val="16"/>
        </w:rPr>
        <w:t xml:space="preserve">nited </w:t>
      </w:r>
      <w:r w:rsidR="003F03A3" w:rsidRPr="001D31D4">
        <w:rPr>
          <w:sz w:val="16"/>
          <w:szCs w:val="16"/>
        </w:rPr>
        <w:t>S</w:t>
      </w:r>
      <w:r w:rsidR="00EA7A0E">
        <w:rPr>
          <w:sz w:val="16"/>
          <w:szCs w:val="16"/>
        </w:rPr>
        <w:t xml:space="preserve">tates </w:t>
      </w:r>
      <w:r w:rsidR="003F03A3" w:rsidRPr="001D31D4">
        <w:rPr>
          <w:sz w:val="16"/>
          <w:szCs w:val="16"/>
        </w:rPr>
        <w:t>R</w:t>
      </w:r>
      <w:r w:rsidR="00EA7A0E">
        <w:rPr>
          <w:sz w:val="16"/>
          <w:szCs w:val="16"/>
        </w:rPr>
        <w:t xml:space="preserve">enal </w:t>
      </w:r>
      <w:r w:rsidR="003F03A3" w:rsidRPr="001D31D4">
        <w:rPr>
          <w:sz w:val="16"/>
          <w:szCs w:val="16"/>
        </w:rPr>
        <w:t>D</w:t>
      </w:r>
      <w:r w:rsidR="00EA7A0E">
        <w:rPr>
          <w:sz w:val="16"/>
          <w:szCs w:val="16"/>
        </w:rPr>
        <w:t xml:space="preserve">ata </w:t>
      </w:r>
      <w:r w:rsidR="003F03A3" w:rsidRPr="001D31D4">
        <w:rPr>
          <w:sz w:val="16"/>
          <w:szCs w:val="16"/>
        </w:rPr>
        <w:t>S</w:t>
      </w:r>
      <w:r w:rsidR="00EA7A0E">
        <w:rPr>
          <w:sz w:val="16"/>
          <w:szCs w:val="16"/>
        </w:rPr>
        <w:t>ystem</w:t>
      </w:r>
      <w:r w:rsidR="003F03A3" w:rsidRPr="001D31D4">
        <w:rPr>
          <w:sz w:val="16"/>
          <w:szCs w:val="16"/>
        </w:rPr>
        <w:t xml:space="preserve"> 201</w:t>
      </w:r>
      <w:r w:rsidR="002F0D68" w:rsidRPr="001D31D4">
        <w:rPr>
          <w:sz w:val="16"/>
          <w:szCs w:val="16"/>
        </w:rPr>
        <w:t>7</w:t>
      </w:r>
      <w:r w:rsidR="003F03A3" w:rsidRPr="001D31D4">
        <w:rPr>
          <w:sz w:val="16"/>
          <w:szCs w:val="16"/>
        </w:rPr>
        <w:t xml:space="preserve"> Annual Report</w:t>
      </w:r>
    </w:p>
  </w:footnote>
  <w:footnote w:id="2">
    <w:p w:rsidR="00DA5E2B" w:rsidRDefault="00DA5E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D31D4">
        <w:rPr>
          <w:sz w:val="16"/>
          <w:szCs w:val="16"/>
        </w:rPr>
        <w:t>Ross</w:t>
      </w:r>
      <w:r w:rsidR="0071701A">
        <w:rPr>
          <w:sz w:val="16"/>
          <w:szCs w:val="16"/>
        </w:rPr>
        <w:t>,</w:t>
      </w:r>
      <w:r w:rsidRPr="001D31D4">
        <w:rPr>
          <w:sz w:val="16"/>
          <w:szCs w:val="16"/>
        </w:rPr>
        <w:t xml:space="preserve"> W. </w:t>
      </w:r>
      <w:r w:rsidR="0071701A">
        <w:rPr>
          <w:sz w:val="16"/>
          <w:szCs w:val="16"/>
        </w:rPr>
        <w:t>“</w:t>
      </w:r>
      <w:r w:rsidRPr="001D31D4">
        <w:rPr>
          <w:sz w:val="16"/>
          <w:szCs w:val="16"/>
        </w:rPr>
        <w:t>God Panels and the history of hemodialysis in America: A cautionary tale.</w:t>
      </w:r>
      <w:r w:rsidR="0071701A">
        <w:rPr>
          <w:sz w:val="16"/>
          <w:szCs w:val="16"/>
        </w:rPr>
        <w:t xml:space="preserve">” </w:t>
      </w:r>
      <w:r w:rsidRPr="001D31D4">
        <w:rPr>
          <w:sz w:val="16"/>
          <w:szCs w:val="16"/>
        </w:rPr>
        <w:t xml:space="preserve"> AMA J of ethics. November 2012, Volume 14(11): 890-896</w:t>
      </w:r>
    </w:p>
  </w:footnote>
  <w:footnote w:id="3">
    <w:p w:rsidR="00E76D74" w:rsidRDefault="00E76D74" w:rsidP="00E76D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D31D4">
        <w:rPr>
          <w:sz w:val="16"/>
          <w:szCs w:val="16"/>
        </w:rPr>
        <w:t>Government Accountability Office, January 18, 2017. “Kidney Disease Research Funding and Priority Setting.”</w:t>
      </w:r>
    </w:p>
  </w:footnote>
  <w:footnote w:id="4">
    <w:p w:rsidR="0059041A" w:rsidRDefault="0059041A">
      <w:pPr>
        <w:pStyle w:val="FootnoteText"/>
      </w:pPr>
      <w:r>
        <w:rPr>
          <w:rStyle w:val="FootnoteReference"/>
        </w:rPr>
        <w:t>5</w:t>
      </w:r>
      <w:r>
        <w:t xml:space="preserve"> </w:t>
      </w:r>
      <w:proofErr w:type="spellStart"/>
      <w:r w:rsidRPr="00992E70">
        <w:rPr>
          <w:sz w:val="16"/>
          <w:szCs w:val="16"/>
        </w:rPr>
        <w:t>Heidenheim</w:t>
      </w:r>
      <w:proofErr w:type="spellEnd"/>
      <w:r w:rsidRPr="00992E70">
        <w:rPr>
          <w:sz w:val="16"/>
          <w:szCs w:val="16"/>
        </w:rPr>
        <w:t xml:space="preserve"> AP, </w:t>
      </w:r>
      <w:proofErr w:type="spellStart"/>
      <w:r w:rsidRPr="00992E70">
        <w:rPr>
          <w:sz w:val="16"/>
          <w:szCs w:val="16"/>
        </w:rPr>
        <w:t>Muirhead</w:t>
      </w:r>
      <w:proofErr w:type="spellEnd"/>
      <w:r w:rsidRPr="00992E70">
        <w:rPr>
          <w:sz w:val="16"/>
          <w:szCs w:val="16"/>
        </w:rPr>
        <w:t xml:space="preserve"> N, Moist L, et al. Patient Quality of Life on Quotidian Hemodialysis. </w:t>
      </w:r>
      <w:r w:rsidRPr="00992E70">
        <w:rPr>
          <w:i/>
          <w:iCs/>
          <w:sz w:val="16"/>
          <w:szCs w:val="16"/>
        </w:rPr>
        <w:t xml:space="preserve">Am J Kidney Dis. </w:t>
      </w:r>
      <w:r w:rsidRPr="00992E70">
        <w:rPr>
          <w:sz w:val="16"/>
          <w:szCs w:val="16"/>
        </w:rPr>
        <w:t xml:space="preserve">2003 Jul; 42(1 </w:t>
      </w:r>
      <w:proofErr w:type="spellStart"/>
      <w:r w:rsidRPr="00992E70">
        <w:rPr>
          <w:sz w:val="16"/>
          <w:szCs w:val="16"/>
        </w:rPr>
        <w:t>Suppl</w:t>
      </w:r>
      <w:proofErr w:type="spellEnd"/>
      <w:r w:rsidRPr="00992E70">
        <w:rPr>
          <w:sz w:val="16"/>
          <w:szCs w:val="16"/>
        </w:rPr>
        <w:t>):36-41.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21"/>
    <w:rsid w:val="00004868"/>
    <w:rsid w:val="000126EC"/>
    <w:rsid w:val="00017F76"/>
    <w:rsid w:val="00081BFF"/>
    <w:rsid w:val="000D13AD"/>
    <w:rsid w:val="000F5F7B"/>
    <w:rsid w:val="001179EF"/>
    <w:rsid w:val="00131965"/>
    <w:rsid w:val="0013419A"/>
    <w:rsid w:val="00176FD6"/>
    <w:rsid w:val="00184282"/>
    <w:rsid w:val="00196C70"/>
    <w:rsid w:val="001A2E5D"/>
    <w:rsid w:val="001C04E3"/>
    <w:rsid w:val="001D31D4"/>
    <w:rsid w:val="001E1A5C"/>
    <w:rsid w:val="001E4A26"/>
    <w:rsid w:val="001E5833"/>
    <w:rsid w:val="001F5B32"/>
    <w:rsid w:val="0021129E"/>
    <w:rsid w:val="00237A1A"/>
    <w:rsid w:val="00262213"/>
    <w:rsid w:val="002864E5"/>
    <w:rsid w:val="002A137C"/>
    <w:rsid w:val="002A740C"/>
    <w:rsid w:val="002F0D68"/>
    <w:rsid w:val="00326D2B"/>
    <w:rsid w:val="003335FD"/>
    <w:rsid w:val="0037214C"/>
    <w:rsid w:val="003A4E2C"/>
    <w:rsid w:val="003B1F84"/>
    <w:rsid w:val="003D7EA1"/>
    <w:rsid w:val="003E0BEE"/>
    <w:rsid w:val="003F03A3"/>
    <w:rsid w:val="003F5CF9"/>
    <w:rsid w:val="00403EA3"/>
    <w:rsid w:val="00410322"/>
    <w:rsid w:val="00432CB2"/>
    <w:rsid w:val="00457327"/>
    <w:rsid w:val="004704B8"/>
    <w:rsid w:val="00481F78"/>
    <w:rsid w:val="0048480B"/>
    <w:rsid w:val="0049381D"/>
    <w:rsid w:val="004A2A5D"/>
    <w:rsid w:val="00524B31"/>
    <w:rsid w:val="00541866"/>
    <w:rsid w:val="0054609C"/>
    <w:rsid w:val="0059041A"/>
    <w:rsid w:val="005A4F4E"/>
    <w:rsid w:val="005B4F11"/>
    <w:rsid w:val="00613254"/>
    <w:rsid w:val="00622A77"/>
    <w:rsid w:val="00631637"/>
    <w:rsid w:val="00651D59"/>
    <w:rsid w:val="00677C7F"/>
    <w:rsid w:val="006C1034"/>
    <w:rsid w:val="006C58B0"/>
    <w:rsid w:val="006C7D21"/>
    <w:rsid w:val="0071701A"/>
    <w:rsid w:val="00721AA8"/>
    <w:rsid w:val="007724FB"/>
    <w:rsid w:val="00775047"/>
    <w:rsid w:val="00783272"/>
    <w:rsid w:val="007B5468"/>
    <w:rsid w:val="007C2653"/>
    <w:rsid w:val="00853D35"/>
    <w:rsid w:val="00880396"/>
    <w:rsid w:val="008A02F2"/>
    <w:rsid w:val="008D589F"/>
    <w:rsid w:val="008E3760"/>
    <w:rsid w:val="008E4214"/>
    <w:rsid w:val="008E43EE"/>
    <w:rsid w:val="008F123F"/>
    <w:rsid w:val="008F3E7D"/>
    <w:rsid w:val="0090657D"/>
    <w:rsid w:val="00943D36"/>
    <w:rsid w:val="00967D05"/>
    <w:rsid w:val="00983EFC"/>
    <w:rsid w:val="00993A82"/>
    <w:rsid w:val="0099565B"/>
    <w:rsid w:val="009D4580"/>
    <w:rsid w:val="00A37892"/>
    <w:rsid w:val="00A929FC"/>
    <w:rsid w:val="00AC2044"/>
    <w:rsid w:val="00AC6886"/>
    <w:rsid w:val="00B05114"/>
    <w:rsid w:val="00B430A5"/>
    <w:rsid w:val="00B43139"/>
    <w:rsid w:val="00B60CA8"/>
    <w:rsid w:val="00B72D4A"/>
    <w:rsid w:val="00B778FE"/>
    <w:rsid w:val="00BD4523"/>
    <w:rsid w:val="00BF11C5"/>
    <w:rsid w:val="00BF7933"/>
    <w:rsid w:val="00C104C7"/>
    <w:rsid w:val="00C274AC"/>
    <w:rsid w:val="00C42CE7"/>
    <w:rsid w:val="00C753FC"/>
    <w:rsid w:val="00CA2092"/>
    <w:rsid w:val="00CB25D6"/>
    <w:rsid w:val="00CC0292"/>
    <w:rsid w:val="00CE50EA"/>
    <w:rsid w:val="00D10579"/>
    <w:rsid w:val="00D20046"/>
    <w:rsid w:val="00D34860"/>
    <w:rsid w:val="00D73CAE"/>
    <w:rsid w:val="00DA2268"/>
    <w:rsid w:val="00DA5E2B"/>
    <w:rsid w:val="00DC7BFA"/>
    <w:rsid w:val="00DE4596"/>
    <w:rsid w:val="00DF1E05"/>
    <w:rsid w:val="00DF41DA"/>
    <w:rsid w:val="00E34D28"/>
    <w:rsid w:val="00E76D74"/>
    <w:rsid w:val="00E959DA"/>
    <w:rsid w:val="00EA7A0E"/>
    <w:rsid w:val="00EB7C06"/>
    <w:rsid w:val="00ED4155"/>
    <w:rsid w:val="00ED60D1"/>
    <w:rsid w:val="00F17917"/>
    <w:rsid w:val="00F42030"/>
    <w:rsid w:val="00F75ED0"/>
    <w:rsid w:val="00FB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docId w15:val="{22E6F008-DBC6-BA40-99E5-55A38C82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77C7F"/>
  </w:style>
  <w:style w:type="character" w:customStyle="1" w:styleId="FootnoteTextChar">
    <w:name w:val="Footnote Text Char"/>
    <w:basedOn w:val="DefaultParagraphFont"/>
    <w:link w:val="FootnoteText"/>
    <w:uiPriority w:val="99"/>
    <w:rsid w:val="00677C7F"/>
  </w:style>
  <w:style w:type="character" w:styleId="FootnoteReference">
    <w:name w:val="footnote reference"/>
    <w:basedOn w:val="DefaultParagraphFont"/>
    <w:uiPriority w:val="99"/>
    <w:unhideWhenUsed/>
    <w:rsid w:val="00677C7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CF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F0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D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D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D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40452-CAF1-7746-8DDF-9B270627A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6</cp:revision>
  <dcterms:created xsi:type="dcterms:W3CDTF">2018-01-26T17:41:00Z</dcterms:created>
  <dcterms:modified xsi:type="dcterms:W3CDTF">2018-01-26T17:44:00Z</dcterms:modified>
</cp:coreProperties>
</file>