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E0A" w:rsidRDefault="00557E0A" w:rsidP="00557E0A">
      <w:pPr>
        <w:shd w:val="clear" w:color="auto" w:fill="FFFFFF"/>
        <w:spacing w:before="100" w:beforeAutospacing="1" w:after="300" w:line="288" w:lineRule="atLeast"/>
        <w:rPr>
          <w:rFonts w:ascii="Times New Roman" w:eastAsia="Times New Roman" w:hAnsi="Times New Roman" w:cs="Times New Roman"/>
          <w:color w:val="333333"/>
          <w:sz w:val="24"/>
          <w:szCs w:val="24"/>
        </w:rPr>
      </w:pPr>
    </w:p>
    <w:p w:rsidR="00557E0A" w:rsidRPr="00557E0A" w:rsidRDefault="00557E0A" w:rsidP="00557E0A">
      <w:pPr>
        <w:shd w:val="clear" w:color="auto" w:fill="FFFFFF"/>
        <w:spacing w:before="100" w:beforeAutospacing="1" w:after="300" w:line="288" w:lineRule="atLeast"/>
        <w:rPr>
          <w:rFonts w:ascii="Times New Roman" w:eastAsia="Times New Roman" w:hAnsi="Times New Roman" w:cs="Times New Roman"/>
          <w:color w:val="333333"/>
          <w:sz w:val="24"/>
          <w:szCs w:val="24"/>
        </w:rPr>
      </w:pPr>
      <w:r w:rsidRPr="00557E0A">
        <w:rPr>
          <w:rFonts w:ascii="Times New Roman" w:eastAsia="Times New Roman" w:hAnsi="Times New Roman" w:cs="Times New Roman"/>
          <w:b/>
          <w:bCs/>
          <w:color w:val="333333"/>
          <w:sz w:val="24"/>
          <w:szCs w:val="24"/>
          <w:lang w:val="sr-Latn-RS"/>
        </w:rPr>
        <w:t>Nuclear Medicine Investigation</w:t>
      </w:r>
      <w:r w:rsidR="00BD454F">
        <w:rPr>
          <w:rFonts w:ascii="Times New Roman" w:eastAsia="Times New Roman" w:hAnsi="Times New Roman" w:cs="Times New Roman"/>
          <w:b/>
          <w:bCs/>
          <w:color w:val="333333"/>
          <w:sz w:val="24"/>
          <w:szCs w:val="24"/>
          <w:lang w:val="sr-Latn-RS"/>
        </w:rPr>
        <w:t xml:space="preserve"> of </w:t>
      </w:r>
      <w:r w:rsidR="00C40398">
        <w:rPr>
          <w:rFonts w:ascii="Times New Roman" w:eastAsia="Times New Roman" w:hAnsi="Times New Roman" w:cs="Times New Roman"/>
          <w:b/>
          <w:color w:val="333333"/>
          <w:sz w:val="24"/>
          <w:szCs w:val="24"/>
          <w:lang w:val="en"/>
        </w:rPr>
        <w:t xml:space="preserve">Obstructive </w:t>
      </w:r>
      <w:proofErr w:type="spellStart"/>
      <w:r w:rsidR="00C40398">
        <w:rPr>
          <w:rFonts w:ascii="Times New Roman" w:eastAsia="Times New Roman" w:hAnsi="Times New Roman" w:cs="Times New Roman"/>
          <w:b/>
          <w:color w:val="333333"/>
          <w:sz w:val="24"/>
          <w:szCs w:val="24"/>
          <w:lang w:val="en"/>
        </w:rPr>
        <w:t>U</w:t>
      </w:r>
      <w:r w:rsidR="00BD454F" w:rsidRPr="00BD454F">
        <w:rPr>
          <w:rFonts w:ascii="Times New Roman" w:eastAsia="Times New Roman" w:hAnsi="Times New Roman" w:cs="Times New Roman"/>
          <w:b/>
          <w:color w:val="333333"/>
          <w:sz w:val="24"/>
          <w:szCs w:val="24"/>
          <w:lang w:val="en"/>
        </w:rPr>
        <w:t>ropathy</w:t>
      </w:r>
      <w:proofErr w:type="spellEnd"/>
    </w:p>
    <w:p w:rsidR="00A27085" w:rsidRDefault="00557E0A" w:rsidP="00557E0A">
      <w:pPr>
        <w:shd w:val="clear" w:color="auto" w:fill="FFFFFF"/>
        <w:spacing w:before="100" w:beforeAutospacing="1" w:after="300" w:line="288" w:lineRule="atLeast"/>
        <w:rPr>
          <w:rFonts w:ascii="Times New Roman" w:eastAsia="Times New Roman" w:hAnsi="Times New Roman" w:cs="Times New Roman"/>
          <w:b/>
          <w:bCs/>
          <w:color w:val="333333"/>
          <w:sz w:val="24"/>
          <w:szCs w:val="24"/>
        </w:rPr>
      </w:pPr>
      <w:r w:rsidRPr="00557E0A">
        <w:rPr>
          <w:rFonts w:ascii="Times New Roman" w:eastAsia="Times New Roman" w:hAnsi="Times New Roman" w:cs="Times New Roman"/>
          <w:b/>
          <w:bCs/>
          <w:color w:val="333333"/>
          <w:sz w:val="24"/>
          <w:szCs w:val="24"/>
        </w:rPr>
        <w:t xml:space="preserve">Boris </w:t>
      </w:r>
      <w:proofErr w:type="spellStart"/>
      <w:r w:rsidRPr="00557E0A">
        <w:rPr>
          <w:rFonts w:ascii="Times New Roman" w:eastAsia="Times New Roman" w:hAnsi="Times New Roman" w:cs="Times New Roman"/>
          <w:b/>
          <w:bCs/>
          <w:color w:val="333333"/>
          <w:sz w:val="24"/>
          <w:szCs w:val="24"/>
        </w:rPr>
        <w:t>Ajdinović</w:t>
      </w:r>
      <w:proofErr w:type="spellEnd"/>
    </w:p>
    <w:p w:rsidR="00557E0A" w:rsidRPr="00557E0A" w:rsidRDefault="00557E0A" w:rsidP="00557E0A">
      <w:pPr>
        <w:shd w:val="clear" w:color="auto" w:fill="FFFFFF"/>
        <w:spacing w:before="100" w:beforeAutospacing="1" w:after="300" w:line="288" w:lineRule="atLeast"/>
        <w:rPr>
          <w:rFonts w:ascii="Times New Roman" w:eastAsia="Times New Roman" w:hAnsi="Times New Roman" w:cs="Times New Roman"/>
          <w:b/>
          <w:bCs/>
          <w:color w:val="333333"/>
          <w:sz w:val="24"/>
          <w:szCs w:val="24"/>
        </w:rPr>
      </w:pPr>
      <w:r w:rsidRPr="00557E0A">
        <w:rPr>
          <w:rFonts w:ascii="Times New Roman" w:eastAsia="Times New Roman" w:hAnsi="Times New Roman" w:cs="Times New Roman"/>
          <w:b/>
          <w:bCs/>
          <w:color w:val="333333"/>
          <w:sz w:val="24"/>
          <w:szCs w:val="24"/>
        </w:rPr>
        <w:t xml:space="preserve">Institute of </w:t>
      </w:r>
      <w:proofErr w:type="spellStart"/>
      <w:r w:rsidRPr="00557E0A">
        <w:rPr>
          <w:rFonts w:ascii="Times New Roman" w:eastAsia="Times New Roman" w:hAnsi="Times New Roman" w:cs="Times New Roman"/>
          <w:b/>
          <w:bCs/>
          <w:color w:val="333333"/>
          <w:sz w:val="24"/>
          <w:szCs w:val="24"/>
        </w:rPr>
        <w:t>NuclearMedicine</w:t>
      </w:r>
      <w:proofErr w:type="spellEnd"/>
      <w:r w:rsidRPr="00557E0A">
        <w:rPr>
          <w:rFonts w:ascii="Times New Roman" w:eastAsia="Times New Roman" w:hAnsi="Times New Roman" w:cs="Times New Roman"/>
          <w:b/>
          <w:bCs/>
          <w:color w:val="333333"/>
          <w:sz w:val="24"/>
          <w:szCs w:val="24"/>
        </w:rPr>
        <w:t>, Military Medical Academy, Belgrade, Serbia</w:t>
      </w:r>
    </w:p>
    <w:p w:rsidR="00160ED0" w:rsidRDefault="00103B76" w:rsidP="001116D6">
      <w:pPr>
        <w:shd w:val="clear" w:color="auto" w:fill="FFFFFF"/>
        <w:spacing w:before="100" w:beforeAutospacing="1" w:after="300" w:line="240" w:lineRule="auto"/>
        <w:rPr>
          <w:rFonts w:ascii="Times New Roman" w:eastAsia="Times New Roman" w:hAnsi="Times New Roman" w:cs="Times New Roman"/>
          <w:color w:val="333333"/>
          <w:sz w:val="24"/>
          <w:szCs w:val="24"/>
          <w:lang w:val="en"/>
        </w:rPr>
      </w:pPr>
      <w:r w:rsidRPr="00103B76">
        <w:rPr>
          <w:rFonts w:ascii="Times New Roman" w:eastAsia="Times New Roman" w:hAnsi="Times New Roman" w:cs="Times New Roman"/>
          <w:color w:val="333333"/>
          <w:sz w:val="24"/>
          <w:szCs w:val="24"/>
          <w:lang w:val="en"/>
        </w:rPr>
        <w:t xml:space="preserve">Obstructive </w:t>
      </w:r>
      <w:proofErr w:type="spellStart"/>
      <w:r w:rsidRPr="00103B76">
        <w:rPr>
          <w:rFonts w:ascii="Times New Roman" w:eastAsia="Times New Roman" w:hAnsi="Times New Roman" w:cs="Times New Roman"/>
          <w:color w:val="333333"/>
          <w:sz w:val="24"/>
          <w:szCs w:val="24"/>
          <w:lang w:val="en"/>
        </w:rPr>
        <w:t>uropathy</w:t>
      </w:r>
      <w:proofErr w:type="spellEnd"/>
      <w:r w:rsidRPr="00103B76">
        <w:rPr>
          <w:rFonts w:ascii="Times New Roman" w:eastAsia="Times New Roman" w:hAnsi="Times New Roman" w:cs="Times New Roman"/>
          <w:color w:val="333333"/>
          <w:sz w:val="24"/>
          <w:szCs w:val="24"/>
          <w:lang w:val="en"/>
        </w:rPr>
        <w:t xml:space="preserve"> can be defined as any blockage of urine drainage from the kidney (renal calyces or renal pelvis), ureter, or bladder. As a result of the blockage, urine backs up into the kidneys, causing dilatation of the ureter, renal pelvis, and renal </w:t>
      </w:r>
      <w:hyperlink r:id="rId6" w:anchor="Calyces" w:history="1">
        <w:r w:rsidRPr="00160ED0">
          <w:rPr>
            <w:rFonts w:ascii="Times New Roman" w:eastAsia="Times New Roman" w:hAnsi="Times New Roman" w:cs="Times New Roman"/>
            <w:sz w:val="24"/>
            <w:szCs w:val="24"/>
            <w:lang w:val="en"/>
          </w:rPr>
          <w:t>calyces</w:t>
        </w:r>
      </w:hyperlink>
      <w:r w:rsidRPr="00103B76">
        <w:rPr>
          <w:rFonts w:ascii="Times New Roman" w:eastAsia="Times New Roman" w:hAnsi="Times New Roman" w:cs="Times New Roman"/>
          <w:color w:val="333333"/>
          <w:sz w:val="24"/>
          <w:szCs w:val="24"/>
          <w:lang w:val="en"/>
        </w:rPr>
        <w:t xml:space="preserve">, which can damage the kidney if it is not treated. The appearance of dilated or enlarged renal pelvis and calyces is referred to as </w:t>
      </w:r>
      <w:hyperlink r:id="rId7" w:anchor="hydronephrosis" w:history="1">
        <w:proofErr w:type="spellStart"/>
        <w:r w:rsidRPr="00160ED0">
          <w:rPr>
            <w:rFonts w:ascii="Times New Roman" w:eastAsia="Times New Roman" w:hAnsi="Times New Roman" w:cs="Times New Roman"/>
            <w:sz w:val="24"/>
            <w:szCs w:val="24"/>
            <w:lang w:val="en"/>
          </w:rPr>
          <w:t>hydronephrosis</w:t>
        </w:r>
        <w:proofErr w:type="spellEnd"/>
      </w:hyperlink>
      <w:r w:rsidR="003D1503">
        <w:rPr>
          <w:rFonts w:ascii="Times New Roman" w:eastAsia="Times New Roman" w:hAnsi="Times New Roman" w:cs="Times New Roman"/>
          <w:color w:val="333333"/>
          <w:sz w:val="24"/>
          <w:szCs w:val="24"/>
          <w:lang w:val="en"/>
        </w:rPr>
        <w:t xml:space="preserve"> and is a sign</w:t>
      </w:r>
      <w:r w:rsidRPr="00103B76">
        <w:rPr>
          <w:rFonts w:ascii="Times New Roman" w:eastAsia="Times New Roman" w:hAnsi="Times New Roman" w:cs="Times New Roman"/>
          <w:color w:val="333333"/>
          <w:sz w:val="24"/>
          <w:szCs w:val="24"/>
          <w:lang w:val="en"/>
        </w:rPr>
        <w:t xml:space="preserve"> of obstructive </w:t>
      </w:r>
      <w:proofErr w:type="spellStart"/>
      <w:r w:rsidRPr="00103B76">
        <w:rPr>
          <w:rFonts w:ascii="Times New Roman" w:eastAsia="Times New Roman" w:hAnsi="Times New Roman" w:cs="Times New Roman"/>
          <w:color w:val="333333"/>
          <w:sz w:val="24"/>
          <w:szCs w:val="24"/>
          <w:lang w:val="en"/>
        </w:rPr>
        <w:t>uropathy</w:t>
      </w:r>
      <w:proofErr w:type="spellEnd"/>
      <w:r w:rsidR="0098318D" w:rsidRPr="0098318D">
        <w:rPr>
          <w:rFonts w:ascii="Arial" w:hAnsi="Arial" w:cs="Arial"/>
          <w:sz w:val="20"/>
          <w:szCs w:val="20"/>
        </w:rPr>
        <w:t xml:space="preserve"> </w:t>
      </w:r>
    </w:p>
    <w:p w:rsidR="0062575F" w:rsidRPr="0062575F" w:rsidRDefault="00103B76" w:rsidP="002356D3">
      <w:pPr>
        <w:shd w:val="clear" w:color="auto" w:fill="FFFFFF"/>
        <w:spacing w:before="100" w:beforeAutospacing="1" w:after="300" w:line="240" w:lineRule="auto"/>
        <w:rPr>
          <w:rFonts w:ascii="Times New Roman" w:eastAsia="Times New Roman" w:hAnsi="Times New Roman" w:cs="Times New Roman"/>
          <w:color w:val="333333"/>
          <w:sz w:val="24"/>
          <w:szCs w:val="24"/>
          <w:lang w:val="en"/>
        </w:rPr>
      </w:pPr>
      <w:r w:rsidRPr="00160ED0">
        <w:rPr>
          <w:rFonts w:ascii="Times New Roman" w:eastAsia="Times New Roman" w:hAnsi="Times New Roman" w:cs="Times New Roman"/>
          <w:sz w:val="24"/>
          <w:szCs w:val="24"/>
          <w:lang w:val="en"/>
        </w:rPr>
        <w:t xml:space="preserve">There are many causes of obstructive </w:t>
      </w:r>
      <w:proofErr w:type="spellStart"/>
      <w:r w:rsidRPr="00160ED0">
        <w:rPr>
          <w:rFonts w:ascii="Times New Roman" w:eastAsia="Times New Roman" w:hAnsi="Times New Roman" w:cs="Times New Roman"/>
          <w:sz w:val="24"/>
          <w:szCs w:val="24"/>
          <w:lang w:val="en"/>
        </w:rPr>
        <w:t>uropathy</w:t>
      </w:r>
      <w:proofErr w:type="spellEnd"/>
      <w:r w:rsidRPr="00160ED0">
        <w:rPr>
          <w:rFonts w:ascii="Times New Roman" w:eastAsia="Times New Roman" w:hAnsi="Times New Roman" w:cs="Times New Roman"/>
          <w:sz w:val="24"/>
          <w:szCs w:val="24"/>
          <w:lang w:val="en"/>
        </w:rPr>
        <w:t>; however, the most common causes include stones in kidneys (</w:t>
      </w:r>
      <w:hyperlink r:id="rId8" w:anchor="nephrolithiasis" w:history="1">
        <w:r w:rsidRPr="00160ED0">
          <w:rPr>
            <w:rFonts w:ascii="Times New Roman" w:eastAsia="Times New Roman" w:hAnsi="Times New Roman" w:cs="Times New Roman"/>
            <w:sz w:val="24"/>
            <w:szCs w:val="24"/>
            <w:lang w:val="en"/>
          </w:rPr>
          <w:t>nephrolithiasis</w:t>
        </w:r>
      </w:hyperlink>
      <w:r w:rsidRPr="00160ED0">
        <w:rPr>
          <w:rFonts w:ascii="Times New Roman" w:eastAsia="Times New Roman" w:hAnsi="Times New Roman" w:cs="Times New Roman"/>
          <w:sz w:val="24"/>
          <w:szCs w:val="24"/>
          <w:lang w:val="en"/>
        </w:rPr>
        <w:t>), ureter (</w:t>
      </w:r>
      <w:proofErr w:type="spellStart"/>
      <w:r w:rsidRPr="00160ED0">
        <w:rPr>
          <w:rFonts w:ascii="Times New Roman" w:eastAsia="Times New Roman" w:hAnsi="Times New Roman" w:cs="Times New Roman"/>
          <w:sz w:val="24"/>
          <w:szCs w:val="24"/>
          <w:lang w:val="en"/>
        </w:rPr>
        <w:fldChar w:fldCharType="begin"/>
      </w:r>
      <w:r w:rsidRPr="00160ED0">
        <w:rPr>
          <w:rFonts w:ascii="Times New Roman" w:eastAsia="Times New Roman" w:hAnsi="Times New Roman" w:cs="Times New Roman"/>
          <w:sz w:val="24"/>
          <w:szCs w:val="24"/>
          <w:lang w:val="en"/>
        </w:rPr>
        <w:instrText xml:space="preserve"> HYPERLINK "https://www.cadth.ca/resources/suspected-obstructive-uropathy" \l "ureterolithiasis" </w:instrText>
      </w:r>
      <w:r w:rsidRPr="00160ED0">
        <w:rPr>
          <w:rFonts w:ascii="Times New Roman" w:eastAsia="Times New Roman" w:hAnsi="Times New Roman" w:cs="Times New Roman"/>
          <w:sz w:val="24"/>
          <w:szCs w:val="24"/>
          <w:lang w:val="en"/>
        </w:rPr>
        <w:fldChar w:fldCharType="separate"/>
      </w:r>
      <w:r w:rsidRPr="00160ED0">
        <w:rPr>
          <w:rFonts w:ascii="Times New Roman" w:eastAsia="Times New Roman" w:hAnsi="Times New Roman" w:cs="Times New Roman"/>
          <w:sz w:val="24"/>
          <w:szCs w:val="24"/>
          <w:lang w:val="en"/>
        </w:rPr>
        <w:t>ureterolithiasis</w:t>
      </w:r>
      <w:proofErr w:type="spellEnd"/>
      <w:r w:rsidRPr="00160ED0">
        <w:rPr>
          <w:rFonts w:ascii="Times New Roman" w:eastAsia="Times New Roman" w:hAnsi="Times New Roman" w:cs="Times New Roman"/>
          <w:sz w:val="24"/>
          <w:szCs w:val="24"/>
          <w:lang w:val="en"/>
        </w:rPr>
        <w:fldChar w:fldCharType="end"/>
      </w:r>
      <w:r w:rsidRPr="00160ED0">
        <w:rPr>
          <w:rFonts w:ascii="Times New Roman" w:eastAsia="Times New Roman" w:hAnsi="Times New Roman" w:cs="Times New Roman"/>
          <w:sz w:val="24"/>
          <w:szCs w:val="24"/>
          <w:lang w:val="en"/>
        </w:rPr>
        <w:t>) or anywhere in the urinary tract (</w:t>
      </w:r>
      <w:proofErr w:type="spellStart"/>
      <w:r w:rsidRPr="00160ED0">
        <w:rPr>
          <w:rFonts w:ascii="Times New Roman" w:eastAsia="Times New Roman" w:hAnsi="Times New Roman" w:cs="Times New Roman"/>
          <w:sz w:val="24"/>
          <w:szCs w:val="24"/>
          <w:lang w:val="en"/>
        </w:rPr>
        <w:fldChar w:fldCharType="begin"/>
      </w:r>
      <w:r w:rsidRPr="00160ED0">
        <w:rPr>
          <w:rFonts w:ascii="Times New Roman" w:eastAsia="Times New Roman" w:hAnsi="Times New Roman" w:cs="Times New Roman"/>
          <w:sz w:val="24"/>
          <w:szCs w:val="24"/>
          <w:lang w:val="en"/>
        </w:rPr>
        <w:instrText xml:space="preserve"> HYPERLINK "https://www.cadth.ca/resources/suspected-obstructive-uropathy" \l "urolithiasis" </w:instrText>
      </w:r>
      <w:r w:rsidRPr="00160ED0">
        <w:rPr>
          <w:rFonts w:ascii="Times New Roman" w:eastAsia="Times New Roman" w:hAnsi="Times New Roman" w:cs="Times New Roman"/>
          <w:sz w:val="24"/>
          <w:szCs w:val="24"/>
          <w:lang w:val="en"/>
        </w:rPr>
        <w:fldChar w:fldCharType="separate"/>
      </w:r>
      <w:r w:rsidRPr="00160ED0">
        <w:rPr>
          <w:rFonts w:ascii="Times New Roman" w:eastAsia="Times New Roman" w:hAnsi="Times New Roman" w:cs="Times New Roman"/>
          <w:sz w:val="24"/>
          <w:szCs w:val="24"/>
          <w:lang w:val="en"/>
        </w:rPr>
        <w:t>urolithiasis</w:t>
      </w:r>
      <w:proofErr w:type="spellEnd"/>
      <w:r w:rsidRPr="00160ED0">
        <w:rPr>
          <w:rFonts w:ascii="Times New Roman" w:eastAsia="Times New Roman" w:hAnsi="Times New Roman" w:cs="Times New Roman"/>
          <w:sz w:val="24"/>
          <w:szCs w:val="24"/>
          <w:lang w:val="en"/>
        </w:rPr>
        <w:fldChar w:fldCharType="end"/>
      </w:r>
      <w:r w:rsidRPr="00160ED0">
        <w:rPr>
          <w:rFonts w:ascii="Times New Roman" w:eastAsia="Times New Roman" w:hAnsi="Times New Roman" w:cs="Times New Roman"/>
          <w:sz w:val="24"/>
          <w:szCs w:val="24"/>
          <w:lang w:val="en"/>
        </w:rPr>
        <w:t xml:space="preserve">). Other causes of obstructive </w:t>
      </w:r>
      <w:proofErr w:type="spellStart"/>
      <w:r w:rsidRPr="00160ED0">
        <w:rPr>
          <w:rFonts w:ascii="Times New Roman" w:eastAsia="Times New Roman" w:hAnsi="Times New Roman" w:cs="Times New Roman"/>
          <w:sz w:val="24"/>
          <w:szCs w:val="24"/>
          <w:lang w:val="en"/>
        </w:rPr>
        <w:t>uropathy</w:t>
      </w:r>
      <w:proofErr w:type="spellEnd"/>
      <w:r w:rsidRPr="00160ED0">
        <w:rPr>
          <w:rFonts w:ascii="Times New Roman" w:eastAsia="Times New Roman" w:hAnsi="Times New Roman" w:cs="Times New Roman"/>
          <w:sz w:val="24"/>
          <w:szCs w:val="24"/>
          <w:lang w:val="en"/>
        </w:rPr>
        <w:t xml:space="preserve"> include health conditions such as pregnancy, prostate cancer, retroperitoneal fibrosis, spinal cord injury, ureteral stricture, and congenital anomalies (e.g.,</w:t>
      </w:r>
      <w:r w:rsidRPr="00160ED0">
        <w:rPr>
          <w:rFonts w:ascii="Times New Roman" w:eastAsia="Times New Roman" w:hAnsi="Times New Roman" w:cs="Times New Roman"/>
          <w:b/>
          <w:bCs/>
          <w:sz w:val="24"/>
          <w:szCs w:val="24"/>
          <w:lang w:val="en"/>
        </w:rPr>
        <w:t xml:space="preserve"> </w:t>
      </w:r>
      <w:hyperlink r:id="rId9" w:anchor="UJO" w:history="1">
        <w:proofErr w:type="spellStart"/>
        <w:r w:rsidRPr="00160ED0">
          <w:rPr>
            <w:rFonts w:ascii="Times New Roman" w:eastAsia="Times New Roman" w:hAnsi="Times New Roman" w:cs="Times New Roman"/>
            <w:sz w:val="24"/>
            <w:szCs w:val="24"/>
            <w:lang w:val="en"/>
          </w:rPr>
          <w:t>ureteropelvic</w:t>
        </w:r>
        <w:proofErr w:type="spellEnd"/>
        <w:r w:rsidRPr="00160ED0">
          <w:rPr>
            <w:rFonts w:ascii="Times New Roman" w:eastAsia="Times New Roman" w:hAnsi="Times New Roman" w:cs="Times New Roman"/>
            <w:sz w:val="24"/>
            <w:szCs w:val="24"/>
            <w:lang w:val="en"/>
          </w:rPr>
          <w:t xml:space="preserve"> junction obstruction [UJO</w:t>
        </w:r>
      </w:hyperlink>
      <w:r w:rsidRPr="00160ED0">
        <w:rPr>
          <w:rFonts w:ascii="Times New Roman" w:eastAsia="Times New Roman" w:hAnsi="Times New Roman" w:cs="Times New Roman"/>
          <w:sz w:val="24"/>
          <w:szCs w:val="24"/>
          <w:lang w:val="en"/>
        </w:rPr>
        <w:t>]), which is most common in children but also occurs in adults.</w:t>
      </w:r>
      <w:r w:rsidR="0098318D">
        <w:rPr>
          <w:rFonts w:ascii="Arial" w:hAnsi="Arial" w:cs="Arial"/>
          <w:sz w:val="20"/>
          <w:szCs w:val="20"/>
        </w:rPr>
        <w:t xml:space="preserve"> </w:t>
      </w:r>
      <w:r w:rsidRPr="00160ED0">
        <w:rPr>
          <w:rFonts w:ascii="Times New Roman" w:eastAsia="Times New Roman" w:hAnsi="Times New Roman" w:cs="Times New Roman"/>
          <w:sz w:val="24"/>
          <w:szCs w:val="24"/>
          <w:lang w:val="en"/>
        </w:rPr>
        <w:t>The gold standard to assess urinary obstruction is unclear; therefore, several imaging modalities are often used.</w:t>
      </w:r>
      <w:r w:rsidR="003D1503">
        <w:rPr>
          <w:lang w:val="en"/>
        </w:rPr>
        <w:t xml:space="preserve"> </w:t>
      </w:r>
      <w:r w:rsidR="0062575F" w:rsidRPr="0062575F">
        <w:rPr>
          <w:rFonts w:ascii="Times New Roman" w:eastAsia="Times New Roman" w:hAnsi="Times New Roman" w:cs="Times New Roman"/>
          <w:sz w:val="24"/>
          <w:szCs w:val="24"/>
          <w:lang w:val="en"/>
        </w:rPr>
        <w:t>Helical CT (especially without contrast) rapidly is replaci</w:t>
      </w:r>
      <w:r w:rsidR="003D1503">
        <w:rPr>
          <w:rFonts w:ascii="Times New Roman" w:eastAsia="Times New Roman" w:hAnsi="Times New Roman" w:cs="Times New Roman"/>
          <w:sz w:val="24"/>
          <w:szCs w:val="24"/>
          <w:lang w:val="en"/>
        </w:rPr>
        <w:t>ng kidneys-ureters-</w:t>
      </w:r>
      <w:proofErr w:type="gramStart"/>
      <w:r w:rsidR="003D1503">
        <w:rPr>
          <w:rFonts w:ascii="Times New Roman" w:eastAsia="Times New Roman" w:hAnsi="Times New Roman" w:cs="Times New Roman"/>
          <w:sz w:val="24"/>
          <w:szCs w:val="24"/>
          <w:lang w:val="en"/>
        </w:rPr>
        <w:t xml:space="preserve">bladder </w:t>
      </w:r>
      <w:r w:rsidR="0062575F" w:rsidRPr="0062575F">
        <w:rPr>
          <w:rFonts w:ascii="Times New Roman" w:eastAsia="Times New Roman" w:hAnsi="Times New Roman" w:cs="Times New Roman"/>
          <w:sz w:val="24"/>
          <w:szCs w:val="24"/>
          <w:lang w:val="en"/>
        </w:rPr>
        <w:t xml:space="preserve"> x</w:t>
      </w:r>
      <w:proofErr w:type="gramEnd"/>
      <w:r w:rsidR="0062575F" w:rsidRPr="0062575F">
        <w:rPr>
          <w:rFonts w:ascii="Times New Roman" w:eastAsia="Times New Roman" w:hAnsi="Times New Roman" w:cs="Times New Roman"/>
          <w:sz w:val="24"/>
          <w:szCs w:val="24"/>
          <w:lang w:val="en"/>
        </w:rPr>
        <w:t>-rays as the first step in the radiologic e</w:t>
      </w:r>
      <w:r w:rsidR="0062575F">
        <w:rPr>
          <w:rFonts w:ascii="Times New Roman" w:eastAsia="Times New Roman" w:hAnsi="Times New Roman" w:cs="Times New Roman"/>
          <w:sz w:val="24"/>
          <w:szCs w:val="24"/>
          <w:lang w:val="en"/>
        </w:rPr>
        <w:t xml:space="preserve">valuation of the urinary system, </w:t>
      </w:r>
      <w:r w:rsidR="003D1503">
        <w:rPr>
          <w:rFonts w:ascii="Times New Roman" w:eastAsia="Times New Roman" w:hAnsi="Times New Roman" w:cs="Times New Roman"/>
          <w:sz w:val="24"/>
          <w:szCs w:val="24"/>
          <w:lang w:val="en"/>
        </w:rPr>
        <w:t>M</w:t>
      </w:r>
      <w:r w:rsidR="00B238B1">
        <w:rPr>
          <w:rFonts w:ascii="Times New Roman" w:eastAsia="Times New Roman" w:hAnsi="Times New Roman" w:cs="Times New Roman"/>
          <w:sz w:val="24"/>
          <w:szCs w:val="24"/>
          <w:lang w:val="en"/>
        </w:rPr>
        <w:t>RI,</w:t>
      </w:r>
      <w:r w:rsidR="003D1503">
        <w:rPr>
          <w:rFonts w:ascii="Times New Roman" w:eastAsia="Times New Roman" w:hAnsi="Times New Roman" w:cs="Times New Roman"/>
          <w:sz w:val="24"/>
          <w:szCs w:val="24"/>
          <w:lang w:val="en"/>
        </w:rPr>
        <w:t xml:space="preserve"> where available,</w:t>
      </w:r>
      <w:r w:rsidR="0062575F" w:rsidRPr="0062575F">
        <w:rPr>
          <w:rFonts w:ascii="Times New Roman" w:eastAsia="Times New Roman" w:hAnsi="Times New Roman" w:cs="Times New Roman"/>
          <w:sz w:val="24"/>
          <w:szCs w:val="24"/>
          <w:lang w:val="en"/>
        </w:rPr>
        <w:t xml:space="preserve"> is becoming the imaging study of choice for urinary obstruction</w:t>
      </w:r>
      <w:r w:rsidR="0062575F">
        <w:rPr>
          <w:rFonts w:ascii="Times New Roman" w:eastAsia="Times New Roman" w:hAnsi="Times New Roman" w:cs="Times New Roman"/>
          <w:sz w:val="24"/>
          <w:szCs w:val="24"/>
          <w:lang w:val="en"/>
        </w:rPr>
        <w:t>.</w:t>
      </w:r>
      <w:r w:rsidR="0062575F" w:rsidRPr="0062575F">
        <w:rPr>
          <w:rFonts w:ascii="Times New Roman" w:eastAsia="Times New Roman" w:hAnsi="Times New Roman" w:cs="Times New Roman"/>
          <w:sz w:val="24"/>
          <w:szCs w:val="24"/>
          <w:lang w:val="en"/>
        </w:rPr>
        <w:t xml:space="preserve"> </w:t>
      </w:r>
      <w:r w:rsidR="003D1503">
        <w:rPr>
          <w:rFonts w:ascii="Times New Roman" w:eastAsia="Times New Roman" w:hAnsi="Times New Roman" w:cs="Times New Roman"/>
          <w:sz w:val="24"/>
          <w:szCs w:val="24"/>
          <w:lang w:val="en"/>
        </w:rPr>
        <w:t>IV pyelography (IVP</w:t>
      </w:r>
      <w:proofErr w:type="gramStart"/>
      <w:r w:rsidR="003D1503">
        <w:rPr>
          <w:rFonts w:ascii="Times New Roman" w:eastAsia="Times New Roman" w:hAnsi="Times New Roman" w:cs="Times New Roman"/>
          <w:sz w:val="24"/>
          <w:szCs w:val="24"/>
          <w:lang w:val="en"/>
        </w:rPr>
        <w:t xml:space="preserve">) </w:t>
      </w:r>
      <w:r w:rsidR="0062575F" w:rsidRPr="0062575F">
        <w:rPr>
          <w:rFonts w:ascii="Times New Roman" w:eastAsia="Times New Roman" w:hAnsi="Times New Roman" w:cs="Times New Roman"/>
          <w:sz w:val="24"/>
          <w:szCs w:val="24"/>
          <w:lang w:val="en"/>
        </w:rPr>
        <w:t xml:space="preserve"> is</w:t>
      </w:r>
      <w:proofErr w:type="gramEnd"/>
      <w:r w:rsidR="0062575F" w:rsidRPr="0062575F">
        <w:rPr>
          <w:rFonts w:ascii="Times New Roman" w:eastAsia="Times New Roman" w:hAnsi="Times New Roman" w:cs="Times New Roman"/>
          <w:sz w:val="24"/>
          <w:szCs w:val="24"/>
          <w:lang w:val="en"/>
        </w:rPr>
        <w:t xml:space="preserve"> the procedure of choice for defining the extent and anatomy of obstruction</w:t>
      </w:r>
      <w:r w:rsidR="0062575F">
        <w:rPr>
          <w:rFonts w:ascii="Times New Roman" w:eastAsia="Times New Roman" w:hAnsi="Times New Roman" w:cs="Times New Roman"/>
          <w:sz w:val="24"/>
          <w:szCs w:val="24"/>
          <w:lang w:val="en"/>
        </w:rPr>
        <w:t xml:space="preserve">. </w:t>
      </w:r>
      <w:r w:rsidR="0062575F" w:rsidRPr="0062575F">
        <w:rPr>
          <w:rFonts w:ascii="Times New Roman" w:eastAsia="Times New Roman" w:hAnsi="Times New Roman" w:cs="Times New Roman"/>
          <w:sz w:val="24"/>
          <w:szCs w:val="24"/>
          <w:lang w:val="en"/>
        </w:rPr>
        <w:t xml:space="preserve"> Inva</w:t>
      </w:r>
      <w:r w:rsidR="003D1503">
        <w:rPr>
          <w:rFonts w:ascii="Times New Roman" w:eastAsia="Times New Roman" w:hAnsi="Times New Roman" w:cs="Times New Roman"/>
          <w:sz w:val="24"/>
          <w:szCs w:val="24"/>
          <w:lang w:val="en"/>
        </w:rPr>
        <w:t>sive pyelography</w:t>
      </w:r>
      <w:r w:rsidR="0062575F" w:rsidRPr="0062575F">
        <w:rPr>
          <w:rFonts w:ascii="Times New Roman" w:eastAsia="Times New Roman" w:hAnsi="Times New Roman" w:cs="Times New Roman"/>
          <w:sz w:val="24"/>
          <w:szCs w:val="24"/>
          <w:lang w:val="en"/>
        </w:rPr>
        <w:t xml:space="preserve"> provides the same information as IVP without depending on renal function and can be used when the risks of IVP are considered too great</w:t>
      </w:r>
      <w:r w:rsidR="0062575F">
        <w:rPr>
          <w:rFonts w:ascii="Times New Roman" w:eastAsia="Times New Roman" w:hAnsi="Times New Roman" w:cs="Times New Roman"/>
          <w:sz w:val="24"/>
          <w:szCs w:val="24"/>
          <w:lang w:val="en"/>
        </w:rPr>
        <w:t>.</w:t>
      </w:r>
      <w:r w:rsidR="0062575F" w:rsidRPr="0062575F">
        <w:rPr>
          <w:rFonts w:ascii="Times New Roman" w:eastAsia="Times New Roman" w:hAnsi="Times New Roman" w:cs="Times New Roman"/>
          <w:sz w:val="24"/>
          <w:szCs w:val="24"/>
          <w:lang w:val="en"/>
        </w:rPr>
        <w:t xml:space="preserve"> </w:t>
      </w:r>
      <w:r w:rsidR="003D1503">
        <w:rPr>
          <w:rFonts w:ascii="Times New Roman" w:eastAsia="Times New Roman" w:hAnsi="Times New Roman" w:cs="Times New Roman"/>
          <w:sz w:val="24"/>
          <w:szCs w:val="24"/>
          <w:lang w:val="en"/>
        </w:rPr>
        <w:t>Ultrasonography</w:t>
      </w:r>
      <w:r w:rsidR="0062575F" w:rsidRPr="0062575F">
        <w:rPr>
          <w:rFonts w:ascii="Times New Roman" w:eastAsia="Times New Roman" w:hAnsi="Times New Roman" w:cs="Times New Roman"/>
          <w:sz w:val="24"/>
          <w:szCs w:val="24"/>
          <w:lang w:val="en"/>
        </w:rPr>
        <w:t xml:space="preserve"> is the procedure of choice </w:t>
      </w:r>
      <w:r w:rsidR="0098318D">
        <w:rPr>
          <w:rFonts w:ascii="Times New Roman" w:eastAsia="Times New Roman" w:hAnsi="Times New Roman" w:cs="Times New Roman"/>
          <w:sz w:val="24"/>
          <w:szCs w:val="24"/>
          <w:lang w:val="en"/>
        </w:rPr>
        <w:t xml:space="preserve">for determining the presence of </w:t>
      </w:r>
      <w:proofErr w:type="spellStart"/>
      <w:r w:rsidR="0062575F" w:rsidRPr="0062575F">
        <w:rPr>
          <w:rFonts w:ascii="Times New Roman" w:eastAsia="Times New Roman" w:hAnsi="Times New Roman" w:cs="Times New Roman"/>
          <w:sz w:val="24"/>
          <w:szCs w:val="24"/>
          <w:lang w:val="en"/>
        </w:rPr>
        <w:t>hydronephrosis</w:t>
      </w:r>
      <w:proofErr w:type="spellEnd"/>
      <w:r w:rsidR="0062575F">
        <w:rPr>
          <w:rFonts w:ascii="Times New Roman" w:eastAsia="Times New Roman" w:hAnsi="Times New Roman" w:cs="Times New Roman"/>
          <w:sz w:val="24"/>
          <w:szCs w:val="24"/>
          <w:lang w:val="en"/>
        </w:rPr>
        <w:t xml:space="preserve">. </w:t>
      </w:r>
      <w:r w:rsidR="0062575F" w:rsidRPr="0062575F">
        <w:rPr>
          <w:rFonts w:ascii="Times New Roman" w:eastAsia="Times New Roman" w:hAnsi="Times New Roman" w:cs="Times New Roman"/>
          <w:sz w:val="24"/>
          <w:szCs w:val="24"/>
          <w:lang w:val="en"/>
        </w:rPr>
        <w:t xml:space="preserve"> </w:t>
      </w:r>
      <w:r w:rsidR="0062575F" w:rsidRPr="00BD454F">
        <w:rPr>
          <w:rFonts w:ascii="Times New Roman" w:eastAsia="Times New Roman" w:hAnsi="Times New Roman" w:cs="Times New Roman"/>
          <w:color w:val="333333"/>
          <w:sz w:val="24"/>
          <w:szCs w:val="24"/>
          <w:lang w:val="en"/>
        </w:rPr>
        <w:t>Other</w:t>
      </w:r>
      <w:r w:rsidR="003D1503">
        <w:rPr>
          <w:rFonts w:ascii="Times New Roman" w:eastAsia="Times New Roman" w:hAnsi="Times New Roman" w:cs="Times New Roman"/>
          <w:color w:val="333333"/>
          <w:sz w:val="24"/>
          <w:szCs w:val="24"/>
          <w:lang w:val="en"/>
        </w:rPr>
        <w:t xml:space="preserve"> possible methods</w:t>
      </w:r>
      <w:r w:rsidR="0062575F" w:rsidRPr="00BD454F">
        <w:rPr>
          <w:rFonts w:ascii="Times New Roman" w:eastAsia="Times New Roman" w:hAnsi="Times New Roman" w:cs="Times New Roman"/>
          <w:color w:val="333333"/>
          <w:sz w:val="24"/>
          <w:szCs w:val="24"/>
          <w:lang w:val="en"/>
        </w:rPr>
        <w:t xml:space="preserve"> could include the Whitaker test, which</w:t>
      </w:r>
      <w:r w:rsidR="003D1503">
        <w:rPr>
          <w:rFonts w:ascii="Times New Roman" w:eastAsia="Times New Roman" w:hAnsi="Times New Roman" w:cs="Times New Roman"/>
          <w:color w:val="333333"/>
          <w:sz w:val="24"/>
          <w:szCs w:val="24"/>
          <w:lang w:val="en"/>
        </w:rPr>
        <w:t xml:space="preserve"> is invasive and</w:t>
      </w:r>
      <w:r w:rsidR="0062575F" w:rsidRPr="00BD454F">
        <w:rPr>
          <w:rFonts w:ascii="Times New Roman" w:eastAsia="Times New Roman" w:hAnsi="Times New Roman" w:cs="Times New Roman"/>
          <w:color w:val="333333"/>
          <w:sz w:val="24"/>
          <w:szCs w:val="24"/>
          <w:lang w:val="en"/>
        </w:rPr>
        <w:t xml:space="preserve"> has been largely</w:t>
      </w:r>
      <w:r w:rsidR="00B238B1">
        <w:rPr>
          <w:rFonts w:ascii="Times New Roman" w:eastAsia="Times New Roman" w:hAnsi="Times New Roman" w:cs="Times New Roman"/>
          <w:color w:val="333333"/>
          <w:sz w:val="24"/>
          <w:szCs w:val="24"/>
          <w:lang w:val="en"/>
        </w:rPr>
        <w:t xml:space="preserve"> replaced by CT</w:t>
      </w:r>
      <w:r w:rsidR="002356D3">
        <w:rPr>
          <w:rFonts w:ascii="Times New Roman" w:eastAsia="Times New Roman" w:hAnsi="Times New Roman" w:cs="Times New Roman"/>
          <w:color w:val="333333"/>
          <w:sz w:val="24"/>
          <w:szCs w:val="24"/>
          <w:lang w:val="en"/>
        </w:rPr>
        <w:t>.</w:t>
      </w:r>
      <w:r w:rsidR="002356D3" w:rsidRPr="00160ED0">
        <w:rPr>
          <w:rFonts w:ascii="Times New Roman" w:eastAsia="Times New Roman" w:hAnsi="Times New Roman" w:cs="Times New Roman"/>
          <w:sz w:val="24"/>
          <w:szCs w:val="24"/>
          <w:lang w:val="en"/>
        </w:rPr>
        <w:t xml:space="preserve"> </w:t>
      </w:r>
      <w:r w:rsidR="002356D3" w:rsidRPr="0098318D">
        <w:rPr>
          <w:rFonts w:ascii="Times New Roman" w:hAnsi="Times New Roman" w:cs="Times New Roman"/>
          <w:sz w:val="24"/>
          <w:szCs w:val="24"/>
        </w:rPr>
        <w:t>Diuretic</w:t>
      </w:r>
      <w:r w:rsidR="002356D3">
        <w:rPr>
          <w:rFonts w:ascii="Times New Roman" w:hAnsi="Times New Roman" w:cs="Times New Roman"/>
          <w:sz w:val="24"/>
          <w:szCs w:val="24"/>
        </w:rPr>
        <w:t xml:space="preserve"> dynamic </w:t>
      </w:r>
      <w:proofErr w:type="spellStart"/>
      <w:r w:rsidR="002356D3">
        <w:rPr>
          <w:rFonts w:ascii="Times New Roman" w:hAnsi="Times New Roman" w:cs="Times New Roman"/>
          <w:sz w:val="24"/>
          <w:szCs w:val="24"/>
        </w:rPr>
        <w:t>scintigraphy</w:t>
      </w:r>
      <w:proofErr w:type="spellEnd"/>
      <w:r w:rsidR="002356D3" w:rsidRPr="0098318D">
        <w:rPr>
          <w:rFonts w:ascii="Times New Roman" w:hAnsi="Times New Roman" w:cs="Times New Roman"/>
          <w:sz w:val="24"/>
          <w:szCs w:val="24"/>
        </w:rPr>
        <w:t xml:space="preserve"> </w:t>
      </w:r>
      <w:r w:rsidR="002356D3">
        <w:rPr>
          <w:rFonts w:ascii="Times New Roman" w:hAnsi="Times New Roman" w:cs="Times New Roman"/>
          <w:sz w:val="24"/>
          <w:szCs w:val="24"/>
        </w:rPr>
        <w:t>(</w:t>
      </w:r>
      <w:proofErr w:type="spellStart"/>
      <w:r w:rsidR="002356D3">
        <w:rPr>
          <w:rFonts w:ascii="Times New Roman" w:hAnsi="Times New Roman" w:cs="Times New Roman"/>
          <w:sz w:val="24"/>
          <w:szCs w:val="24"/>
        </w:rPr>
        <w:t>r</w:t>
      </w:r>
      <w:r w:rsidR="002356D3" w:rsidRPr="0098318D">
        <w:rPr>
          <w:rFonts w:ascii="Times New Roman" w:hAnsi="Times New Roman" w:cs="Times New Roman"/>
          <w:sz w:val="24"/>
          <w:szCs w:val="24"/>
        </w:rPr>
        <w:t>enography</w:t>
      </w:r>
      <w:proofErr w:type="spellEnd"/>
      <w:r w:rsidR="002356D3">
        <w:rPr>
          <w:rFonts w:ascii="Times New Roman" w:hAnsi="Times New Roman" w:cs="Times New Roman"/>
          <w:sz w:val="24"/>
          <w:szCs w:val="24"/>
        </w:rPr>
        <w:t>)</w:t>
      </w:r>
      <w:r w:rsidR="002356D3" w:rsidRPr="0098318D">
        <w:rPr>
          <w:rFonts w:ascii="Times New Roman" w:hAnsi="Times New Roman" w:cs="Times New Roman"/>
          <w:sz w:val="24"/>
          <w:szCs w:val="24"/>
        </w:rPr>
        <w:t xml:space="preserve"> has been adopted as a noninvasive clinical </w:t>
      </w:r>
      <w:r w:rsidR="002356D3">
        <w:rPr>
          <w:rFonts w:ascii="Times New Roman" w:hAnsi="Times New Roman" w:cs="Times New Roman"/>
          <w:sz w:val="24"/>
          <w:szCs w:val="24"/>
        </w:rPr>
        <w:t>management tool to assist in</w:t>
      </w:r>
      <w:r w:rsidR="002356D3" w:rsidRPr="0098318D">
        <w:rPr>
          <w:rFonts w:ascii="Times New Roman" w:hAnsi="Times New Roman" w:cs="Times New Roman"/>
          <w:sz w:val="24"/>
          <w:szCs w:val="24"/>
        </w:rPr>
        <w:t xml:space="preserve"> </w:t>
      </w:r>
      <w:proofErr w:type="gramStart"/>
      <w:r w:rsidR="002356D3" w:rsidRPr="0098318D">
        <w:rPr>
          <w:rFonts w:ascii="Times New Roman" w:hAnsi="Times New Roman" w:cs="Times New Roman"/>
          <w:sz w:val="24"/>
          <w:szCs w:val="24"/>
        </w:rPr>
        <w:t>differentiation</w:t>
      </w:r>
      <w:r w:rsidR="002356D3" w:rsidRPr="002356D3">
        <w:rPr>
          <w:rFonts w:ascii="Times New Roman" w:hAnsi="Times New Roman" w:cs="Times New Roman"/>
          <w:sz w:val="24"/>
          <w:szCs w:val="24"/>
        </w:rPr>
        <w:t xml:space="preserve"> </w:t>
      </w:r>
      <w:r w:rsidR="002356D3" w:rsidRPr="0098318D">
        <w:rPr>
          <w:rFonts w:ascii="Times New Roman" w:hAnsi="Times New Roman" w:cs="Times New Roman"/>
          <w:sz w:val="24"/>
          <w:szCs w:val="24"/>
        </w:rPr>
        <w:t xml:space="preserve"> the</w:t>
      </w:r>
      <w:proofErr w:type="gramEnd"/>
      <w:r w:rsidR="002356D3" w:rsidRPr="0098318D">
        <w:rPr>
          <w:rFonts w:ascii="Times New Roman" w:hAnsi="Times New Roman" w:cs="Times New Roman"/>
          <w:sz w:val="24"/>
          <w:szCs w:val="24"/>
        </w:rPr>
        <w:t xml:space="preserve"> various causes of </w:t>
      </w:r>
      <w:proofErr w:type="spellStart"/>
      <w:r w:rsidR="002356D3" w:rsidRPr="0098318D">
        <w:rPr>
          <w:rFonts w:ascii="Times New Roman" w:hAnsi="Times New Roman" w:cs="Times New Roman"/>
          <w:sz w:val="24"/>
          <w:szCs w:val="24"/>
        </w:rPr>
        <w:t>hydronephrosis</w:t>
      </w:r>
      <w:proofErr w:type="spellEnd"/>
      <w:r w:rsidR="002356D3" w:rsidRPr="0098318D">
        <w:rPr>
          <w:rFonts w:ascii="Times New Roman" w:hAnsi="Times New Roman" w:cs="Times New Roman"/>
          <w:sz w:val="24"/>
          <w:szCs w:val="24"/>
        </w:rPr>
        <w:t xml:space="preserve"> from that of obstruction</w:t>
      </w:r>
      <w:r w:rsidR="002356D3">
        <w:rPr>
          <w:rFonts w:ascii="Times New Roman" w:hAnsi="Times New Roman" w:cs="Times New Roman"/>
          <w:sz w:val="24"/>
          <w:szCs w:val="24"/>
        </w:rPr>
        <w:t>.</w:t>
      </w:r>
    </w:p>
    <w:p w:rsidR="00C5504B" w:rsidRPr="007B2435" w:rsidRDefault="00103B76" w:rsidP="00C5504B">
      <w:pPr>
        <w:shd w:val="clear" w:color="auto" w:fill="FFFFFF"/>
        <w:spacing w:before="100" w:beforeAutospacing="1" w:after="300" w:line="240" w:lineRule="auto"/>
        <w:rPr>
          <w:rFonts w:ascii="Times New Roman" w:eastAsia="Times New Roman" w:hAnsi="Times New Roman" w:cs="Times New Roman"/>
          <w:color w:val="333333"/>
          <w:sz w:val="24"/>
          <w:szCs w:val="24"/>
          <w:lang w:val="en"/>
        </w:rPr>
      </w:pPr>
      <w:r w:rsidRPr="00103B76">
        <w:rPr>
          <w:rFonts w:ascii="Times New Roman" w:eastAsia="Times New Roman" w:hAnsi="Times New Roman" w:cs="Times New Roman"/>
          <w:color w:val="333333"/>
          <w:sz w:val="24"/>
          <w:szCs w:val="24"/>
          <w:lang w:val="en"/>
        </w:rPr>
        <w:t xml:space="preserve">Renal </w:t>
      </w:r>
      <w:proofErr w:type="spellStart"/>
      <w:r w:rsidR="001116D6" w:rsidRPr="00103B76">
        <w:rPr>
          <w:rFonts w:ascii="Times New Roman" w:eastAsia="Times New Roman" w:hAnsi="Times New Roman" w:cs="Times New Roman"/>
          <w:color w:val="333333"/>
          <w:sz w:val="24"/>
          <w:szCs w:val="24"/>
          <w:lang w:val="en"/>
        </w:rPr>
        <w:t>scintigraphy</w:t>
      </w:r>
      <w:proofErr w:type="spellEnd"/>
      <w:r w:rsidR="001116D6">
        <w:rPr>
          <w:rFonts w:ascii="Times New Roman" w:eastAsia="Times New Roman" w:hAnsi="Times New Roman" w:cs="Times New Roman"/>
          <w:color w:val="333333"/>
          <w:sz w:val="24"/>
          <w:szCs w:val="24"/>
          <w:lang w:val="en"/>
        </w:rPr>
        <w:t xml:space="preserve"> </w:t>
      </w:r>
      <w:r w:rsidRPr="00103B76">
        <w:rPr>
          <w:rFonts w:ascii="Times New Roman" w:eastAsia="Times New Roman" w:hAnsi="Times New Roman" w:cs="Times New Roman"/>
          <w:color w:val="333333"/>
          <w:sz w:val="24"/>
          <w:szCs w:val="24"/>
          <w:lang w:val="en"/>
        </w:rPr>
        <w:t>begins with intravenous (IV) administration of a radiotracer immediately followed by acquisition of images for 20 to 30 minutes. An external gamma camera detects emission of gamma rays emitted by the radiotracer, which is reflective of the distribution of radiotracer in the patient. Radio</w:t>
      </w:r>
      <w:r w:rsidR="00160ED0">
        <w:rPr>
          <w:rFonts w:ascii="Times New Roman" w:eastAsia="Times New Roman" w:hAnsi="Times New Roman" w:cs="Times New Roman"/>
          <w:color w:val="333333"/>
          <w:sz w:val="24"/>
          <w:szCs w:val="24"/>
          <w:lang w:val="en"/>
        </w:rPr>
        <w:t xml:space="preserve">tracers currently </w:t>
      </w:r>
      <w:proofErr w:type="gramStart"/>
      <w:r w:rsidR="00160ED0">
        <w:rPr>
          <w:rFonts w:ascii="Times New Roman" w:eastAsia="Times New Roman" w:hAnsi="Times New Roman" w:cs="Times New Roman"/>
          <w:color w:val="333333"/>
          <w:sz w:val="24"/>
          <w:szCs w:val="24"/>
          <w:lang w:val="en"/>
        </w:rPr>
        <w:t xml:space="preserve">used </w:t>
      </w:r>
      <w:r w:rsidRPr="00103B76">
        <w:rPr>
          <w:rFonts w:ascii="Times New Roman" w:eastAsia="Times New Roman" w:hAnsi="Times New Roman" w:cs="Times New Roman"/>
          <w:color w:val="333333"/>
          <w:sz w:val="24"/>
          <w:szCs w:val="24"/>
          <w:lang w:val="en"/>
        </w:rPr>
        <w:t xml:space="preserve"> include</w:t>
      </w:r>
      <w:proofErr w:type="gramEnd"/>
      <w:r w:rsidRPr="00103B76">
        <w:rPr>
          <w:rFonts w:ascii="Times New Roman" w:eastAsia="Times New Roman" w:hAnsi="Times New Roman" w:cs="Times New Roman"/>
          <w:color w:val="333333"/>
          <w:sz w:val="24"/>
          <w:szCs w:val="24"/>
          <w:lang w:val="en"/>
        </w:rPr>
        <w:t xml:space="preserve"> technetium-99m-labelled </w:t>
      </w:r>
      <w:proofErr w:type="spellStart"/>
      <w:r w:rsidRPr="00103B76">
        <w:rPr>
          <w:rFonts w:ascii="Times New Roman" w:eastAsia="Times New Roman" w:hAnsi="Times New Roman" w:cs="Times New Roman"/>
          <w:color w:val="333333"/>
          <w:sz w:val="24"/>
          <w:szCs w:val="24"/>
          <w:lang w:val="en"/>
        </w:rPr>
        <w:t>mercaptoacetyl</w:t>
      </w:r>
      <w:proofErr w:type="spellEnd"/>
      <w:r w:rsidRPr="00103B76">
        <w:rPr>
          <w:rFonts w:ascii="Times New Roman" w:eastAsia="Times New Roman" w:hAnsi="Times New Roman" w:cs="Times New Roman"/>
          <w:color w:val="333333"/>
          <w:sz w:val="24"/>
          <w:szCs w:val="24"/>
          <w:lang w:val="en"/>
        </w:rPr>
        <w:t xml:space="preserve"> </w:t>
      </w:r>
      <w:proofErr w:type="spellStart"/>
      <w:r w:rsidRPr="00103B76">
        <w:rPr>
          <w:rFonts w:ascii="Times New Roman" w:eastAsia="Times New Roman" w:hAnsi="Times New Roman" w:cs="Times New Roman"/>
          <w:color w:val="333333"/>
          <w:sz w:val="24"/>
          <w:szCs w:val="24"/>
          <w:lang w:val="en"/>
        </w:rPr>
        <w:t>trigylcine</w:t>
      </w:r>
      <w:proofErr w:type="spellEnd"/>
      <w:r w:rsidRPr="00103B76">
        <w:rPr>
          <w:rFonts w:ascii="Times New Roman" w:eastAsia="Times New Roman" w:hAnsi="Times New Roman" w:cs="Times New Roman"/>
          <w:color w:val="333333"/>
          <w:sz w:val="24"/>
          <w:szCs w:val="24"/>
          <w:lang w:val="en"/>
        </w:rPr>
        <w:t xml:space="preserve"> (</w:t>
      </w:r>
      <w:r w:rsidRPr="00103B76">
        <w:rPr>
          <w:rFonts w:ascii="Times New Roman" w:eastAsia="Times New Roman" w:hAnsi="Times New Roman" w:cs="Times New Roman"/>
          <w:color w:val="333333"/>
          <w:sz w:val="24"/>
          <w:szCs w:val="24"/>
          <w:vertAlign w:val="superscript"/>
          <w:lang w:val="en"/>
        </w:rPr>
        <w:t>99m</w:t>
      </w:r>
      <w:r w:rsidRPr="00103B76">
        <w:rPr>
          <w:rFonts w:ascii="Times New Roman" w:eastAsia="Times New Roman" w:hAnsi="Times New Roman" w:cs="Times New Roman"/>
          <w:color w:val="333333"/>
          <w:sz w:val="24"/>
          <w:szCs w:val="24"/>
          <w:lang w:val="en"/>
        </w:rPr>
        <w:t xml:space="preserve">Tc-MAG3), technetium-99m-labelled- </w:t>
      </w:r>
      <w:proofErr w:type="spellStart"/>
      <w:r w:rsidRPr="00103B76">
        <w:rPr>
          <w:rFonts w:ascii="Times New Roman" w:eastAsia="Times New Roman" w:hAnsi="Times New Roman" w:cs="Times New Roman"/>
          <w:color w:val="333333"/>
          <w:sz w:val="24"/>
          <w:szCs w:val="24"/>
          <w:lang w:val="en"/>
        </w:rPr>
        <w:t>diethylenetriamine</w:t>
      </w:r>
      <w:proofErr w:type="spellEnd"/>
      <w:r w:rsidRPr="00103B76">
        <w:rPr>
          <w:rFonts w:ascii="Times New Roman" w:eastAsia="Times New Roman" w:hAnsi="Times New Roman" w:cs="Times New Roman"/>
          <w:color w:val="333333"/>
          <w:sz w:val="24"/>
          <w:szCs w:val="24"/>
          <w:lang w:val="en"/>
        </w:rPr>
        <w:t xml:space="preserve"> </w:t>
      </w:r>
      <w:proofErr w:type="spellStart"/>
      <w:r w:rsidRPr="00103B76">
        <w:rPr>
          <w:rFonts w:ascii="Times New Roman" w:eastAsia="Times New Roman" w:hAnsi="Times New Roman" w:cs="Times New Roman"/>
          <w:color w:val="333333"/>
          <w:sz w:val="24"/>
          <w:szCs w:val="24"/>
          <w:lang w:val="en"/>
        </w:rPr>
        <w:t>pentaacetic</w:t>
      </w:r>
      <w:proofErr w:type="spellEnd"/>
      <w:r w:rsidRPr="00103B76">
        <w:rPr>
          <w:rFonts w:ascii="Times New Roman" w:eastAsia="Times New Roman" w:hAnsi="Times New Roman" w:cs="Times New Roman"/>
          <w:color w:val="333333"/>
          <w:sz w:val="24"/>
          <w:szCs w:val="24"/>
          <w:lang w:val="en"/>
        </w:rPr>
        <w:t xml:space="preserve"> acid </w:t>
      </w:r>
      <w:proofErr w:type="spellStart"/>
      <w:r w:rsidRPr="00103B76">
        <w:rPr>
          <w:rFonts w:ascii="Times New Roman" w:eastAsia="Times New Roman" w:hAnsi="Times New Roman" w:cs="Times New Roman"/>
          <w:color w:val="333333"/>
          <w:sz w:val="24"/>
          <w:szCs w:val="24"/>
          <w:lang w:val="en"/>
        </w:rPr>
        <w:t>acid</w:t>
      </w:r>
      <w:proofErr w:type="spellEnd"/>
      <w:r w:rsidRPr="00103B76">
        <w:rPr>
          <w:rFonts w:ascii="Times New Roman" w:eastAsia="Times New Roman" w:hAnsi="Times New Roman" w:cs="Times New Roman"/>
          <w:color w:val="333333"/>
          <w:sz w:val="24"/>
          <w:szCs w:val="24"/>
          <w:lang w:val="en"/>
        </w:rPr>
        <w:t xml:space="preserve"> (</w:t>
      </w:r>
      <w:r w:rsidRPr="00103B76">
        <w:rPr>
          <w:rFonts w:ascii="Times New Roman" w:eastAsia="Times New Roman" w:hAnsi="Times New Roman" w:cs="Times New Roman"/>
          <w:color w:val="333333"/>
          <w:sz w:val="24"/>
          <w:szCs w:val="24"/>
          <w:vertAlign w:val="superscript"/>
          <w:lang w:val="en"/>
        </w:rPr>
        <w:t>99m</w:t>
      </w:r>
      <w:r w:rsidRPr="00103B76">
        <w:rPr>
          <w:rFonts w:ascii="Times New Roman" w:eastAsia="Times New Roman" w:hAnsi="Times New Roman" w:cs="Times New Roman"/>
          <w:color w:val="333333"/>
          <w:sz w:val="24"/>
          <w:szCs w:val="24"/>
          <w:lang w:val="en"/>
        </w:rPr>
        <w:t>Tc-DTPA),</w:t>
      </w:r>
      <w:r w:rsidR="00A45E4E" w:rsidRPr="00A45E4E">
        <w:rPr>
          <w:rFonts w:eastAsiaTheme="minorEastAsia" w:hAnsi="Palatino Linotype"/>
          <w:color w:val="FFFF00"/>
          <w:kern w:val="24"/>
          <w:sz w:val="56"/>
          <w:szCs w:val="56"/>
        </w:rPr>
        <w:t xml:space="preserve"> </w:t>
      </w:r>
      <w:r w:rsidR="00A45E4E">
        <w:rPr>
          <w:rFonts w:ascii="Times New Roman" w:eastAsia="Times New Roman" w:hAnsi="Times New Roman" w:cs="Times New Roman"/>
          <w:color w:val="333333"/>
          <w:sz w:val="24"/>
          <w:szCs w:val="24"/>
          <w:lang w:val="en"/>
        </w:rPr>
        <w:t xml:space="preserve">technetium-99m-labelled </w:t>
      </w:r>
      <w:proofErr w:type="spellStart"/>
      <w:r w:rsidR="00A45E4E" w:rsidRPr="00A45E4E">
        <w:rPr>
          <w:rFonts w:ascii="Times New Roman" w:eastAsia="Times New Roman" w:hAnsi="Times New Roman" w:cs="Times New Roman"/>
          <w:color w:val="333333"/>
          <w:sz w:val="24"/>
          <w:szCs w:val="24"/>
        </w:rPr>
        <w:t>ethylenedicysteine</w:t>
      </w:r>
      <w:proofErr w:type="spellEnd"/>
      <w:r w:rsidR="00A45E4E" w:rsidRPr="00A45E4E">
        <w:rPr>
          <w:rFonts w:eastAsia="Times New Roman"/>
          <w:color w:val="333333"/>
        </w:rPr>
        <w:t xml:space="preserve"> (</w:t>
      </w:r>
      <w:r w:rsidR="00A45E4E" w:rsidRPr="00103B76">
        <w:rPr>
          <w:rFonts w:ascii="Times New Roman" w:eastAsia="Times New Roman" w:hAnsi="Times New Roman" w:cs="Times New Roman"/>
          <w:color w:val="333333"/>
          <w:sz w:val="24"/>
          <w:szCs w:val="24"/>
          <w:vertAlign w:val="superscript"/>
          <w:lang w:val="en"/>
        </w:rPr>
        <w:t>99m</w:t>
      </w:r>
      <w:r w:rsidR="00A45E4E" w:rsidRPr="00103B76">
        <w:rPr>
          <w:rFonts w:ascii="Times New Roman" w:eastAsia="Times New Roman" w:hAnsi="Times New Roman" w:cs="Times New Roman"/>
          <w:color w:val="333333"/>
          <w:sz w:val="24"/>
          <w:szCs w:val="24"/>
          <w:lang w:val="en"/>
        </w:rPr>
        <w:t>Tc</w:t>
      </w:r>
      <w:r w:rsidR="00A45E4E" w:rsidRPr="00A45E4E">
        <w:rPr>
          <w:rFonts w:eastAsia="Times New Roman"/>
          <w:color w:val="333333"/>
        </w:rPr>
        <w:t xml:space="preserve"> </w:t>
      </w:r>
      <w:r w:rsidR="00A45E4E">
        <w:rPr>
          <w:rFonts w:eastAsia="Times New Roman"/>
          <w:color w:val="333333"/>
          <w:lang w:val="sr-Latn-RS"/>
        </w:rPr>
        <w:t>-</w:t>
      </w:r>
      <w:r w:rsidR="00A45E4E" w:rsidRPr="00A45E4E">
        <w:rPr>
          <w:rFonts w:ascii="Times New Roman" w:eastAsia="Times New Roman" w:hAnsi="Times New Roman" w:cs="Times New Roman"/>
          <w:color w:val="333333"/>
        </w:rPr>
        <w:t>EC</w:t>
      </w:r>
      <w:r w:rsidR="00A45E4E" w:rsidRPr="00A45E4E">
        <w:rPr>
          <w:rFonts w:eastAsia="Times New Roman"/>
          <w:color w:val="333333"/>
        </w:rPr>
        <w:t>)</w:t>
      </w:r>
      <w:r w:rsidR="00A45E4E">
        <w:rPr>
          <w:color w:val="333333"/>
        </w:rPr>
        <w:t xml:space="preserve"> </w:t>
      </w:r>
      <w:r w:rsidRPr="00103B76">
        <w:rPr>
          <w:rFonts w:ascii="Times New Roman" w:eastAsia="Times New Roman" w:hAnsi="Times New Roman" w:cs="Times New Roman"/>
          <w:color w:val="333333"/>
          <w:sz w:val="24"/>
          <w:szCs w:val="24"/>
          <w:lang w:val="en"/>
        </w:rPr>
        <w:t>or technetium-99m-labelled-dimercaptosuccinic acid (</w:t>
      </w:r>
      <w:r w:rsidRPr="00103B76">
        <w:rPr>
          <w:rFonts w:ascii="Times New Roman" w:eastAsia="Times New Roman" w:hAnsi="Times New Roman" w:cs="Times New Roman"/>
          <w:color w:val="333333"/>
          <w:sz w:val="24"/>
          <w:szCs w:val="24"/>
          <w:vertAlign w:val="superscript"/>
          <w:lang w:val="en"/>
        </w:rPr>
        <w:t>99m</w:t>
      </w:r>
      <w:r w:rsidRPr="00103B76">
        <w:rPr>
          <w:rFonts w:ascii="Times New Roman" w:eastAsia="Times New Roman" w:hAnsi="Times New Roman" w:cs="Times New Roman"/>
          <w:color w:val="333333"/>
          <w:sz w:val="24"/>
          <w:szCs w:val="24"/>
          <w:lang w:val="en"/>
        </w:rPr>
        <w:t>Tc-DMSA).</w:t>
      </w:r>
      <w:r w:rsidR="0048729D">
        <w:rPr>
          <w:rFonts w:ascii="Times New Roman" w:hAnsi="Times New Roman" w:cs="Times New Roman"/>
          <w:color w:val="333333"/>
          <w:sz w:val="24"/>
          <w:szCs w:val="24"/>
        </w:rPr>
        <w:t xml:space="preserve"> </w:t>
      </w:r>
      <w:r w:rsidRPr="00103B76">
        <w:rPr>
          <w:rFonts w:ascii="Times New Roman" w:eastAsia="Times New Roman" w:hAnsi="Times New Roman" w:cs="Times New Roman"/>
          <w:color w:val="333333"/>
          <w:sz w:val="24"/>
          <w:szCs w:val="24"/>
          <w:vertAlign w:val="superscript"/>
          <w:lang w:val="en"/>
        </w:rPr>
        <w:t>99m</w:t>
      </w:r>
      <w:r w:rsidRPr="00103B76">
        <w:rPr>
          <w:rFonts w:ascii="Times New Roman" w:eastAsia="Times New Roman" w:hAnsi="Times New Roman" w:cs="Times New Roman"/>
          <w:color w:val="333333"/>
          <w:sz w:val="24"/>
          <w:szCs w:val="24"/>
          <w:lang w:val="en"/>
        </w:rPr>
        <w:t>Tc-MAG3</w:t>
      </w:r>
      <w:r w:rsidR="001116D6">
        <w:rPr>
          <w:rFonts w:ascii="Times New Roman" w:eastAsia="Times New Roman" w:hAnsi="Times New Roman" w:cs="Times New Roman"/>
          <w:color w:val="333333"/>
          <w:sz w:val="24"/>
          <w:szCs w:val="24"/>
          <w:lang w:val="en"/>
        </w:rPr>
        <w:t>,</w:t>
      </w:r>
      <w:r w:rsidR="001116D6" w:rsidRPr="001116D6">
        <w:rPr>
          <w:rFonts w:ascii="Times New Roman" w:eastAsia="Times New Roman" w:hAnsi="Times New Roman" w:cs="Times New Roman"/>
          <w:color w:val="333333"/>
          <w:sz w:val="24"/>
          <w:szCs w:val="24"/>
          <w:vertAlign w:val="superscript"/>
          <w:lang w:val="en"/>
        </w:rPr>
        <w:t xml:space="preserve"> </w:t>
      </w:r>
      <w:r w:rsidR="001116D6" w:rsidRPr="00103B76">
        <w:rPr>
          <w:rFonts w:ascii="Times New Roman" w:eastAsia="Times New Roman" w:hAnsi="Times New Roman" w:cs="Times New Roman"/>
          <w:color w:val="333333"/>
          <w:sz w:val="24"/>
          <w:szCs w:val="24"/>
          <w:vertAlign w:val="superscript"/>
          <w:lang w:val="en"/>
        </w:rPr>
        <w:t>99m</w:t>
      </w:r>
      <w:r w:rsidR="001116D6" w:rsidRPr="00103B76">
        <w:rPr>
          <w:rFonts w:ascii="Times New Roman" w:eastAsia="Times New Roman" w:hAnsi="Times New Roman" w:cs="Times New Roman"/>
          <w:color w:val="333333"/>
          <w:sz w:val="24"/>
          <w:szCs w:val="24"/>
          <w:lang w:val="en"/>
        </w:rPr>
        <w:t>Tc</w:t>
      </w:r>
      <w:r w:rsidR="001116D6" w:rsidRPr="00A45E4E">
        <w:rPr>
          <w:rFonts w:eastAsia="Times New Roman"/>
          <w:color w:val="333333"/>
        </w:rPr>
        <w:t xml:space="preserve"> </w:t>
      </w:r>
      <w:r w:rsidR="001116D6">
        <w:rPr>
          <w:rFonts w:eastAsia="Times New Roman"/>
          <w:color w:val="333333"/>
          <w:lang w:val="sr-Latn-RS"/>
        </w:rPr>
        <w:t>-</w:t>
      </w:r>
      <w:proofErr w:type="gramStart"/>
      <w:r w:rsidR="001116D6" w:rsidRPr="00A45E4E">
        <w:rPr>
          <w:rFonts w:ascii="Times New Roman" w:eastAsia="Times New Roman" w:hAnsi="Times New Roman" w:cs="Times New Roman"/>
          <w:color w:val="333333"/>
        </w:rPr>
        <w:t>EC</w:t>
      </w:r>
      <w:r w:rsidR="001116D6">
        <w:rPr>
          <w:rFonts w:ascii="Times New Roman" w:eastAsia="Times New Roman" w:hAnsi="Times New Roman" w:cs="Times New Roman"/>
          <w:color w:val="333333"/>
          <w:sz w:val="24"/>
          <w:szCs w:val="24"/>
          <w:lang w:val="en"/>
        </w:rPr>
        <w:t xml:space="preserve"> </w:t>
      </w:r>
      <w:r w:rsidRPr="00103B76">
        <w:rPr>
          <w:rFonts w:ascii="Times New Roman" w:eastAsia="Times New Roman" w:hAnsi="Times New Roman" w:cs="Times New Roman"/>
          <w:color w:val="333333"/>
          <w:sz w:val="24"/>
          <w:szCs w:val="24"/>
          <w:lang w:val="en"/>
        </w:rPr>
        <w:t xml:space="preserve"> and</w:t>
      </w:r>
      <w:proofErr w:type="gramEnd"/>
      <w:r w:rsidRPr="00103B76">
        <w:rPr>
          <w:rFonts w:ascii="Times New Roman" w:eastAsia="Times New Roman" w:hAnsi="Times New Roman" w:cs="Times New Roman"/>
          <w:color w:val="333333"/>
          <w:sz w:val="24"/>
          <w:szCs w:val="24"/>
          <w:lang w:val="en"/>
        </w:rPr>
        <w:t xml:space="preserve"> </w:t>
      </w:r>
      <w:r w:rsidRPr="00103B76">
        <w:rPr>
          <w:rFonts w:ascii="Times New Roman" w:eastAsia="Times New Roman" w:hAnsi="Times New Roman" w:cs="Times New Roman"/>
          <w:color w:val="333333"/>
          <w:sz w:val="24"/>
          <w:szCs w:val="24"/>
          <w:vertAlign w:val="superscript"/>
          <w:lang w:val="en"/>
        </w:rPr>
        <w:t>99m</w:t>
      </w:r>
      <w:r w:rsidRPr="00103B76">
        <w:rPr>
          <w:rFonts w:ascii="Times New Roman" w:eastAsia="Times New Roman" w:hAnsi="Times New Roman" w:cs="Times New Roman"/>
          <w:color w:val="333333"/>
          <w:sz w:val="24"/>
          <w:szCs w:val="24"/>
          <w:lang w:val="en"/>
        </w:rPr>
        <w:t>Tc-DTPA are rapidly taken up by the kidney and then excreted through the urinary tract. Their mechanism of renal uptake and imaging characteristics, however, differ —</w:t>
      </w:r>
      <w:r w:rsidRPr="00103B76">
        <w:rPr>
          <w:rFonts w:ascii="Times New Roman" w:eastAsia="Times New Roman" w:hAnsi="Times New Roman" w:cs="Times New Roman"/>
          <w:color w:val="333333"/>
          <w:sz w:val="24"/>
          <w:szCs w:val="24"/>
          <w:vertAlign w:val="superscript"/>
          <w:lang w:val="en"/>
        </w:rPr>
        <w:t>99m</w:t>
      </w:r>
      <w:r w:rsidRPr="00103B76">
        <w:rPr>
          <w:rFonts w:ascii="Times New Roman" w:eastAsia="Times New Roman" w:hAnsi="Times New Roman" w:cs="Times New Roman"/>
          <w:color w:val="333333"/>
          <w:sz w:val="24"/>
          <w:szCs w:val="24"/>
          <w:lang w:val="en"/>
        </w:rPr>
        <w:t xml:space="preserve">Tc-DTPA is taken up by the kidney through glomerular filtration and is not secreted or reabsorbed by the renal tubules, whereas </w:t>
      </w:r>
      <w:r w:rsidRPr="00103B76">
        <w:rPr>
          <w:rFonts w:ascii="Times New Roman" w:eastAsia="Times New Roman" w:hAnsi="Times New Roman" w:cs="Times New Roman"/>
          <w:color w:val="333333"/>
          <w:sz w:val="24"/>
          <w:szCs w:val="24"/>
          <w:vertAlign w:val="superscript"/>
          <w:lang w:val="en"/>
        </w:rPr>
        <w:t>99m</w:t>
      </w:r>
      <w:r w:rsidRPr="00103B76">
        <w:rPr>
          <w:rFonts w:ascii="Times New Roman" w:eastAsia="Times New Roman" w:hAnsi="Times New Roman" w:cs="Times New Roman"/>
          <w:color w:val="333333"/>
          <w:sz w:val="24"/>
          <w:szCs w:val="24"/>
          <w:lang w:val="en"/>
        </w:rPr>
        <w:t>Tc-MAG3</w:t>
      </w:r>
      <w:r w:rsidR="001116D6">
        <w:rPr>
          <w:rFonts w:ascii="Times New Roman" w:eastAsia="Times New Roman" w:hAnsi="Times New Roman" w:cs="Times New Roman"/>
          <w:color w:val="333333"/>
          <w:sz w:val="24"/>
          <w:szCs w:val="24"/>
          <w:lang w:val="en"/>
        </w:rPr>
        <w:t xml:space="preserve"> and </w:t>
      </w:r>
      <w:r w:rsidR="001116D6" w:rsidRPr="00103B76">
        <w:rPr>
          <w:rFonts w:ascii="Times New Roman" w:eastAsia="Times New Roman" w:hAnsi="Times New Roman" w:cs="Times New Roman"/>
          <w:color w:val="333333"/>
          <w:sz w:val="24"/>
          <w:szCs w:val="24"/>
          <w:vertAlign w:val="superscript"/>
          <w:lang w:val="en"/>
        </w:rPr>
        <w:t>99m</w:t>
      </w:r>
      <w:r w:rsidR="001116D6" w:rsidRPr="00103B76">
        <w:rPr>
          <w:rFonts w:ascii="Times New Roman" w:eastAsia="Times New Roman" w:hAnsi="Times New Roman" w:cs="Times New Roman"/>
          <w:color w:val="333333"/>
          <w:sz w:val="24"/>
          <w:szCs w:val="24"/>
          <w:lang w:val="en"/>
        </w:rPr>
        <w:t>Tc</w:t>
      </w:r>
      <w:r w:rsidR="001116D6" w:rsidRPr="00A45E4E">
        <w:rPr>
          <w:rFonts w:eastAsia="Times New Roman"/>
          <w:color w:val="333333"/>
        </w:rPr>
        <w:t xml:space="preserve"> </w:t>
      </w:r>
      <w:r w:rsidR="001116D6">
        <w:rPr>
          <w:rFonts w:eastAsia="Times New Roman"/>
          <w:color w:val="333333"/>
          <w:lang w:val="sr-Latn-RS"/>
        </w:rPr>
        <w:t>-</w:t>
      </w:r>
      <w:r w:rsidR="001116D6" w:rsidRPr="00A45E4E">
        <w:rPr>
          <w:rFonts w:ascii="Times New Roman" w:eastAsia="Times New Roman" w:hAnsi="Times New Roman" w:cs="Times New Roman"/>
          <w:color w:val="333333"/>
        </w:rPr>
        <w:t>EC</w:t>
      </w:r>
      <w:r w:rsidR="001116D6">
        <w:rPr>
          <w:rFonts w:ascii="Times New Roman" w:eastAsia="Times New Roman" w:hAnsi="Times New Roman" w:cs="Times New Roman"/>
          <w:color w:val="333333"/>
          <w:sz w:val="24"/>
          <w:szCs w:val="24"/>
          <w:lang w:val="en"/>
        </w:rPr>
        <w:t xml:space="preserve"> are</w:t>
      </w:r>
      <w:r w:rsidRPr="00103B76">
        <w:rPr>
          <w:rFonts w:ascii="Times New Roman" w:eastAsia="Times New Roman" w:hAnsi="Times New Roman" w:cs="Times New Roman"/>
          <w:color w:val="333333"/>
          <w:sz w:val="24"/>
          <w:szCs w:val="24"/>
          <w:lang w:val="en"/>
        </w:rPr>
        <w:t xml:space="preserve"> mostly taken up by the proximal renal tubules and its high plasma protein binding prevents it from being filtered through the glomerular membrane. </w:t>
      </w:r>
      <w:r w:rsidRPr="00103B76">
        <w:rPr>
          <w:rFonts w:ascii="Times New Roman" w:eastAsia="Times New Roman" w:hAnsi="Times New Roman" w:cs="Times New Roman"/>
          <w:color w:val="333333"/>
          <w:sz w:val="24"/>
          <w:szCs w:val="24"/>
          <w:vertAlign w:val="superscript"/>
          <w:lang w:val="en"/>
        </w:rPr>
        <w:t>99m</w:t>
      </w:r>
      <w:r w:rsidRPr="00103B76">
        <w:rPr>
          <w:rFonts w:ascii="Times New Roman" w:eastAsia="Times New Roman" w:hAnsi="Times New Roman" w:cs="Times New Roman"/>
          <w:color w:val="333333"/>
          <w:sz w:val="24"/>
          <w:szCs w:val="24"/>
          <w:lang w:val="en"/>
        </w:rPr>
        <w:t xml:space="preserve">Tc-DMSA remains in the renal parenchyma for an extended period and is used for </w:t>
      </w:r>
      <w:r w:rsidRPr="00103B76">
        <w:rPr>
          <w:rFonts w:ascii="Times New Roman" w:eastAsia="Times New Roman" w:hAnsi="Times New Roman" w:cs="Times New Roman"/>
          <w:color w:val="333333"/>
          <w:sz w:val="24"/>
          <w:szCs w:val="24"/>
          <w:lang w:val="en"/>
        </w:rPr>
        <w:lastRenderedPageBreak/>
        <w:t xml:space="preserve">static renal </w:t>
      </w:r>
      <w:proofErr w:type="spellStart"/>
      <w:r w:rsidRPr="00103B76">
        <w:rPr>
          <w:rFonts w:ascii="Times New Roman" w:eastAsia="Times New Roman" w:hAnsi="Times New Roman" w:cs="Times New Roman"/>
          <w:color w:val="333333"/>
          <w:sz w:val="24"/>
          <w:szCs w:val="24"/>
          <w:lang w:val="en"/>
        </w:rPr>
        <w:t>scintigraphy</w:t>
      </w:r>
      <w:proofErr w:type="spellEnd"/>
      <w:r w:rsidRPr="00103B76">
        <w:rPr>
          <w:rFonts w:ascii="Times New Roman" w:eastAsia="Times New Roman" w:hAnsi="Times New Roman" w:cs="Times New Roman"/>
          <w:color w:val="333333"/>
          <w:sz w:val="24"/>
          <w:szCs w:val="24"/>
          <w:lang w:val="en"/>
        </w:rPr>
        <w:t xml:space="preserve">. </w:t>
      </w:r>
      <w:r w:rsidRPr="00103B76">
        <w:rPr>
          <w:rFonts w:ascii="Times New Roman" w:eastAsia="Times New Roman" w:hAnsi="Times New Roman" w:cs="Times New Roman"/>
          <w:color w:val="333333"/>
          <w:sz w:val="24"/>
          <w:szCs w:val="24"/>
          <w:vertAlign w:val="superscript"/>
          <w:lang w:val="en"/>
        </w:rPr>
        <w:t>99m</w:t>
      </w:r>
      <w:r w:rsidRPr="00103B76">
        <w:rPr>
          <w:rFonts w:ascii="Times New Roman" w:eastAsia="Times New Roman" w:hAnsi="Times New Roman" w:cs="Times New Roman"/>
          <w:color w:val="333333"/>
          <w:sz w:val="24"/>
          <w:szCs w:val="24"/>
          <w:lang w:val="en"/>
        </w:rPr>
        <w:t>Tc-DMSA accumulates in the functioning renal cortex, and impaired renal cortex and space-occupying lesions are depicted as hypoactive areas.</w:t>
      </w:r>
    </w:p>
    <w:p w:rsidR="007B2435" w:rsidRPr="007B2435" w:rsidRDefault="00C5504B" w:rsidP="007B2435">
      <w:pPr>
        <w:shd w:val="clear" w:color="auto" w:fill="FFFFFF"/>
        <w:spacing w:before="100" w:beforeAutospacing="1" w:after="300" w:line="240" w:lineRule="auto"/>
        <w:rPr>
          <w:rFonts w:ascii="Times New Roman" w:hAnsi="Times New Roman" w:cs="Times New Roman"/>
          <w:color w:val="333333"/>
          <w:sz w:val="24"/>
          <w:szCs w:val="24"/>
        </w:rPr>
      </w:pPr>
      <w:r w:rsidRPr="007B2435">
        <w:rPr>
          <w:rFonts w:ascii="Times New Roman" w:eastAsia="Times New Roman" w:hAnsi="Times New Roman" w:cs="Times New Roman"/>
          <w:color w:val="333333"/>
          <w:sz w:val="24"/>
          <w:szCs w:val="24"/>
          <w:lang w:val="en"/>
        </w:rPr>
        <w:t xml:space="preserve">For diuretic </w:t>
      </w:r>
      <w:proofErr w:type="spellStart"/>
      <w:r w:rsidRPr="007B2435">
        <w:rPr>
          <w:rFonts w:ascii="Times New Roman" w:eastAsia="Times New Roman" w:hAnsi="Times New Roman" w:cs="Times New Roman"/>
          <w:color w:val="333333"/>
          <w:sz w:val="24"/>
          <w:szCs w:val="24"/>
          <w:lang w:val="en"/>
        </w:rPr>
        <w:t>renography</w:t>
      </w:r>
      <w:proofErr w:type="spellEnd"/>
      <w:r w:rsidRPr="007B2435">
        <w:rPr>
          <w:rFonts w:ascii="Times New Roman" w:eastAsia="Times New Roman" w:hAnsi="Times New Roman" w:cs="Times New Roman"/>
          <w:color w:val="333333"/>
          <w:sz w:val="24"/>
          <w:szCs w:val="24"/>
          <w:lang w:val="en"/>
        </w:rPr>
        <w:t xml:space="preserve"> furosemide (Lasix), is administered by IV</w:t>
      </w:r>
      <w:r w:rsidRPr="007B2435">
        <w:rPr>
          <w:rFonts w:ascii="Times New Roman" w:eastAsia="Times New Roman" w:hAnsi="Times New Roman" w:cs="Times New Roman"/>
          <w:color w:val="333333"/>
          <w:sz w:val="24"/>
          <w:szCs w:val="24"/>
          <w:lang w:val="en"/>
        </w:rPr>
        <w:t xml:space="preserve"> </w:t>
      </w:r>
      <w:proofErr w:type="gramStart"/>
      <w:r w:rsidRPr="007B2435">
        <w:rPr>
          <w:rFonts w:ascii="Times New Roman" w:eastAsia="Times New Roman" w:hAnsi="Times New Roman" w:cs="Times New Roman"/>
          <w:color w:val="333333"/>
          <w:sz w:val="24"/>
          <w:szCs w:val="24"/>
          <w:lang w:val="en"/>
        </w:rPr>
        <w:t xml:space="preserve">and </w:t>
      </w:r>
      <w:r w:rsidRPr="007B2435">
        <w:rPr>
          <w:rFonts w:ascii="Times New Roman" w:hAnsi="Times New Roman" w:cs="Times New Roman"/>
          <w:color w:val="505050"/>
          <w:sz w:val="24"/>
          <w:szCs w:val="24"/>
          <w:lang w:val="en"/>
        </w:rPr>
        <w:t xml:space="preserve"> d</w:t>
      </w:r>
      <w:r w:rsidRPr="007B2435">
        <w:rPr>
          <w:rFonts w:ascii="Times New Roman" w:hAnsi="Times New Roman" w:cs="Times New Roman"/>
          <w:color w:val="505050"/>
          <w:sz w:val="24"/>
          <w:szCs w:val="24"/>
          <w:lang w:val="en"/>
        </w:rPr>
        <w:t>rainage</w:t>
      </w:r>
      <w:proofErr w:type="gramEnd"/>
      <w:r w:rsidRPr="007B2435">
        <w:rPr>
          <w:rFonts w:ascii="Times New Roman" w:hAnsi="Times New Roman" w:cs="Times New Roman"/>
          <w:color w:val="505050"/>
          <w:sz w:val="24"/>
          <w:szCs w:val="24"/>
          <w:lang w:val="en"/>
        </w:rPr>
        <w:t xml:space="preserve"> assessment after a diuretic challenge may be expressed as the rate of change of the post-diuretic curve, that is half-time, o</w:t>
      </w:r>
      <w:r w:rsidRPr="007B2435">
        <w:rPr>
          <w:rFonts w:ascii="Times New Roman" w:hAnsi="Times New Roman" w:cs="Times New Roman"/>
          <w:color w:val="505050"/>
          <w:sz w:val="24"/>
          <w:szCs w:val="24"/>
          <w:lang w:val="en"/>
        </w:rPr>
        <w:t xml:space="preserve">r as the shape of the </w:t>
      </w:r>
      <w:proofErr w:type="spellStart"/>
      <w:r w:rsidRPr="007B2435">
        <w:rPr>
          <w:rFonts w:ascii="Times New Roman" w:hAnsi="Times New Roman" w:cs="Times New Roman"/>
          <w:color w:val="505050"/>
          <w:sz w:val="24"/>
          <w:szCs w:val="24"/>
          <w:lang w:val="en"/>
        </w:rPr>
        <w:t>renogram</w:t>
      </w:r>
      <w:proofErr w:type="spellEnd"/>
      <w:r w:rsidRPr="007B2435">
        <w:rPr>
          <w:rFonts w:ascii="Times New Roman" w:hAnsi="Times New Roman" w:cs="Times New Roman"/>
          <w:color w:val="505050"/>
          <w:sz w:val="24"/>
          <w:szCs w:val="24"/>
          <w:lang w:val="en"/>
        </w:rPr>
        <w:t>.</w:t>
      </w:r>
      <w:r w:rsidR="00A73DFA" w:rsidRPr="00A73DFA">
        <w:rPr>
          <w:rFonts w:ascii="Times New Roman" w:hAnsi="Times New Roman" w:cs="Times New Roman"/>
          <w:sz w:val="24"/>
          <w:szCs w:val="24"/>
        </w:rPr>
        <w:t xml:space="preserve"> </w:t>
      </w:r>
      <w:r w:rsidR="00A73DFA" w:rsidRPr="00BD454F">
        <w:rPr>
          <w:rFonts w:ascii="Times New Roman" w:hAnsi="Times New Roman" w:cs="Times New Roman"/>
          <w:sz w:val="24"/>
          <w:szCs w:val="24"/>
        </w:rPr>
        <w:t xml:space="preserve">The moment of furosemide injection (F0, F+20, F-15) does not influence the quality of the final renal washout, and the F0 procedure is recommended in cases of known </w:t>
      </w:r>
      <w:proofErr w:type="spellStart"/>
      <w:r w:rsidR="00A73DFA" w:rsidRPr="00BD454F">
        <w:rPr>
          <w:rFonts w:ascii="Times New Roman" w:hAnsi="Times New Roman" w:cs="Times New Roman"/>
          <w:sz w:val="24"/>
          <w:szCs w:val="24"/>
        </w:rPr>
        <w:t>hydronephrosis</w:t>
      </w:r>
      <w:proofErr w:type="spellEnd"/>
      <w:r w:rsidR="00A73DFA" w:rsidRPr="00BD454F">
        <w:rPr>
          <w:rFonts w:ascii="Times New Roman" w:hAnsi="Times New Roman" w:cs="Times New Roman"/>
          <w:sz w:val="24"/>
          <w:szCs w:val="24"/>
        </w:rPr>
        <w:t xml:space="preserve"> because it shortens the time of acquisition on the gamma camera and allows the simultaneous injection of both the tracer and the diuretic</w:t>
      </w:r>
      <w:r w:rsidR="00A73DFA">
        <w:rPr>
          <w:rFonts w:ascii="Times New Roman" w:hAnsi="Times New Roman" w:cs="Times New Roman"/>
          <w:sz w:val="24"/>
          <w:szCs w:val="24"/>
        </w:rPr>
        <w:t>.</w:t>
      </w:r>
      <w:r w:rsidR="00A73DFA" w:rsidRPr="00BD454F">
        <w:rPr>
          <w:rFonts w:ascii="Times New Roman" w:hAnsi="Times New Roman" w:cs="Times New Roman"/>
          <w:sz w:val="24"/>
          <w:szCs w:val="24"/>
        </w:rPr>
        <w:t xml:space="preserve"> In most of the cases</w:t>
      </w:r>
      <w:r w:rsidR="00A73DFA">
        <w:rPr>
          <w:rFonts w:ascii="Times New Roman" w:hAnsi="Times New Roman" w:cs="Times New Roman"/>
          <w:sz w:val="24"/>
          <w:szCs w:val="24"/>
        </w:rPr>
        <w:t xml:space="preserve"> for the calculation of differential renal function</w:t>
      </w:r>
      <w:r w:rsidR="00A73DFA" w:rsidRPr="00BD454F">
        <w:rPr>
          <w:rFonts w:ascii="Times New Roman" w:hAnsi="Times New Roman" w:cs="Times New Roman"/>
          <w:sz w:val="24"/>
          <w:szCs w:val="24"/>
        </w:rPr>
        <w:t>, the integral met</w:t>
      </w:r>
      <w:r w:rsidR="00A73DFA">
        <w:rPr>
          <w:rFonts w:ascii="Times New Roman" w:hAnsi="Times New Roman" w:cs="Times New Roman"/>
          <w:sz w:val="24"/>
          <w:szCs w:val="24"/>
        </w:rPr>
        <w:t>hod will provide robust results</w:t>
      </w:r>
      <w:r w:rsidR="00A73DFA">
        <w:rPr>
          <w:rFonts w:ascii="Times New Roman" w:hAnsi="Times New Roman" w:cs="Times New Roman"/>
          <w:sz w:val="24"/>
          <w:szCs w:val="24"/>
        </w:rPr>
        <w:t>.</w:t>
      </w:r>
      <w:r w:rsidRPr="007B2435">
        <w:rPr>
          <w:rFonts w:ascii="Times New Roman" w:hAnsi="Times New Roman" w:cs="Times New Roman"/>
          <w:color w:val="505050"/>
          <w:sz w:val="24"/>
          <w:szCs w:val="24"/>
          <w:lang w:val="en"/>
        </w:rPr>
        <w:t xml:space="preserve"> </w:t>
      </w:r>
      <w:r w:rsidRPr="007B2435">
        <w:rPr>
          <w:rFonts w:ascii="Times New Roman" w:hAnsi="Times New Roman" w:cs="Times New Roman"/>
          <w:color w:val="505050"/>
          <w:sz w:val="24"/>
          <w:szCs w:val="24"/>
          <w:lang w:val="en"/>
        </w:rPr>
        <w:t xml:space="preserve">Drainage assessment should also include the effect of an empty bladder, postural </w:t>
      </w:r>
      <w:proofErr w:type="gramStart"/>
      <w:r w:rsidRPr="007B2435">
        <w:rPr>
          <w:rFonts w:ascii="Times New Roman" w:hAnsi="Times New Roman" w:cs="Times New Roman"/>
          <w:color w:val="505050"/>
          <w:sz w:val="24"/>
          <w:szCs w:val="24"/>
          <w:lang w:val="en"/>
        </w:rPr>
        <w:t>change  and</w:t>
      </w:r>
      <w:proofErr w:type="gramEnd"/>
      <w:r w:rsidRPr="007B2435">
        <w:rPr>
          <w:rFonts w:ascii="Times New Roman" w:hAnsi="Times New Roman" w:cs="Times New Roman"/>
          <w:color w:val="505050"/>
          <w:sz w:val="24"/>
          <w:szCs w:val="24"/>
          <w:lang w:val="en"/>
        </w:rPr>
        <w:t xml:space="preserve"> renal function. Parameters that may consider these variables include renal output efficiency, post-void pelvic excretion </w:t>
      </w:r>
      <w:proofErr w:type="gramStart"/>
      <w:r w:rsidRPr="007B2435">
        <w:rPr>
          <w:rFonts w:ascii="Times New Roman" w:hAnsi="Times New Roman" w:cs="Times New Roman"/>
          <w:color w:val="505050"/>
          <w:sz w:val="24"/>
          <w:szCs w:val="24"/>
          <w:lang w:val="en"/>
        </w:rPr>
        <w:t>efficiency  an</w:t>
      </w:r>
      <w:r w:rsidRPr="007B2435">
        <w:rPr>
          <w:rFonts w:ascii="Times New Roman" w:hAnsi="Times New Roman" w:cs="Times New Roman"/>
          <w:color w:val="505050"/>
          <w:sz w:val="24"/>
          <w:szCs w:val="24"/>
          <w:lang w:val="en"/>
        </w:rPr>
        <w:t>d</w:t>
      </w:r>
      <w:proofErr w:type="gramEnd"/>
      <w:r w:rsidRPr="007B2435">
        <w:rPr>
          <w:rFonts w:ascii="Times New Roman" w:hAnsi="Times New Roman" w:cs="Times New Roman"/>
          <w:color w:val="505050"/>
          <w:sz w:val="24"/>
          <w:szCs w:val="24"/>
          <w:lang w:val="en"/>
        </w:rPr>
        <w:t xml:space="preserve"> normalized residual activity.</w:t>
      </w:r>
      <w:r w:rsidR="007B2435">
        <w:rPr>
          <w:rFonts w:ascii="Times New Roman" w:hAnsi="Times New Roman" w:cs="Times New Roman"/>
          <w:color w:val="505050"/>
          <w:sz w:val="24"/>
          <w:szCs w:val="24"/>
          <w:lang w:val="en"/>
        </w:rPr>
        <w:t xml:space="preserve"> </w:t>
      </w:r>
      <w:r w:rsidR="007B2435" w:rsidRPr="007B2435">
        <w:rPr>
          <w:rFonts w:ascii="Times New Roman" w:hAnsi="Times New Roman" w:cs="Times New Roman"/>
          <w:color w:val="505050"/>
          <w:sz w:val="24"/>
          <w:szCs w:val="24"/>
          <w:lang w:val="en"/>
        </w:rPr>
        <w:t>Published</w:t>
      </w:r>
      <w:r w:rsidRPr="007B2435">
        <w:rPr>
          <w:rFonts w:ascii="Times New Roman" w:hAnsi="Times New Roman" w:cs="Times New Roman"/>
          <w:color w:val="505050"/>
          <w:sz w:val="24"/>
          <w:szCs w:val="24"/>
          <w:lang w:val="en"/>
        </w:rPr>
        <w:t xml:space="preserve"> results suggest that in asymptomatic children with unilateral </w:t>
      </w:r>
      <w:proofErr w:type="spellStart"/>
      <w:r w:rsidRPr="007B2435">
        <w:rPr>
          <w:rFonts w:ascii="Times New Roman" w:hAnsi="Times New Roman" w:cs="Times New Roman"/>
          <w:color w:val="505050"/>
          <w:sz w:val="24"/>
          <w:szCs w:val="24"/>
          <w:lang w:val="en"/>
        </w:rPr>
        <w:t>ureteropelvic</w:t>
      </w:r>
      <w:proofErr w:type="spellEnd"/>
      <w:r w:rsidRPr="007B2435">
        <w:rPr>
          <w:rFonts w:ascii="Times New Roman" w:hAnsi="Times New Roman" w:cs="Times New Roman"/>
          <w:color w:val="505050"/>
          <w:sz w:val="24"/>
          <w:szCs w:val="24"/>
          <w:lang w:val="en"/>
        </w:rPr>
        <w:t xml:space="preserve"> junction dilatation drainage should not be assessed using half-time. Rather, a technique considering renal function, gravity and an empty bladder is recommended, such as renal output efficiency, pelvic excretion efficiency or normalized residual activity. However, even using such techniques a simple universal normal limit to define obstruction is inappropriate</w:t>
      </w:r>
      <w:proofErr w:type="gramStart"/>
      <w:r w:rsidRPr="007B2435">
        <w:rPr>
          <w:rFonts w:ascii="Times New Roman" w:hAnsi="Times New Roman" w:cs="Times New Roman"/>
          <w:color w:val="505050"/>
          <w:sz w:val="24"/>
          <w:szCs w:val="24"/>
          <w:lang w:val="en"/>
        </w:rPr>
        <w:t>..</w:t>
      </w:r>
      <w:proofErr w:type="gramEnd"/>
      <w:r w:rsidR="007B2435" w:rsidRPr="007B2435">
        <w:rPr>
          <w:rFonts w:ascii="Times New Roman" w:hAnsi="Times New Roman" w:cs="Times New Roman"/>
          <w:sz w:val="24"/>
          <w:szCs w:val="24"/>
        </w:rPr>
        <w:t xml:space="preserve"> </w:t>
      </w:r>
      <w:r w:rsidR="007B2435" w:rsidRPr="00BD454F">
        <w:rPr>
          <w:rFonts w:ascii="Times New Roman" w:hAnsi="Times New Roman" w:cs="Times New Roman"/>
          <w:sz w:val="24"/>
          <w:szCs w:val="24"/>
        </w:rPr>
        <w:t xml:space="preserve">It has not been excluded, according to recent published work, that cortical transit </w:t>
      </w:r>
      <w:r w:rsidR="007B2435">
        <w:rPr>
          <w:rFonts w:ascii="Times New Roman" w:hAnsi="Times New Roman" w:cs="Times New Roman"/>
          <w:sz w:val="24"/>
          <w:szCs w:val="24"/>
        </w:rPr>
        <w:t xml:space="preserve">and visual interpretation </w:t>
      </w:r>
      <w:r w:rsidR="007B2435" w:rsidRPr="00BD454F">
        <w:rPr>
          <w:rFonts w:ascii="Times New Roman" w:hAnsi="Times New Roman" w:cs="Times New Roman"/>
          <w:sz w:val="24"/>
          <w:szCs w:val="24"/>
        </w:rPr>
        <w:t xml:space="preserve">could be </w:t>
      </w:r>
      <w:proofErr w:type="gramStart"/>
      <w:r w:rsidR="007B2435" w:rsidRPr="00BD454F">
        <w:rPr>
          <w:rFonts w:ascii="Times New Roman" w:hAnsi="Times New Roman" w:cs="Times New Roman"/>
          <w:sz w:val="24"/>
          <w:szCs w:val="24"/>
        </w:rPr>
        <w:t>a better predictive factor</w:t>
      </w:r>
      <w:r w:rsidR="007B2435">
        <w:rPr>
          <w:rFonts w:ascii="Times New Roman" w:hAnsi="Times New Roman" w:cs="Times New Roman"/>
          <w:sz w:val="24"/>
          <w:szCs w:val="24"/>
        </w:rPr>
        <w:t>s</w:t>
      </w:r>
      <w:proofErr w:type="gramEnd"/>
      <w:r w:rsidR="007B2435" w:rsidRPr="00BD454F">
        <w:rPr>
          <w:rFonts w:ascii="Times New Roman" w:hAnsi="Times New Roman" w:cs="Times New Roman"/>
          <w:sz w:val="24"/>
          <w:szCs w:val="24"/>
        </w:rPr>
        <w:t xml:space="preserve"> of the risk of a conservative attitude or the benefits of a surgical procedure, but this procedure</w:t>
      </w:r>
      <w:r w:rsidR="007B2435">
        <w:rPr>
          <w:rFonts w:ascii="Times New Roman" w:hAnsi="Times New Roman" w:cs="Times New Roman"/>
          <w:sz w:val="24"/>
          <w:szCs w:val="24"/>
        </w:rPr>
        <w:t>s</w:t>
      </w:r>
      <w:r w:rsidR="007B2435" w:rsidRPr="00BD454F">
        <w:rPr>
          <w:rFonts w:ascii="Times New Roman" w:hAnsi="Times New Roman" w:cs="Times New Roman"/>
          <w:sz w:val="24"/>
          <w:szCs w:val="24"/>
        </w:rPr>
        <w:t xml:space="preserve"> has still to be confirmed.</w:t>
      </w:r>
    </w:p>
    <w:p w:rsidR="007B2435" w:rsidRDefault="007B2435" w:rsidP="001116D6">
      <w:pPr>
        <w:shd w:val="clear" w:color="auto" w:fill="FFFFFF"/>
        <w:spacing w:before="100" w:beforeAutospacing="1" w:after="300" w:line="240" w:lineRule="auto"/>
        <w:rPr>
          <w:rFonts w:ascii="Times New Roman" w:hAnsi="Times New Roman" w:cs="Times New Roman"/>
          <w:color w:val="333333"/>
          <w:sz w:val="24"/>
          <w:szCs w:val="24"/>
        </w:rPr>
      </w:pPr>
    </w:p>
    <w:p w:rsidR="00103B76" w:rsidRPr="007B2435" w:rsidRDefault="002A64B9" w:rsidP="001116D6">
      <w:pPr>
        <w:shd w:val="clear" w:color="auto" w:fill="FFFFFF"/>
        <w:spacing w:before="100" w:beforeAutospacing="1" w:after="300" w:line="240" w:lineRule="auto"/>
        <w:rPr>
          <w:rFonts w:ascii="Times New Roman" w:hAnsi="Times New Roman" w:cs="Times New Roman"/>
          <w:color w:val="333333"/>
          <w:sz w:val="24"/>
          <w:szCs w:val="24"/>
        </w:rPr>
      </w:pPr>
      <w:r w:rsidRPr="00BD454F">
        <w:rPr>
          <w:rFonts w:ascii="Times New Roman" w:hAnsi="Times New Roman" w:cs="Times New Roman"/>
          <w:sz w:val="24"/>
          <w:szCs w:val="24"/>
        </w:rPr>
        <w:t xml:space="preserve"> </w:t>
      </w:r>
      <w:bookmarkStart w:id="0" w:name="_GoBack"/>
      <w:bookmarkEnd w:id="0"/>
    </w:p>
    <w:sectPr w:rsidR="00103B76" w:rsidRPr="007B24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363867"/>
    <w:multiLevelType w:val="multilevel"/>
    <w:tmpl w:val="FFE8F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D441E5A"/>
    <w:multiLevelType w:val="multilevel"/>
    <w:tmpl w:val="49ACB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B76"/>
    <w:rsid w:val="00103B76"/>
    <w:rsid w:val="001116D6"/>
    <w:rsid w:val="00160ED0"/>
    <w:rsid w:val="002356D3"/>
    <w:rsid w:val="002A64B9"/>
    <w:rsid w:val="002B2752"/>
    <w:rsid w:val="003D1503"/>
    <w:rsid w:val="0048729D"/>
    <w:rsid w:val="004A3660"/>
    <w:rsid w:val="00557E0A"/>
    <w:rsid w:val="00562277"/>
    <w:rsid w:val="0062575F"/>
    <w:rsid w:val="007B2435"/>
    <w:rsid w:val="00942601"/>
    <w:rsid w:val="0098318D"/>
    <w:rsid w:val="00A27085"/>
    <w:rsid w:val="00A45E4E"/>
    <w:rsid w:val="00A73DFA"/>
    <w:rsid w:val="00B238B1"/>
    <w:rsid w:val="00BD454F"/>
    <w:rsid w:val="00C3708D"/>
    <w:rsid w:val="00C40398"/>
    <w:rsid w:val="00C5504B"/>
    <w:rsid w:val="00D338AE"/>
    <w:rsid w:val="00EF3606"/>
    <w:rsid w:val="00F24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3B76"/>
    <w:rPr>
      <w:strike w:val="0"/>
      <w:dstrike w:val="0"/>
      <w:color w:val="337AB7"/>
      <w:u w:val="none"/>
      <w:effect w:val="none"/>
      <w:shd w:val="clear" w:color="auto" w:fill="auto"/>
    </w:rPr>
  </w:style>
  <w:style w:type="character" w:styleId="Emphasis">
    <w:name w:val="Emphasis"/>
    <w:basedOn w:val="DefaultParagraphFont"/>
    <w:uiPriority w:val="20"/>
    <w:qFormat/>
    <w:rsid w:val="00103B76"/>
    <w:rPr>
      <w:i/>
      <w:iCs/>
    </w:rPr>
  </w:style>
  <w:style w:type="character" w:styleId="Strong">
    <w:name w:val="Strong"/>
    <w:basedOn w:val="DefaultParagraphFont"/>
    <w:uiPriority w:val="22"/>
    <w:qFormat/>
    <w:rsid w:val="00103B76"/>
    <w:rPr>
      <w:b/>
      <w:bCs/>
    </w:rPr>
  </w:style>
  <w:style w:type="paragraph" w:styleId="NormalWeb">
    <w:name w:val="Normal (Web)"/>
    <w:basedOn w:val="Normal"/>
    <w:uiPriority w:val="99"/>
    <w:semiHidden/>
    <w:unhideWhenUsed/>
    <w:rsid w:val="00103B76"/>
    <w:pPr>
      <w:spacing w:before="100" w:beforeAutospacing="1" w:after="30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A64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4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3B76"/>
    <w:rPr>
      <w:strike w:val="0"/>
      <w:dstrike w:val="0"/>
      <w:color w:val="337AB7"/>
      <w:u w:val="none"/>
      <w:effect w:val="none"/>
      <w:shd w:val="clear" w:color="auto" w:fill="auto"/>
    </w:rPr>
  </w:style>
  <w:style w:type="character" w:styleId="Emphasis">
    <w:name w:val="Emphasis"/>
    <w:basedOn w:val="DefaultParagraphFont"/>
    <w:uiPriority w:val="20"/>
    <w:qFormat/>
    <w:rsid w:val="00103B76"/>
    <w:rPr>
      <w:i/>
      <w:iCs/>
    </w:rPr>
  </w:style>
  <w:style w:type="character" w:styleId="Strong">
    <w:name w:val="Strong"/>
    <w:basedOn w:val="DefaultParagraphFont"/>
    <w:uiPriority w:val="22"/>
    <w:qFormat/>
    <w:rsid w:val="00103B76"/>
    <w:rPr>
      <w:b/>
      <w:bCs/>
    </w:rPr>
  </w:style>
  <w:style w:type="paragraph" w:styleId="NormalWeb">
    <w:name w:val="Normal (Web)"/>
    <w:basedOn w:val="Normal"/>
    <w:uiPriority w:val="99"/>
    <w:semiHidden/>
    <w:unhideWhenUsed/>
    <w:rsid w:val="00103B76"/>
    <w:pPr>
      <w:spacing w:before="100" w:beforeAutospacing="1" w:after="30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A64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4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477728">
      <w:bodyDiv w:val="1"/>
      <w:marLeft w:val="0"/>
      <w:marRight w:val="0"/>
      <w:marTop w:val="0"/>
      <w:marBottom w:val="0"/>
      <w:divBdr>
        <w:top w:val="none" w:sz="0" w:space="0" w:color="auto"/>
        <w:left w:val="none" w:sz="0" w:space="0" w:color="auto"/>
        <w:bottom w:val="none" w:sz="0" w:space="0" w:color="auto"/>
        <w:right w:val="none" w:sz="0" w:space="0" w:color="auto"/>
      </w:divBdr>
    </w:div>
    <w:div w:id="945504992">
      <w:bodyDiv w:val="1"/>
      <w:marLeft w:val="0"/>
      <w:marRight w:val="0"/>
      <w:marTop w:val="0"/>
      <w:marBottom w:val="0"/>
      <w:divBdr>
        <w:top w:val="none" w:sz="0" w:space="0" w:color="auto"/>
        <w:left w:val="none" w:sz="0" w:space="0" w:color="auto"/>
        <w:bottom w:val="none" w:sz="0" w:space="0" w:color="auto"/>
        <w:right w:val="none" w:sz="0" w:space="0" w:color="auto"/>
      </w:divBdr>
    </w:div>
    <w:div w:id="1300762986">
      <w:bodyDiv w:val="1"/>
      <w:marLeft w:val="0"/>
      <w:marRight w:val="0"/>
      <w:marTop w:val="0"/>
      <w:marBottom w:val="0"/>
      <w:divBdr>
        <w:top w:val="none" w:sz="0" w:space="0" w:color="auto"/>
        <w:left w:val="none" w:sz="0" w:space="0" w:color="auto"/>
        <w:bottom w:val="none" w:sz="0" w:space="0" w:color="auto"/>
        <w:right w:val="none" w:sz="0" w:space="0" w:color="auto"/>
      </w:divBdr>
    </w:div>
    <w:div w:id="1338777092">
      <w:bodyDiv w:val="1"/>
      <w:marLeft w:val="0"/>
      <w:marRight w:val="0"/>
      <w:marTop w:val="0"/>
      <w:marBottom w:val="0"/>
      <w:divBdr>
        <w:top w:val="none" w:sz="0" w:space="0" w:color="auto"/>
        <w:left w:val="none" w:sz="0" w:space="0" w:color="auto"/>
        <w:bottom w:val="none" w:sz="0" w:space="0" w:color="auto"/>
        <w:right w:val="none" w:sz="0" w:space="0" w:color="auto"/>
      </w:divBdr>
    </w:div>
    <w:div w:id="1860774373">
      <w:bodyDiv w:val="1"/>
      <w:marLeft w:val="0"/>
      <w:marRight w:val="0"/>
      <w:marTop w:val="0"/>
      <w:marBottom w:val="0"/>
      <w:divBdr>
        <w:top w:val="none" w:sz="0" w:space="0" w:color="auto"/>
        <w:left w:val="none" w:sz="0" w:space="0" w:color="auto"/>
        <w:bottom w:val="none" w:sz="0" w:space="0" w:color="auto"/>
        <w:right w:val="none" w:sz="0" w:space="0" w:color="auto"/>
      </w:divBdr>
    </w:div>
    <w:div w:id="1965648603">
      <w:bodyDiv w:val="1"/>
      <w:marLeft w:val="0"/>
      <w:marRight w:val="0"/>
      <w:marTop w:val="0"/>
      <w:marBottom w:val="0"/>
      <w:divBdr>
        <w:top w:val="none" w:sz="0" w:space="0" w:color="auto"/>
        <w:left w:val="none" w:sz="0" w:space="0" w:color="auto"/>
        <w:bottom w:val="none" w:sz="0" w:space="0" w:color="auto"/>
        <w:right w:val="none" w:sz="0" w:space="0" w:color="auto"/>
      </w:divBdr>
      <w:divsChild>
        <w:div w:id="827936750">
          <w:marLeft w:val="0"/>
          <w:marRight w:val="0"/>
          <w:marTop w:val="0"/>
          <w:marBottom w:val="0"/>
          <w:divBdr>
            <w:top w:val="none" w:sz="0" w:space="0" w:color="auto"/>
            <w:left w:val="none" w:sz="0" w:space="0" w:color="auto"/>
            <w:bottom w:val="none" w:sz="0" w:space="0" w:color="auto"/>
            <w:right w:val="none" w:sz="0" w:space="0" w:color="auto"/>
          </w:divBdr>
          <w:divsChild>
            <w:div w:id="377903028">
              <w:marLeft w:val="0"/>
              <w:marRight w:val="0"/>
              <w:marTop w:val="0"/>
              <w:marBottom w:val="0"/>
              <w:divBdr>
                <w:top w:val="none" w:sz="0" w:space="0" w:color="auto"/>
                <w:left w:val="none" w:sz="0" w:space="0" w:color="auto"/>
                <w:bottom w:val="none" w:sz="0" w:space="0" w:color="auto"/>
                <w:right w:val="none" w:sz="0" w:space="0" w:color="auto"/>
              </w:divBdr>
              <w:divsChild>
                <w:div w:id="837503876">
                  <w:marLeft w:val="0"/>
                  <w:marRight w:val="0"/>
                  <w:marTop w:val="0"/>
                  <w:marBottom w:val="0"/>
                  <w:divBdr>
                    <w:top w:val="none" w:sz="0" w:space="0" w:color="auto"/>
                    <w:left w:val="none" w:sz="0" w:space="0" w:color="auto"/>
                    <w:bottom w:val="none" w:sz="0" w:space="0" w:color="auto"/>
                    <w:right w:val="none" w:sz="0" w:space="0" w:color="auto"/>
                  </w:divBdr>
                  <w:divsChild>
                    <w:div w:id="733236077">
                      <w:marLeft w:val="0"/>
                      <w:marRight w:val="0"/>
                      <w:marTop w:val="0"/>
                      <w:marBottom w:val="0"/>
                      <w:divBdr>
                        <w:top w:val="none" w:sz="0" w:space="0" w:color="auto"/>
                        <w:left w:val="none" w:sz="0" w:space="0" w:color="auto"/>
                        <w:bottom w:val="none" w:sz="0" w:space="0" w:color="auto"/>
                        <w:right w:val="none" w:sz="0" w:space="0" w:color="auto"/>
                      </w:divBdr>
                      <w:divsChild>
                        <w:div w:id="1578593455">
                          <w:marLeft w:val="0"/>
                          <w:marRight w:val="0"/>
                          <w:marTop w:val="0"/>
                          <w:marBottom w:val="0"/>
                          <w:divBdr>
                            <w:top w:val="none" w:sz="0" w:space="0" w:color="auto"/>
                            <w:left w:val="none" w:sz="0" w:space="0" w:color="auto"/>
                            <w:bottom w:val="none" w:sz="0" w:space="0" w:color="auto"/>
                            <w:right w:val="none" w:sz="0" w:space="0" w:color="auto"/>
                          </w:divBdr>
                          <w:divsChild>
                            <w:div w:id="771897894">
                              <w:marLeft w:val="-225"/>
                              <w:marRight w:val="-225"/>
                              <w:marTop w:val="0"/>
                              <w:marBottom w:val="0"/>
                              <w:divBdr>
                                <w:top w:val="none" w:sz="0" w:space="0" w:color="auto"/>
                                <w:left w:val="none" w:sz="0" w:space="0" w:color="auto"/>
                                <w:bottom w:val="none" w:sz="0" w:space="0" w:color="auto"/>
                                <w:right w:val="none" w:sz="0" w:space="0" w:color="auto"/>
                              </w:divBdr>
                              <w:divsChild>
                                <w:div w:id="148107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749749">
      <w:bodyDiv w:val="1"/>
      <w:marLeft w:val="0"/>
      <w:marRight w:val="0"/>
      <w:marTop w:val="0"/>
      <w:marBottom w:val="0"/>
      <w:divBdr>
        <w:top w:val="none" w:sz="0" w:space="0" w:color="auto"/>
        <w:left w:val="none" w:sz="0" w:space="0" w:color="auto"/>
        <w:bottom w:val="none" w:sz="0" w:space="0" w:color="auto"/>
        <w:right w:val="none" w:sz="0" w:space="0" w:color="auto"/>
      </w:divBdr>
    </w:div>
    <w:div w:id="2111584185">
      <w:bodyDiv w:val="1"/>
      <w:marLeft w:val="0"/>
      <w:marRight w:val="0"/>
      <w:marTop w:val="0"/>
      <w:marBottom w:val="0"/>
      <w:divBdr>
        <w:top w:val="none" w:sz="0" w:space="0" w:color="auto"/>
        <w:left w:val="none" w:sz="0" w:space="0" w:color="auto"/>
        <w:bottom w:val="none" w:sz="0" w:space="0" w:color="auto"/>
        <w:right w:val="none" w:sz="0" w:space="0" w:color="auto"/>
      </w:divBdr>
      <w:divsChild>
        <w:div w:id="295455048">
          <w:marLeft w:val="0"/>
          <w:marRight w:val="0"/>
          <w:marTop w:val="0"/>
          <w:marBottom w:val="0"/>
          <w:divBdr>
            <w:top w:val="none" w:sz="0" w:space="0" w:color="auto"/>
            <w:left w:val="none" w:sz="0" w:space="0" w:color="auto"/>
            <w:bottom w:val="none" w:sz="0" w:space="0" w:color="auto"/>
            <w:right w:val="none" w:sz="0" w:space="0" w:color="auto"/>
          </w:divBdr>
          <w:divsChild>
            <w:div w:id="1003819977">
              <w:marLeft w:val="0"/>
              <w:marRight w:val="0"/>
              <w:marTop w:val="0"/>
              <w:marBottom w:val="0"/>
              <w:divBdr>
                <w:top w:val="none" w:sz="0" w:space="0" w:color="auto"/>
                <w:left w:val="none" w:sz="0" w:space="0" w:color="auto"/>
                <w:bottom w:val="none" w:sz="0" w:space="0" w:color="auto"/>
                <w:right w:val="none" w:sz="0" w:space="0" w:color="auto"/>
              </w:divBdr>
              <w:divsChild>
                <w:div w:id="1687977898">
                  <w:marLeft w:val="0"/>
                  <w:marRight w:val="0"/>
                  <w:marTop w:val="0"/>
                  <w:marBottom w:val="0"/>
                  <w:divBdr>
                    <w:top w:val="none" w:sz="0" w:space="0" w:color="auto"/>
                    <w:left w:val="none" w:sz="0" w:space="0" w:color="auto"/>
                    <w:bottom w:val="none" w:sz="0" w:space="0" w:color="auto"/>
                    <w:right w:val="none" w:sz="0" w:space="0" w:color="auto"/>
                  </w:divBdr>
                  <w:divsChild>
                    <w:div w:id="1869248800">
                      <w:marLeft w:val="0"/>
                      <w:marRight w:val="0"/>
                      <w:marTop w:val="0"/>
                      <w:marBottom w:val="0"/>
                      <w:divBdr>
                        <w:top w:val="none" w:sz="0" w:space="0" w:color="auto"/>
                        <w:left w:val="none" w:sz="0" w:space="0" w:color="auto"/>
                        <w:bottom w:val="none" w:sz="0" w:space="0" w:color="auto"/>
                        <w:right w:val="none" w:sz="0" w:space="0" w:color="auto"/>
                      </w:divBdr>
                      <w:divsChild>
                        <w:div w:id="1667514395">
                          <w:marLeft w:val="0"/>
                          <w:marRight w:val="0"/>
                          <w:marTop w:val="0"/>
                          <w:marBottom w:val="0"/>
                          <w:divBdr>
                            <w:top w:val="none" w:sz="0" w:space="0" w:color="auto"/>
                            <w:left w:val="none" w:sz="0" w:space="0" w:color="auto"/>
                            <w:bottom w:val="none" w:sz="0" w:space="0" w:color="auto"/>
                            <w:right w:val="none" w:sz="0" w:space="0" w:color="auto"/>
                          </w:divBdr>
                          <w:divsChild>
                            <w:div w:id="533033127">
                              <w:marLeft w:val="0"/>
                              <w:marRight w:val="0"/>
                              <w:marTop w:val="0"/>
                              <w:marBottom w:val="0"/>
                              <w:divBdr>
                                <w:top w:val="none" w:sz="0" w:space="0" w:color="auto"/>
                                <w:left w:val="none" w:sz="0" w:space="0" w:color="auto"/>
                                <w:bottom w:val="none" w:sz="0" w:space="0" w:color="auto"/>
                                <w:right w:val="none" w:sz="0" w:space="0" w:color="auto"/>
                              </w:divBdr>
                              <w:divsChild>
                                <w:div w:id="109059318">
                                  <w:marLeft w:val="0"/>
                                  <w:marRight w:val="0"/>
                                  <w:marTop w:val="0"/>
                                  <w:marBottom w:val="0"/>
                                  <w:divBdr>
                                    <w:top w:val="none" w:sz="0" w:space="0" w:color="auto"/>
                                    <w:left w:val="none" w:sz="0" w:space="0" w:color="auto"/>
                                    <w:bottom w:val="none" w:sz="0" w:space="0" w:color="auto"/>
                                    <w:right w:val="none" w:sz="0" w:space="0" w:color="auto"/>
                                  </w:divBdr>
                                  <w:divsChild>
                                    <w:div w:id="1385061506">
                                      <w:marLeft w:val="0"/>
                                      <w:marRight w:val="0"/>
                                      <w:marTop w:val="0"/>
                                      <w:marBottom w:val="0"/>
                                      <w:divBdr>
                                        <w:top w:val="none" w:sz="0" w:space="0" w:color="auto"/>
                                        <w:left w:val="none" w:sz="0" w:space="0" w:color="auto"/>
                                        <w:bottom w:val="none" w:sz="0" w:space="0" w:color="auto"/>
                                        <w:right w:val="none" w:sz="0" w:space="0" w:color="auto"/>
                                      </w:divBdr>
                                      <w:divsChild>
                                        <w:div w:id="1949266341">
                                          <w:marLeft w:val="0"/>
                                          <w:marRight w:val="0"/>
                                          <w:marTop w:val="0"/>
                                          <w:marBottom w:val="0"/>
                                          <w:divBdr>
                                            <w:top w:val="none" w:sz="0" w:space="0" w:color="auto"/>
                                            <w:left w:val="none" w:sz="0" w:space="0" w:color="auto"/>
                                            <w:bottom w:val="none" w:sz="0" w:space="0" w:color="auto"/>
                                            <w:right w:val="none" w:sz="0" w:space="0" w:color="auto"/>
                                          </w:divBdr>
                                        </w:div>
                                        <w:div w:id="1927107003">
                                          <w:marLeft w:val="0"/>
                                          <w:marRight w:val="0"/>
                                          <w:marTop w:val="0"/>
                                          <w:marBottom w:val="0"/>
                                          <w:divBdr>
                                            <w:top w:val="none" w:sz="0" w:space="0" w:color="auto"/>
                                            <w:left w:val="none" w:sz="0" w:space="0" w:color="auto"/>
                                            <w:bottom w:val="none" w:sz="0" w:space="0" w:color="auto"/>
                                            <w:right w:val="none" w:sz="0" w:space="0" w:color="auto"/>
                                          </w:divBdr>
                                        </w:div>
                                        <w:div w:id="42875053">
                                          <w:marLeft w:val="0"/>
                                          <w:marRight w:val="0"/>
                                          <w:marTop w:val="0"/>
                                          <w:marBottom w:val="0"/>
                                          <w:divBdr>
                                            <w:top w:val="none" w:sz="0" w:space="0" w:color="auto"/>
                                            <w:left w:val="none" w:sz="0" w:space="0" w:color="auto"/>
                                            <w:bottom w:val="none" w:sz="0" w:space="0" w:color="auto"/>
                                            <w:right w:val="none" w:sz="0" w:space="0" w:color="auto"/>
                                          </w:divBdr>
                                        </w:div>
                                        <w:div w:id="1842888511">
                                          <w:marLeft w:val="0"/>
                                          <w:marRight w:val="0"/>
                                          <w:marTop w:val="0"/>
                                          <w:marBottom w:val="0"/>
                                          <w:divBdr>
                                            <w:top w:val="none" w:sz="0" w:space="0" w:color="auto"/>
                                            <w:left w:val="none" w:sz="0" w:space="0" w:color="auto"/>
                                            <w:bottom w:val="none" w:sz="0" w:space="0" w:color="auto"/>
                                            <w:right w:val="none" w:sz="0" w:space="0" w:color="auto"/>
                                          </w:divBdr>
                                        </w:div>
                                        <w:div w:id="211034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dth.ca/resources/suspected-obstructive-uropathy" TargetMode="External"/><Relationship Id="rId3" Type="http://schemas.microsoft.com/office/2007/relationships/stylesWithEffects" Target="stylesWithEffects.xml"/><Relationship Id="rId7" Type="http://schemas.openxmlformats.org/officeDocument/2006/relationships/hyperlink" Target="https://www.cadth.ca/resources/suspected-obstructive-uropath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dth.ca/resources/suspected-obstructive-uropathy"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adth.ca/resources/suspected-obstructive-uropat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2</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14</cp:revision>
  <cp:lastPrinted>2017-11-29T10:31:00Z</cp:lastPrinted>
  <dcterms:created xsi:type="dcterms:W3CDTF">2017-11-27T11:02:00Z</dcterms:created>
  <dcterms:modified xsi:type="dcterms:W3CDTF">2017-11-29T13:41:00Z</dcterms:modified>
</cp:coreProperties>
</file>