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C15" w:rsidRPr="00354A88" w:rsidRDefault="0050107A" w:rsidP="00402C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Erythropoietin pretreatment attenuates </w:t>
      </w:r>
      <w:r w:rsidR="00723A77">
        <w:rPr>
          <w:rFonts w:ascii="Times New Roman" w:hAnsi="Times New Roman" w:cs="Times New Roman"/>
          <w:b/>
          <w:bCs/>
          <w:sz w:val="28"/>
          <w:szCs w:val="28"/>
        </w:rPr>
        <w:t xml:space="preserve">renal dysfunction </w:t>
      </w:r>
      <w:r>
        <w:rPr>
          <w:rFonts w:ascii="Times New Roman" w:hAnsi="Times New Roman" w:cs="Times New Roman"/>
          <w:b/>
          <w:bCs/>
          <w:sz w:val="28"/>
          <w:szCs w:val="28"/>
        </w:rPr>
        <w:t>and diminishe</w:t>
      </w:r>
      <w:r w:rsidR="00202B73">
        <w:rPr>
          <w:rFonts w:ascii="Times New Roman" w:hAnsi="Times New Roman" w:cs="Times New Roman"/>
          <w:b/>
          <w:bCs/>
          <w:sz w:val="28"/>
          <w:szCs w:val="28"/>
        </w:rPr>
        <w:t>s tubular damage by up-regulating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nitric oxide synthases in </w:t>
      </w:r>
      <w:r w:rsidR="00723A77">
        <w:rPr>
          <w:rFonts w:ascii="Times New Roman" w:hAnsi="Times New Roman" w:cs="Times New Roman"/>
          <w:b/>
          <w:bCs/>
          <w:sz w:val="28"/>
          <w:szCs w:val="28"/>
        </w:rPr>
        <w:t>ischemia reperfusion injury rat model</w:t>
      </w:r>
    </w:p>
    <w:p w:rsidR="00895C42" w:rsidRPr="00354A88" w:rsidRDefault="00895C42" w:rsidP="00895C42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354A88">
        <w:rPr>
          <w:rFonts w:ascii="Times New Roman" w:hAnsi="Times New Roman" w:cs="Times New Roman"/>
          <w:sz w:val="24"/>
          <w:szCs w:val="24"/>
          <w:u w:val="single"/>
        </w:rPr>
        <w:t>Mohammed Elshiekh</w:t>
      </w:r>
      <w:r w:rsidR="00C03210" w:rsidRPr="00354A88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Pr="00354A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A88">
        <w:rPr>
          <w:rFonts w:ascii="Times New Roman" w:hAnsi="Times New Roman" w:cs="Times New Roman"/>
          <w:sz w:val="24"/>
          <w:szCs w:val="24"/>
        </w:rPr>
        <w:t>Mehri</w:t>
      </w:r>
      <w:proofErr w:type="spellEnd"/>
      <w:r w:rsidRPr="00354A88">
        <w:rPr>
          <w:rFonts w:ascii="Times New Roman" w:hAnsi="Times New Roman" w:cs="Times New Roman"/>
          <w:sz w:val="24"/>
          <w:szCs w:val="24"/>
        </w:rPr>
        <w:t xml:space="preserve"> Kadkhodaee</w:t>
      </w:r>
      <w:r w:rsidR="00C03210" w:rsidRPr="00354A8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03210" w:rsidRPr="00354A88">
        <w:rPr>
          <w:rFonts w:ascii="Times New Roman" w:hAnsi="Times New Roman" w:cs="Times New Roman"/>
          <w:sz w:val="24"/>
          <w:szCs w:val="24"/>
        </w:rPr>
        <w:t>,</w:t>
      </w:r>
      <w:r w:rsidRPr="00354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3210" w:rsidRPr="00354A88">
        <w:rPr>
          <w:rFonts w:ascii="Times New Roman" w:hAnsi="Times New Roman" w:cs="Times New Roman"/>
          <w:sz w:val="24"/>
          <w:szCs w:val="24"/>
        </w:rPr>
        <w:t>Behjat</w:t>
      </w:r>
      <w:proofErr w:type="spellEnd"/>
      <w:r w:rsidR="00C03210" w:rsidRPr="00354A88">
        <w:rPr>
          <w:rFonts w:ascii="Times New Roman" w:hAnsi="Times New Roman" w:cs="Times New Roman"/>
          <w:sz w:val="24"/>
          <w:szCs w:val="24"/>
        </w:rPr>
        <w:t xml:space="preserve"> Seifi</w:t>
      </w:r>
      <w:r w:rsidR="00C03210" w:rsidRPr="00354A8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D68C2" w:rsidRPr="00354A88">
        <w:rPr>
          <w:rFonts w:ascii="Times New Roman" w:hAnsi="Times New Roman" w:cs="Times New Roman"/>
          <w:sz w:val="24"/>
          <w:szCs w:val="24"/>
        </w:rPr>
        <w:t>, Mina Ranjbaran</w:t>
      </w:r>
      <w:r w:rsidR="006D68C2" w:rsidRPr="00354A8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2435D">
        <w:rPr>
          <w:rFonts w:ascii="Times New Roman" w:hAnsi="Times New Roman" w:cs="Times New Roman"/>
          <w:sz w:val="24"/>
          <w:szCs w:val="24"/>
        </w:rPr>
        <w:t>, Hassan Askari</w:t>
      </w:r>
      <w:r w:rsidR="0022435D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03210" w:rsidRPr="00354A88" w:rsidRDefault="00C03210" w:rsidP="006D68C2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54A88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1</w:t>
      </w:r>
      <w:r w:rsidR="00B00B44" w:rsidRPr="00354A88" w:rsidDel="00B00B4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B00B44" w:rsidRPr="00354A88">
        <w:rPr>
          <w:rFonts w:ascii="Times New Roman" w:hAnsi="Times New Roman" w:cs="Times New Roman"/>
          <w:i/>
          <w:iCs/>
          <w:sz w:val="20"/>
          <w:szCs w:val="20"/>
        </w:rPr>
        <w:t xml:space="preserve">Department of Physiology, Faculty of Medicine, </w:t>
      </w:r>
      <w:r w:rsidRPr="00354A88">
        <w:rPr>
          <w:rFonts w:ascii="Times New Roman" w:hAnsi="Times New Roman" w:cs="Times New Roman"/>
          <w:i/>
          <w:iCs/>
          <w:sz w:val="20"/>
          <w:szCs w:val="20"/>
        </w:rPr>
        <w:t>University o</w:t>
      </w:r>
      <w:r w:rsidR="00723A77">
        <w:rPr>
          <w:rFonts w:ascii="Times New Roman" w:hAnsi="Times New Roman" w:cs="Times New Roman"/>
          <w:i/>
          <w:iCs/>
          <w:sz w:val="20"/>
          <w:szCs w:val="20"/>
        </w:rPr>
        <w:t xml:space="preserve">f </w:t>
      </w:r>
      <w:proofErr w:type="spellStart"/>
      <w:r w:rsidR="00723A77">
        <w:rPr>
          <w:rFonts w:ascii="Times New Roman" w:hAnsi="Times New Roman" w:cs="Times New Roman"/>
          <w:i/>
          <w:iCs/>
          <w:sz w:val="20"/>
          <w:szCs w:val="20"/>
        </w:rPr>
        <w:t>Dongola</w:t>
      </w:r>
      <w:proofErr w:type="spellEnd"/>
      <w:r w:rsidR="00723A77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="00723A77">
        <w:rPr>
          <w:rFonts w:ascii="Times New Roman" w:hAnsi="Times New Roman" w:cs="Times New Roman"/>
          <w:i/>
          <w:iCs/>
          <w:sz w:val="20"/>
          <w:szCs w:val="20"/>
        </w:rPr>
        <w:t>Dongola</w:t>
      </w:r>
      <w:proofErr w:type="spellEnd"/>
      <w:r w:rsidR="00723A77">
        <w:rPr>
          <w:rFonts w:ascii="Times New Roman" w:hAnsi="Times New Roman" w:cs="Times New Roman"/>
          <w:i/>
          <w:iCs/>
          <w:sz w:val="20"/>
          <w:szCs w:val="20"/>
        </w:rPr>
        <w:t>, Sudan</w:t>
      </w:r>
    </w:p>
    <w:p w:rsidR="00C03210" w:rsidRPr="00354A88" w:rsidRDefault="00C03210" w:rsidP="006D68C2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54A88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="006D68C2" w:rsidRPr="00354A88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 </w:t>
      </w:r>
      <w:r w:rsidRPr="00354A88">
        <w:rPr>
          <w:rFonts w:ascii="Times New Roman" w:hAnsi="Times New Roman" w:cs="Times New Roman"/>
          <w:i/>
          <w:iCs/>
          <w:sz w:val="20"/>
          <w:szCs w:val="20"/>
        </w:rPr>
        <w:t xml:space="preserve">Department of </w:t>
      </w:r>
      <w:r w:rsidR="006D68C2" w:rsidRPr="00354A88">
        <w:rPr>
          <w:rFonts w:ascii="Times New Roman" w:hAnsi="Times New Roman" w:cs="Times New Roman"/>
          <w:i/>
          <w:iCs/>
          <w:sz w:val="20"/>
          <w:szCs w:val="20"/>
        </w:rPr>
        <w:t>Physiology</w:t>
      </w:r>
      <w:r w:rsidRPr="00354A88">
        <w:rPr>
          <w:rFonts w:ascii="Times New Roman" w:hAnsi="Times New Roman" w:cs="Times New Roman"/>
          <w:i/>
          <w:iCs/>
          <w:sz w:val="20"/>
          <w:szCs w:val="20"/>
        </w:rPr>
        <w:t>, Faculty of Medicine, Tehran University of Medical Sciences, Tehran</w:t>
      </w:r>
      <w:r w:rsidR="006D68C2" w:rsidRPr="00354A88">
        <w:rPr>
          <w:rFonts w:ascii="Times New Roman" w:hAnsi="Times New Roman" w:cs="Times New Roman"/>
          <w:i/>
          <w:iCs/>
          <w:sz w:val="20"/>
          <w:szCs w:val="20"/>
        </w:rPr>
        <w:t>, Iran</w:t>
      </w:r>
    </w:p>
    <w:p w:rsidR="00354A88" w:rsidRDefault="00354A88" w:rsidP="006D68C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81B9E" w:rsidRDefault="00A77632" w:rsidP="00A776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Background</w:t>
      </w:r>
      <w:r w:rsidR="00354A8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02C15" w:rsidRPr="00E34D60">
        <w:rPr>
          <w:rFonts w:asciiTheme="majorBidi" w:hAnsiTheme="majorBidi" w:cstheme="majorBidi"/>
        </w:rPr>
        <w:t xml:space="preserve"> </w:t>
      </w:r>
      <w:r w:rsidR="00DF05B0">
        <w:rPr>
          <w:rFonts w:asciiTheme="majorBidi" w:hAnsiTheme="majorBidi" w:cstheme="majorBidi"/>
        </w:rPr>
        <w:t>Multiple protective roles</w:t>
      </w:r>
      <w:r w:rsidR="00503827" w:rsidRPr="00503827">
        <w:rPr>
          <w:rFonts w:asciiTheme="majorBidi" w:hAnsiTheme="majorBidi" w:cstheme="majorBidi"/>
        </w:rPr>
        <w:t xml:space="preserve"> of erythropoietin (EPO), such as </w:t>
      </w:r>
      <w:proofErr w:type="spellStart"/>
      <w:r w:rsidR="00503827" w:rsidRPr="00503827">
        <w:rPr>
          <w:rFonts w:asciiTheme="majorBidi" w:hAnsiTheme="majorBidi" w:cstheme="majorBidi"/>
        </w:rPr>
        <w:t>antiapoptotic</w:t>
      </w:r>
      <w:proofErr w:type="spellEnd"/>
      <w:r w:rsidR="00503827" w:rsidRPr="00503827">
        <w:rPr>
          <w:rFonts w:asciiTheme="majorBidi" w:hAnsiTheme="majorBidi" w:cstheme="majorBidi"/>
        </w:rPr>
        <w:t>, antioxidant</w:t>
      </w:r>
      <w:r w:rsidR="00DF05B0">
        <w:rPr>
          <w:rFonts w:asciiTheme="majorBidi" w:hAnsiTheme="majorBidi" w:cstheme="majorBidi"/>
        </w:rPr>
        <w:t xml:space="preserve"> and </w:t>
      </w:r>
      <w:proofErr w:type="spellStart"/>
      <w:r w:rsidR="00DF05B0">
        <w:rPr>
          <w:rFonts w:asciiTheme="majorBidi" w:hAnsiTheme="majorBidi" w:cstheme="majorBidi"/>
        </w:rPr>
        <w:t>angiogenic</w:t>
      </w:r>
      <w:proofErr w:type="spellEnd"/>
      <w:r w:rsidR="00DF05B0">
        <w:rPr>
          <w:rFonts w:asciiTheme="majorBidi" w:hAnsiTheme="majorBidi" w:cstheme="majorBidi"/>
        </w:rPr>
        <w:t xml:space="preserve"> </w:t>
      </w:r>
      <w:r w:rsidR="00503827" w:rsidRPr="00503827">
        <w:rPr>
          <w:rFonts w:asciiTheme="majorBidi" w:hAnsiTheme="majorBidi" w:cstheme="majorBidi"/>
        </w:rPr>
        <w:t>effects, against ischemia</w:t>
      </w:r>
      <w:r w:rsidR="00DF05B0">
        <w:rPr>
          <w:rFonts w:asciiTheme="majorBidi" w:hAnsiTheme="majorBidi" w:cstheme="majorBidi"/>
        </w:rPr>
        <w:t xml:space="preserve"> reperfusion injury have been documented in</w:t>
      </w:r>
      <w:r w:rsidR="00503827" w:rsidRPr="00503827">
        <w:rPr>
          <w:rFonts w:asciiTheme="majorBidi" w:hAnsiTheme="majorBidi" w:cstheme="majorBidi"/>
        </w:rPr>
        <w:t xml:space="preserve"> animal models</w:t>
      </w:r>
      <w:r w:rsidR="00DF05B0">
        <w:rPr>
          <w:rFonts w:asciiTheme="majorBidi" w:hAnsiTheme="majorBidi" w:cstheme="majorBidi"/>
        </w:rPr>
        <w:t xml:space="preserve">. </w:t>
      </w:r>
      <w:r w:rsidR="00202B73">
        <w:rPr>
          <w:rFonts w:asciiTheme="majorBidi" w:hAnsiTheme="majorBidi" w:cstheme="majorBidi"/>
        </w:rPr>
        <w:t>This study aimed to inves</w:t>
      </w:r>
      <w:r w:rsidR="00AA24A1">
        <w:rPr>
          <w:rFonts w:asciiTheme="majorBidi" w:hAnsiTheme="majorBidi" w:cstheme="majorBidi"/>
        </w:rPr>
        <w:t xml:space="preserve">tigate whether EPO pretreatment confer attenuated effects on kidney through up-regulates </w:t>
      </w:r>
      <w:r w:rsidR="00DF05B0">
        <w:rPr>
          <w:rFonts w:asciiTheme="majorBidi" w:hAnsiTheme="majorBidi" w:cstheme="majorBidi"/>
        </w:rPr>
        <w:t>nitric oxide synthases</w:t>
      </w:r>
      <w:r w:rsidR="001C38B0">
        <w:rPr>
          <w:rFonts w:asciiTheme="majorBidi" w:hAnsiTheme="majorBidi" w:cstheme="majorBidi"/>
        </w:rPr>
        <w:t>.</w:t>
      </w:r>
      <w:r w:rsidR="00DF05B0">
        <w:rPr>
          <w:rFonts w:asciiTheme="majorBidi" w:hAnsiTheme="majorBidi" w:cstheme="majorBidi"/>
        </w:rPr>
        <w:t xml:space="preserve"> </w:t>
      </w:r>
      <w:r w:rsidR="00503827" w:rsidRPr="00503827">
        <w:rPr>
          <w:rFonts w:asciiTheme="majorBidi" w:hAnsiTheme="majorBidi" w:cstheme="majorBidi"/>
        </w:rPr>
        <w:t xml:space="preserve"> </w:t>
      </w:r>
    </w:p>
    <w:p w:rsidR="00402C15" w:rsidRPr="00354A88" w:rsidRDefault="00402C15" w:rsidP="000F3C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A88">
        <w:rPr>
          <w:rFonts w:ascii="Times New Roman" w:hAnsi="Times New Roman" w:cs="Times New Roman"/>
          <w:b/>
          <w:bCs/>
          <w:sz w:val="24"/>
          <w:szCs w:val="24"/>
        </w:rPr>
        <w:t>Methods:</w:t>
      </w:r>
      <w:r w:rsidR="00F03FCB">
        <w:rPr>
          <w:rFonts w:asciiTheme="majorBidi" w:hAnsiTheme="majorBidi" w:cstheme="majorBidi"/>
        </w:rPr>
        <w:t xml:space="preserve"> </w:t>
      </w:r>
      <w:r w:rsidR="001C38B0">
        <w:rPr>
          <w:rFonts w:ascii="Times New Roman" w:hAnsi="Times New Roman" w:cs="Times New Roman"/>
          <w:sz w:val="24"/>
          <w:szCs w:val="24"/>
        </w:rPr>
        <w:t>M</w:t>
      </w:r>
      <w:r w:rsidR="00F03FCB">
        <w:rPr>
          <w:rFonts w:ascii="Times New Roman" w:hAnsi="Times New Roman" w:cs="Times New Roman"/>
          <w:sz w:val="24"/>
          <w:szCs w:val="24"/>
        </w:rPr>
        <w:t xml:space="preserve">ale </w:t>
      </w:r>
      <w:proofErr w:type="spellStart"/>
      <w:r w:rsidR="001009F8" w:rsidRPr="00354A88">
        <w:rPr>
          <w:rFonts w:ascii="Times New Roman" w:hAnsi="Times New Roman" w:cs="Times New Roman"/>
          <w:sz w:val="24"/>
          <w:szCs w:val="24"/>
        </w:rPr>
        <w:t>Wistar</w:t>
      </w:r>
      <w:proofErr w:type="spellEnd"/>
      <w:r w:rsidR="00780EA1">
        <w:rPr>
          <w:rFonts w:ascii="Times New Roman" w:hAnsi="Times New Roman" w:cs="Times New Roman"/>
          <w:sz w:val="24"/>
          <w:szCs w:val="24"/>
        </w:rPr>
        <w:t xml:space="preserve"> albino </w:t>
      </w:r>
      <w:r w:rsidR="001009F8" w:rsidRPr="00354A88">
        <w:rPr>
          <w:rFonts w:ascii="Times New Roman" w:hAnsi="Times New Roman" w:cs="Times New Roman"/>
          <w:sz w:val="24"/>
          <w:szCs w:val="24"/>
        </w:rPr>
        <w:t>rats</w:t>
      </w:r>
      <w:r w:rsidR="00780EA1">
        <w:rPr>
          <w:rFonts w:ascii="Times New Roman" w:hAnsi="Times New Roman" w:cs="Times New Roman"/>
          <w:sz w:val="24"/>
          <w:szCs w:val="24"/>
        </w:rPr>
        <w:t xml:space="preserve"> </w:t>
      </w:r>
      <w:r w:rsidR="00780EA1" w:rsidRPr="00780EA1">
        <w:rPr>
          <w:rFonts w:ascii="Times New Roman" w:hAnsi="Times New Roman" w:cs="Times New Roman"/>
          <w:sz w:val="24"/>
          <w:szCs w:val="24"/>
        </w:rPr>
        <w:t>were selected as experimental animals and they</w:t>
      </w:r>
      <w:r w:rsidR="00F03FCB">
        <w:rPr>
          <w:rFonts w:ascii="Times New Roman" w:hAnsi="Times New Roman" w:cs="Times New Roman"/>
          <w:sz w:val="24"/>
          <w:szCs w:val="24"/>
        </w:rPr>
        <w:t xml:space="preserve"> were </w:t>
      </w:r>
      <w:r w:rsidR="00780EA1">
        <w:rPr>
          <w:rFonts w:ascii="Times New Roman" w:hAnsi="Times New Roman" w:cs="Times New Roman"/>
          <w:sz w:val="24"/>
          <w:szCs w:val="24"/>
        </w:rPr>
        <w:t>randomly</w:t>
      </w:r>
      <w:r w:rsidR="00F03FCB">
        <w:rPr>
          <w:rFonts w:ascii="Times New Roman" w:hAnsi="Times New Roman" w:cs="Times New Roman"/>
          <w:sz w:val="24"/>
          <w:szCs w:val="24"/>
        </w:rPr>
        <w:t xml:space="preserve"> allocated into sham operated group (sham group), ischemia reperfusion injury group (IR group) and EPO group (EPO group). Each group had 6 rats. </w:t>
      </w:r>
      <w:r w:rsidR="00565894" w:rsidRPr="00354A88">
        <w:rPr>
          <w:rFonts w:ascii="Times New Roman" w:hAnsi="Times New Roman" w:cs="Times New Roman"/>
          <w:sz w:val="24"/>
          <w:szCs w:val="24"/>
        </w:rPr>
        <w:t>Rats were</w:t>
      </w:r>
      <w:r w:rsidR="000B06C3">
        <w:rPr>
          <w:rFonts w:ascii="Times New Roman" w:hAnsi="Times New Roman" w:cs="Times New Roman"/>
          <w:sz w:val="24"/>
          <w:szCs w:val="24"/>
        </w:rPr>
        <w:t xml:space="preserve"> subjected to 50 min bilateral</w:t>
      </w:r>
      <w:r w:rsidRPr="00354A88">
        <w:rPr>
          <w:rFonts w:ascii="Times New Roman" w:hAnsi="Times New Roman" w:cs="Times New Roman"/>
          <w:sz w:val="24"/>
          <w:szCs w:val="24"/>
        </w:rPr>
        <w:t xml:space="preserve"> ischemia followed by 24 h reperfusion. </w:t>
      </w:r>
      <w:r w:rsidR="000B06C3">
        <w:rPr>
          <w:rFonts w:ascii="Times New Roman" w:hAnsi="Times New Roman" w:cs="Times New Roman"/>
          <w:sz w:val="24"/>
          <w:szCs w:val="24"/>
        </w:rPr>
        <w:t>Animals in the examine group were administered</w:t>
      </w:r>
      <w:r w:rsidR="00277A0D">
        <w:rPr>
          <w:rFonts w:ascii="Times New Roman" w:hAnsi="Times New Roman" w:cs="Times New Roman"/>
          <w:sz w:val="24"/>
          <w:szCs w:val="24"/>
        </w:rPr>
        <w:t xml:space="preserve"> </w:t>
      </w:r>
      <w:r w:rsidRPr="00354A88">
        <w:rPr>
          <w:rFonts w:ascii="Times New Roman" w:hAnsi="Times New Roman" w:cs="Times New Roman"/>
          <w:sz w:val="24"/>
          <w:szCs w:val="24"/>
        </w:rPr>
        <w:t xml:space="preserve">EPO (5000 </w:t>
      </w:r>
      <w:r w:rsidR="006D68C2" w:rsidRPr="00354A88">
        <w:rPr>
          <w:rFonts w:ascii="Times New Roman" w:hAnsi="Times New Roman" w:cs="Times New Roman"/>
          <w:sz w:val="24"/>
          <w:szCs w:val="24"/>
        </w:rPr>
        <w:t>IU</w:t>
      </w:r>
      <w:r w:rsidR="000B06C3">
        <w:rPr>
          <w:rFonts w:ascii="Times New Roman" w:hAnsi="Times New Roman" w:cs="Times New Roman"/>
          <w:sz w:val="24"/>
          <w:szCs w:val="24"/>
        </w:rPr>
        <w:t xml:space="preserve">/kg, </w:t>
      </w:r>
      <w:proofErr w:type="spellStart"/>
      <w:r w:rsidR="000B06C3">
        <w:rPr>
          <w:rFonts w:ascii="Times New Roman" w:hAnsi="Times New Roman" w:cs="Times New Roman"/>
          <w:sz w:val="24"/>
          <w:szCs w:val="24"/>
        </w:rPr>
        <w:t>i.p</w:t>
      </w:r>
      <w:proofErr w:type="spellEnd"/>
      <w:r w:rsidR="000B06C3">
        <w:rPr>
          <w:rFonts w:ascii="Times New Roman" w:hAnsi="Times New Roman" w:cs="Times New Roman"/>
          <w:sz w:val="24"/>
          <w:szCs w:val="24"/>
        </w:rPr>
        <w:t>) 30 min before</w:t>
      </w:r>
      <w:r w:rsidR="00277A0D">
        <w:rPr>
          <w:rFonts w:ascii="Times New Roman" w:hAnsi="Times New Roman" w:cs="Times New Roman"/>
          <w:sz w:val="24"/>
          <w:szCs w:val="24"/>
        </w:rPr>
        <w:t xml:space="preserve"> </w:t>
      </w:r>
      <w:r w:rsidR="00780EA1">
        <w:rPr>
          <w:rFonts w:ascii="Times New Roman" w:hAnsi="Times New Roman" w:cs="Times New Roman"/>
          <w:sz w:val="24"/>
          <w:szCs w:val="24"/>
        </w:rPr>
        <w:t>to ischemia.</w:t>
      </w:r>
      <w:r w:rsidRPr="00354A88">
        <w:rPr>
          <w:rFonts w:ascii="Times New Roman" w:hAnsi="Times New Roman" w:cs="Times New Roman"/>
          <w:sz w:val="24"/>
          <w:szCs w:val="24"/>
        </w:rPr>
        <w:t xml:space="preserve"> </w:t>
      </w:r>
      <w:r w:rsidR="00037DBD">
        <w:rPr>
          <w:rFonts w:ascii="Times New Roman" w:hAnsi="Times New Roman" w:cs="Times New Roman"/>
          <w:sz w:val="24"/>
          <w:szCs w:val="24"/>
        </w:rPr>
        <w:t>After 24 h Plasma, urine and tissue kidney samples were collected.</w:t>
      </w:r>
      <w:r w:rsidR="00C1627C">
        <w:rPr>
          <w:rFonts w:ascii="Times New Roman" w:hAnsi="Times New Roman" w:cs="Times New Roman"/>
          <w:sz w:val="24"/>
          <w:szCs w:val="24"/>
          <w:lang w:bidi="ar-AE"/>
        </w:rPr>
        <w:t xml:space="preserve"> </w:t>
      </w:r>
      <w:r w:rsidR="00C1627C" w:rsidRPr="00C1627C">
        <w:rPr>
          <w:rFonts w:ascii="Times New Roman" w:hAnsi="Times New Roman" w:cs="Times New Roman"/>
          <w:sz w:val="24"/>
          <w:szCs w:val="24"/>
          <w:lang w:bidi="ar-AE"/>
        </w:rPr>
        <w:t>Biochemical indicators of renal dysfunction were measured in the cases of</w:t>
      </w:r>
      <w:r w:rsidR="00C1627C">
        <w:rPr>
          <w:rFonts w:ascii="Times New Roman" w:hAnsi="Times New Roman" w:cs="Times New Roman"/>
          <w:sz w:val="24"/>
          <w:szCs w:val="24"/>
          <w:lang w:bidi="ar-AE"/>
        </w:rPr>
        <w:t xml:space="preserve"> blood urea nitrogen, creatinine</w:t>
      </w:r>
      <w:r w:rsidR="000F3C36">
        <w:rPr>
          <w:rFonts w:ascii="Times New Roman" w:hAnsi="Times New Roman" w:cs="Times New Roman"/>
          <w:sz w:val="24"/>
          <w:szCs w:val="24"/>
          <w:lang w:bidi="ar-AE"/>
        </w:rPr>
        <w:t xml:space="preserve"> and </w:t>
      </w:r>
      <w:r w:rsidR="000F3C36" w:rsidRPr="000F3C36">
        <w:rPr>
          <w:rFonts w:ascii="Times New Roman" w:hAnsi="Times New Roman" w:cs="Times New Roman"/>
          <w:sz w:val="24"/>
          <w:szCs w:val="24"/>
          <w:lang w:bidi="ar-AE"/>
        </w:rPr>
        <w:t>N-acetyl-B-</w:t>
      </w:r>
      <w:proofErr w:type="spellStart"/>
      <w:r w:rsidR="000F3C36" w:rsidRPr="000F3C36">
        <w:rPr>
          <w:rFonts w:ascii="Times New Roman" w:hAnsi="Times New Roman" w:cs="Times New Roman"/>
          <w:sz w:val="24"/>
          <w:szCs w:val="24"/>
          <w:lang w:bidi="ar-AE"/>
        </w:rPr>
        <w:t>diglucosaminidase</w:t>
      </w:r>
      <w:proofErr w:type="spellEnd"/>
      <w:r w:rsidR="000F3C36" w:rsidRPr="000F3C36">
        <w:rPr>
          <w:rFonts w:ascii="Times New Roman" w:hAnsi="Times New Roman" w:cs="Times New Roman"/>
          <w:sz w:val="24"/>
          <w:szCs w:val="24"/>
          <w:lang w:bidi="ar-AE"/>
        </w:rPr>
        <w:t xml:space="preserve"> (NAG) activity</w:t>
      </w:r>
      <w:r w:rsidR="000F3C36">
        <w:rPr>
          <w:rFonts w:ascii="Times New Roman" w:hAnsi="Times New Roman" w:cs="Times New Roman"/>
          <w:sz w:val="24"/>
          <w:szCs w:val="24"/>
          <w:lang w:bidi="ar-AE"/>
        </w:rPr>
        <w:t xml:space="preserve">. Superoxide dismutase (SOD) and catalase (CAT) activities in kidney tissue were measured. </w:t>
      </w:r>
      <w:r w:rsidR="000F3C36" w:rsidRPr="000F3C36">
        <w:rPr>
          <w:rFonts w:ascii="Times New Roman" w:hAnsi="Times New Roman" w:cs="Times New Roman"/>
          <w:sz w:val="24"/>
          <w:szCs w:val="24"/>
          <w:lang w:bidi="ar-AE"/>
        </w:rPr>
        <w:t xml:space="preserve">Gene expression of </w:t>
      </w:r>
      <w:proofErr w:type="spellStart"/>
      <w:r w:rsidR="000F3C36" w:rsidRPr="000F3C36">
        <w:rPr>
          <w:rFonts w:ascii="Times New Roman" w:hAnsi="Times New Roman" w:cs="Times New Roman"/>
          <w:sz w:val="24"/>
          <w:szCs w:val="24"/>
          <w:lang w:bidi="ar-AE"/>
        </w:rPr>
        <w:t>iNOS</w:t>
      </w:r>
      <w:proofErr w:type="spellEnd"/>
      <w:r w:rsidR="000F3C36" w:rsidRPr="000F3C36">
        <w:rPr>
          <w:rFonts w:ascii="Times New Roman" w:hAnsi="Times New Roman" w:cs="Times New Roman"/>
          <w:sz w:val="24"/>
          <w:szCs w:val="24"/>
          <w:lang w:bidi="ar-AE"/>
        </w:rPr>
        <w:t xml:space="preserve"> and </w:t>
      </w:r>
      <w:proofErr w:type="spellStart"/>
      <w:r w:rsidR="000F3C36" w:rsidRPr="000F3C36">
        <w:rPr>
          <w:rFonts w:ascii="Times New Roman" w:hAnsi="Times New Roman" w:cs="Times New Roman"/>
          <w:sz w:val="24"/>
          <w:szCs w:val="24"/>
          <w:lang w:bidi="ar-AE"/>
        </w:rPr>
        <w:t>eNOS</w:t>
      </w:r>
      <w:proofErr w:type="spellEnd"/>
      <w:r w:rsidR="000F3C36">
        <w:rPr>
          <w:rFonts w:ascii="Times New Roman" w:hAnsi="Times New Roman" w:cs="Times New Roman"/>
          <w:sz w:val="24"/>
          <w:szCs w:val="24"/>
          <w:lang w:bidi="ar-AE"/>
        </w:rPr>
        <w:t xml:space="preserve"> in renal tissue</w:t>
      </w:r>
      <w:r w:rsidR="000F3C36" w:rsidRPr="000F3C36">
        <w:rPr>
          <w:rFonts w:ascii="Times New Roman" w:hAnsi="Times New Roman" w:cs="Times New Roman"/>
          <w:sz w:val="24"/>
          <w:szCs w:val="24"/>
          <w:lang w:bidi="ar-AE"/>
        </w:rPr>
        <w:t xml:space="preserve"> were assessed by RT-PCR. </w:t>
      </w:r>
      <w:r w:rsidR="00C1627C">
        <w:rPr>
          <w:rFonts w:ascii="Times New Roman" w:hAnsi="Times New Roman" w:cs="Times New Roman"/>
          <w:sz w:val="24"/>
          <w:szCs w:val="24"/>
          <w:lang w:bidi="ar-AE"/>
        </w:rPr>
        <w:t xml:space="preserve"> </w:t>
      </w:r>
    </w:p>
    <w:p w:rsidR="00A523BE" w:rsidRDefault="0042750E" w:rsidP="00C45F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A88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="00F02436">
        <w:rPr>
          <w:rFonts w:ascii="Times New Roman" w:hAnsi="Times New Roman" w:cs="Times New Roman"/>
          <w:sz w:val="24"/>
          <w:szCs w:val="24"/>
        </w:rPr>
        <w:t>Compared to sham group, IR led to significance renal dysfunction as evidenced by significantly h</w:t>
      </w:r>
      <w:r w:rsidR="00C45FD4">
        <w:rPr>
          <w:rFonts w:ascii="Times New Roman" w:hAnsi="Times New Roman" w:cs="Times New Roman"/>
          <w:sz w:val="24"/>
          <w:szCs w:val="24"/>
        </w:rPr>
        <w:t xml:space="preserve">igher plasma BUN and creatinine. </w:t>
      </w:r>
      <w:r w:rsidR="00A77632">
        <w:rPr>
          <w:rFonts w:ascii="Times New Roman" w:hAnsi="Times New Roman" w:cs="Times New Roman"/>
          <w:sz w:val="24"/>
          <w:szCs w:val="24"/>
        </w:rPr>
        <w:t xml:space="preserve">EPO pretreatment showed significant improvements kidney function, diminishes tubular damage and up-regulates </w:t>
      </w:r>
      <w:proofErr w:type="spellStart"/>
      <w:r w:rsidR="00A77632">
        <w:rPr>
          <w:rFonts w:ascii="Times New Roman" w:hAnsi="Times New Roman" w:cs="Times New Roman"/>
          <w:sz w:val="24"/>
          <w:szCs w:val="24"/>
        </w:rPr>
        <w:t>eNOS</w:t>
      </w:r>
      <w:proofErr w:type="spellEnd"/>
      <w:r w:rsidR="00A7763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A77632">
        <w:rPr>
          <w:rFonts w:ascii="Times New Roman" w:hAnsi="Times New Roman" w:cs="Times New Roman"/>
          <w:sz w:val="24"/>
          <w:szCs w:val="24"/>
        </w:rPr>
        <w:t>iNOS</w:t>
      </w:r>
      <w:proofErr w:type="spellEnd"/>
      <w:r w:rsidR="00A77632">
        <w:rPr>
          <w:rFonts w:ascii="Times New Roman" w:hAnsi="Times New Roman" w:cs="Times New Roman"/>
          <w:sz w:val="24"/>
          <w:szCs w:val="24"/>
        </w:rPr>
        <w:t xml:space="preserve"> gene expression </w:t>
      </w:r>
      <w:r w:rsidRPr="00354A88">
        <w:rPr>
          <w:rFonts w:ascii="Times New Roman" w:hAnsi="Times New Roman" w:cs="Times New Roman"/>
          <w:sz w:val="24"/>
          <w:szCs w:val="24"/>
        </w:rPr>
        <w:t>C</w:t>
      </w:r>
      <w:r w:rsidR="00632A9B" w:rsidRPr="00354A88">
        <w:rPr>
          <w:rFonts w:ascii="Times New Roman" w:hAnsi="Times New Roman" w:cs="Times New Roman"/>
          <w:sz w:val="24"/>
          <w:szCs w:val="24"/>
        </w:rPr>
        <w:t>ompared</w:t>
      </w:r>
      <w:r w:rsidR="00F02436">
        <w:rPr>
          <w:rFonts w:ascii="Times New Roman" w:hAnsi="Times New Roman" w:cs="Times New Roman"/>
          <w:sz w:val="24"/>
          <w:szCs w:val="24"/>
        </w:rPr>
        <w:t xml:space="preserve"> to IR group.</w:t>
      </w:r>
      <w:r w:rsidR="00A77632">
        <w:rPr>
          <w:rFonts w:ascii="Times New Roman" w:hAnsi="Times New Roman" w:cs="Times New Roman"/>
          <w:sz w:val="24"/>
          <w:szCs w:val="24"/>
        </w:rPr>
        <w:t xml:space="preserve"> </w:t>
      </w:r>
      <w:r w:rsidRPr="00354A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435D" w:rsidRPr="0022435D" w:rsidRDefault="00A523BE" w:rsidP="0022435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4A88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="00014660" w:rsidRPr="00354A88">
        <w:rPr>
          <w:rFonts w:ascii="Times New Roman" w:hAnsi="Times New Roman" w:cs="Times New Roman"/>
          <w:sz w:val="24"/>
          <w:szCs w:val="24"/>
        </w:rPr>
        <w:t xml:space="preserve"> </w:t>
      </w:r>
      <w:r w:rsidR="00742190">
        <w:rPr>
          <w:rFonts w:ascii="Times New Roman" w:hAnsi="Times New Roman" w:cs="Times New Roman"/>
          <w:sz w:val="24"/>
          <w:szCs w:val="24"/>
        </w:rPr>
        <w:t>T</w:t>
      </w:r>
      <w:r w:rsidR="00AA24A1">
        <w:rPr>
          <w:rFonts w:ascii="Times New Roman" w:hAnsi="Times New Roman" w:cs="Times New Roman"/>
          <w:sz w:val="24"/>
          <w:szCs w:val="24"/>
        </w:rPr>
        <w:t xml:space="preserve">hese findings suggest that EPO pretreatment attenuates renal dysfunction and diminishes tubular damage associated </w:t>
      </w:r>
      <w:r w:rsidR="00742190">
        <w:rPr>
          <w:rFonts w:ascii="Times New Roman" w:hAnsi="Times New Roman" w:cs="Times New Roman"/>
          <w:sz w:val="24"/>
          <w:szCs w:val="24"/>
        </w:rPr>
        <w:t>with renal IR injury. EPO pretreatment can</w:t>
      </w:r>
      <w:r w:rsidR="00EF6E6C">
        <w:rPr>
          <w:rFonts w:ascii="Times New Roman" w:hAnsi="Times New Roman" w:cs="Times New Roman"/>
          <w:sz w:val="24"/>
          <w:szCs w:val="24"/>
        </w:rPr>
        <w:t xml:space="preserve"> attenuate renal dysfunction in IR injury by up-regulating nitric oxide synthases.</w:t>
      </w:r>
    </w:p>
    <w:p w:rsidR="00D70E5C" w:rsidRPr="0022435D" w:rsidRDefault="00895C42" w:rsidP="0022435D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rtl/>
        </w:rPr>
      </w:pPr>
      <w:r w:rsidRPr="00354A88">
        <w:rPr>
          <w:rFonts w:ascii="Times New Roman" w:hAnsi="Times New Roman" w:cs="Times New Roman"/>
          <w:b/>
          <w:bCs/>
          <w:sz w:val="24"/>
          <w:szCs w:val="24"/>
        </w:rPr>
        <w:t>Key words:</w:t>
      </w:r>
      <w:r w:rsidRPr="00354A88">
        <w:rPr>
          <w:rFonts w:asciiTheme="majorBidi" w:hAnsiTheme="majorBidi" w:cstheme="majorBidi"/>
          <w:sz w:val="24"/>
          <w:szCs w:val="24"/>
        </w:rPr>
        <w:t xml:space="preserve"> </w:t>
      </w:r>
      <w:r w:rsidR="00723A77">
        <w:rPr>
          <w:rFonts w:asciiTheme="majorBidi" w:hAnsiTheme="majorBidi" w:cstheme="majorBidi"/>
          <w:sz w:val="24"/>
          <w:szCs w:val="24"/>
        </w:rPr>
        <w:t>Acute renal injury</w:t>
      </w:r>
      <w:r w:rsidR="00483CB8">
        <w:rPr>
          <w:rFonts w:asciiTheme="majorBidi" w:hAnsiTheme="majorBidi" w:cstheme="majorBidi"/>
          <w:sz w:val="24"/>
          <w:szCs w:val="24"/>
        </w:rPr>
        <w:t>;</w:t>
      </w:r>
      <w:r w:rsidR="00354A88" w:rsidRPr="00354A88">
        <w:rPr>
          <w:rFonts w:asciiTheme="majorBidi" w:hAnsiTheme="majorBidi" w:cstheme="majorBidi"/>
          <w:sz w:val="24"/>
          <w:szCs w:val="24"/>
        </w:rPr>
        <w:t xml:space="preserve"> E</w:t>
      </w:r>
      <w:r w:rsidR="00483CB8">
        <w:rPr>
          <w:rFonts w:asciiTheme="majorBidi" w:hAnsiTheme="majorBidi" w:cstheme="majorBidi"/>
          <w:sz w:val="24"/>
          <w:szCs w:val="24"/>
        </w:rPr>
        <w:t>rythropoietin;</w:t>
      </w:r>
      <w:r w:rsidR="00723A77">
        <w:rPr>
          <w:rFonts w:asciiTheme="majorBidi" w:hAnsiTheme="majorBidi" w:cstheme="majorBidi"/>
          <w:sz w:val="24"/>
          <w:szCs w:val="24"/>
        </w:rPr>
        <w:t xml:space="preserve"> Renal dysfunction; tubular damage; </w:t>
      </w:r>
      <w:r w:rsidR="00EF6E6C">
        <w:rPr>
          <w:rFonts w:asciiTheme="majorBidi" w:hAnsiTheme="majorBidi" w:cstheme="majorBidi"/>
          <w:sz w:val="24"/>
          <w:szCs w:val="24"/>
        </w:rPr>
        <w:t xml:space="preserve">reactive oxygen species; </w:t>
      </w:r>
      <w:r w:rsidR="00723A77">
        <w:rPr>
          <w:rFonts w:asciiTheme="majorBidi" w:hAnsiTheme="majorBidi" w:cstheme="majorBidi"/>
          <w:sz w:val="24"/>
          <w:szCs w:val="24"/>
        </w:rPr>
        <w:t>nitric oxide synthases.</w:t>
      </w:r>
    </w:p>
    <w:p w:rsidR="00D93B5E" w:rsidRPr="00062F68" w:rsidRDefault="00062F68" w:rsidP="00D93B5E">
      <w:pPr>
        <w:bidi/>
        <w:ind w:left="-360" w:right="-180"/>
        <w:jc w:val="center"/>
        <w:rPr>
          <w:rFonts w:asciiTheme="majorBidi" w:hAnsiTheme="majorBidi" w:cstheme="majorBidi"/>
          <w:sz w:val="28"/>
          <w:szCs w:val="28"/>
          <w:rtl/>
        </w:rPr>
      </w:pPr>
      <w:r w:rsidRPr="00062F68">
        <w:rPr>
          <w:rFonts w:asciiTheme="majorBidi" w:hAnsiTheme="majorBidi" w:cstheme="majorBidi"/>
          <w:sz w:val="28"/>
          <w:szCs w:val="28"/>
        </w:rPr>
        <w:t xml:space="preserve">Email: </w:t>
      </w:r>
      <w:hyperlink r:id="rId5" w:history="1">
        <w:r w:rsidRPr="00062F68">
          <w:rPr>
            <w:rStyle w:val="Hyperlink"/>
            <w:rFonts w:asciiTheme="majorBidi" w:hAnsiTheme="majorBidi" w:cstheme="majorBidi"/>
            <w:sz w:val="28"/>
            <w:szCs w:val="28"/>
          </w:rPr>
          <w:t>m-saeedelshiekh@razi.tums.ac.ir</w:t>
        </w:r>
      </w:hyperlink>
      <w:proofErr w:type="gramStart"/>
      <w:r w:rsidRPr="00062F68">
        <w:rPr>
          <w:rFonts w:asciiTheme="majorBidi" w:hAnsiTheme="majorBidi" w:cstheme="majorBidi"/>
          <w:sz w:val="28"/>
          <w:szCs w:val="28"/>
        </w:rPr>
        <w:t xml:space="preserve">,  </w:t>
      </w:r>
      <w:proofErr w:type="gramEnd"/>
      <w:hyperlink r:id="rId6" w:history="1">
        <w:r w:rsidRPr="00062F68">
          <w:rPr>
            <w:rStyle w:val="Hyperlink"/>
            <w:rFonts w:asciiTheme="majorBidi" w:hAnsiTheme="majorBidi" w:cstheme="majorBidi"/>
            <w:sz w:val="28"/>
            <w:szCs w:val="28"/>
          </w:rPr>
          <w:t>mishairmo@gmail.com</w:t>
        </w:r>
      </w:hyperlink>
      <w:r w:rsidRPr="00062F68">
        <w:rPr>
          <w:rFonts w:asciiTheme="majorBidi" w:hAnsiTheme="majorBidi" w:cstheme="majorBidi"/>
          <w:sz w:val="28"/>
          <w:szCs w:val="28"/>
        </w:rPr>
        <w:t xml:space="preserve"> </w:t>
      </w:r>
      <w:bookmarkStart w:id="0" w:name="_GoBack"/>
      <w:bookmarkEnd w:id="0"/>
    </w:p>
    <w:p w:rsidR="00635FE3" w:rsidRDefault="00635FE3" w:rsidP="0022435D">
      <w:pPr>
        <w:bidi/>
        <w:ind w:left="-360" w:right="-180"/>
        <w:rPr>
          <w:rFonts w:asciiTheme="majorBidi" w:hAnsiTheme="majorBidi" w:cs="B Zar"/>
          <w:sz w:val="24"/>
          <w:szCs w:val="24"/>
          <w:rtl/>
          <w:lang w:bidi="fa-IR"/>
        </w:rPr>
      </w:pPr>
    </w:p>
    <w:p w:rsidR="00483CB8" w:rsidRDefault="00483CB8" w:rsidP="0022435D">
      <w:pPr>
        <w:pStyle w:val="NormalComplexBLotus"/>
        <w:tabs>
          <w:tab w:val="right" w:pos="9027"/>
        </w:tabs>
        <w:spacing w:line="360" w:lineRule="auto"/>
        <w:jc w:val="both"/>
        <w:rPr>
          <w:rFonts w:asciiTheme="majorBidi" w:eastAsiaTheme="minorHAnsi" w:hAnsiTheme="majorBidi" w:cs="B Zar"/>
          <w:noProof w:val="0"/>
          <w:sz w:val="24"/>
          <w:szCs w:val="24"/>
          <w:lang w:bidi="fa-IR"/>
        </w:rPr>
      </w:pPr>
    </w:p>
    <w:p w:rsidR="00483CB8" w:rsidRPr="00483CB8" w:rsidRDefault="00483CB8" w:rsidP="0022435D">
      <w:pPr>
        <w:pStyle w:val="NormalComplexBLotus"/>
        <w:tabs>
          <w:tab w:val="right" w:pos="9027"/>
        </w:tabs>
        <w:spacing w:line="360" w:lineRule="auto"/>
        <w:jc w:val="both"/>
        <w:rPr>
          <w:rFonts w:asciiTheme="majorBidi" w:eastAsiaTheme="minorHAnsi" w:hAnsiTheme="majorBidi" w:cs="B Zar"/>
          <w:noProof w:val="0"/>
          <w:sz w:val="24"/>
          <w:szCs w:val="24"/>
          <w:rtl/>
          <w:lang w:bidi="fa-IR"/>
        </w:rPr>
      </w:pPr>
    </w:p>
    <w:p w:rsidR="007E0FA6" w:rsidRPr="007E0FA6" w:rsidRDefault="007E0FA6" w:rsidP="00635FE3">
      <w:pPr>
        <w:bidi/>
        <w:spacing w:line="360" w:lineRule="auto"/>
        <w:ind w:right="-90" w:firstLine="450"/>
        <w:jc w:val="both"/>
        <w:rPr>
          <w:rFonts w:ascii="Times New Roman" w:hAnsi="Times New Roman" w:cs="B Titr"/>
          <w:sz w:val="20"/>
          <w:szCs w:val="20"/>
          <w:rtl/>
          <w:lang w:bidi="fa-IR"/>
        </w:rPr>
      </w:pPr>
    </w:p>
    <w:p w:rsidR="007E0FA6" w:rsidRDefault="007E0FA6" w:rsidP="007E0FA6">
      <w:pPr>
        <w:bidi/>
        <w:spacing w:line="360" w:lineRule="auto"/>
        <w:ind w:right="-90" w:firstLine="450"/>
        <w:jc w:val="both"/>
        <w:rPr>
          <w:rFonts w:cs="B Zar"/>
          <w:sz w:val="24"/>
          <w:szCs w:val="24"/>
          <w:rtl/>
          <w:lang w:bidi="fa-IR"/>
        </w:rPr>
      </w:pPr>
    </w:p>
    <w:p w:rsidR="007E0FA6" w:rsidRPr="004074C7" w:rsidRDefault="007E0FA6" w:rsidP="007E0FA6">
      <w:pPr>
        <w:bidi/>
        <w:spacing w:line="360" w:lineRule="auto"/>
        <w:ind w:right="-90" w:firstLine="450"/>
        <w:jc w:val="both"/>
        <w:rPr>
          <w:rFonts w:cs="B Zar"/>
          <w:sz w:val="24"/>
          <w:szCs w:val="24"/>
          <w:lang w:bidi="fa-IR"/>
        </w:rPr>
      </w:pPr>
    </w:p>
    <w:p w:rsidR="00195F16" w:rsidRDefault="00195F16" w:rsidP="000E2FC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rtl/>
          <w:lang w:bidi="fa-IR"/>
        </w:rPr>
      </w:pPr>
    </w:p>
    <w:p w:rsidR="00BE11CC" w:rsidRDefault="00402C15" w:rsidP="00605F96">
      <w:pPr>
        <w:spacing w:line="360" w:lineRule="auto"/>
        <w:jc w:val="both"/>
      </w:pPr>
      <w:r>
        <w:t xml:space="preserve"> </w:t>
      </w:r>
    </w:p>
    <w:sectPr w:rsidR="00BE11CC" w:rsidSect="00826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wNDM1NjE2NjUwNDexNDFU0lEKTi0uzszPAykwrAUAHy8cGSwAAAA="/>
  </w:docVars>
  <w:rsids>
    <w:rsidRoot w:val="0083579A"/>
    <w:rsid w:val="00001487"/>
    <w:rsid w:val="00003DC7"/>
    <w:rsid w:val="00014660"/>
    <w:rsid w:val="00021F22"/>
    <w:rsid w:val="00022126"/>
    <w:rsid w:val="00024936"/>
    <w:rsid w:val="00037DBD"/>
    <w:rsid w:val="00062F68"/>
    <w:rsid w:val="00063616"/>
    <w:rsid w:val="00073111"/>
    <w:rsid w:val="000906C4"/>
    <w:rsid w:val="000B0079"/>
    <w:rsid w:val="000B06C3"/>
    <w:rsid w:val="000B31C4"/>
    <w:rsid w:val="000B478A"/>
    <w:rsid w:val="000B6E7F"/>
    <w:rsid w:val="000E2FC6"/>
    <w:rsid w:val="000F3C36"/>
    <w:rsid w:val="001009F8"/>
    <w:rsid w:val="001029BE"/>
    <w:rsid w:val="00133A78"/>
    <w:rsid w:val="00162911"/>
    <w:rsid w:val="00176ECD"/>
    <w:rsid w:val="00195F16"/>
    <w:rsid w:val="001B6514"/>
    <w:rsid w:val="001C38B0"/>
    <w:rsid w:val="001F4CAB"/>
    <w:rsid w:val="00202B73"/>
    <w:rsid w:val="00210BD8"/>
    <w:rsid w:val="0021412D"/>
    <w:rsid w:val="0022435D"/>
    <w:rsid w:val="00235BD0"/>
    <w:rsid w:val="002372FD"/>
    <w:rsid w:val="00245A38"/>
    <w:rsid w:val="002562B0"/>
    <w:rsid w:val="00277A0D"/>
    <w:rsid w:val="00294057"/>
    <w:rsid w:val="00297800"/>
    <w:rsid w:val="002D4CFC"/>
    <w:rsid w:val="0030163D"/>
    <w:rsid w:val="00302907"/>
    <w:rsid w:val="00310353"/>
    <w:rsid w:val="003145D5"/>
    <w:rsid w:val="00350194"/>
    <w:rsid w:val="003517BA"/>
    <w:rsid w:val="003525FA"/>
    <w:rsid w:val="00354A88"/>
    <w:rsid w:val="003A3113"/>
    <w:rsid w:val="003B14ED"/>
    <w:rsid w:val="003C0E83"/>
    <w:rsid w:val="003C45D1"/>
    <w:rsid w:val="003D4B1C"/>
    <w:rsid w:val="00402C15"/>
    <w:rsid w:val="00403E2F"/>
    <w:rsid w:val="004112AA"/>
    <w:rsid w:val="0042750E"/>
    <w:rsid w:val="0043566F"/>
    <w:rsid w:val="00440744"/>
    <w:rsid w:val="0044518F"/>
    <w:rsid w:val="00453894"/>
    <w:rsid w:val="0047566D"/>
    <w:rsid w:val="00483CB8"/>
    <w:rsid w:val="004872B1"/>
    <w:rsid w:val="004A2440"/>
    <w:rsid w:val="004B2FD2"/>
    <w:rsid w:val="004D058C"/>
    <w:rsid w:val="004F5E5B"/>
    <w:rsid w:val="004F7B62"/>
    <w:rsid w:val="005004D7"/>
    <w:rsid w:val="0050107A"/>
    <w:rsid w:val="00503827"/>
    <w:rsid w:val="00517876"/>
    <w:rsid w:val="005310BD"/>
    <w:rsid w:val="005621AE"/>
    <w:rsid w:val="005649D0"/>
    <w:rsid w:val="00565894"/>
    <w:rsid w:val="005842F6"/>
    <w:rsid w:val="00584523"/>
    <w:rsid w:val="005845DB"/>
    <w:rsid w:val="005B6582"/>
    <w:rsid w:val="005D71BC"/>
    <w:rsid w:val="005E3B94"/>
    <w:rsid w:val="005F1FC0"/>
    <w:rsid w:val="005F7A34"/>
    <w:rsid w:val="00605F96"/>
    <w:rsid w:val="00612402"/>
    <w:rsid w:val="006132B6"/>
    <w:rsid w:val="006150A8"/>
    <w:rsid w:val="00627ED4"/>
    <w:rsid w:val="00632A9B"/>
    <w:rsid w:val="00635FE3"/>
    <w:rsid w:val="00644EAC"/>
    <w:rsid w:val="006464F4"/>
    <w:rsid w:val="006473DC"/>
    <w:rsid w:val="00666C88"/>
    <w:rsid w:val="00667615"/>
    <w:rsid w:val="006A7368"/>
    <w:rsid w:val="006C6521"/>
    <w:rsid w:val="006C6FAA"/>
    <w:rsid w:val="006D2792"/>
    <w:rsid w:val="006D68C2"/>
    <w:rsid w:val="006E135E"/>
    <w:rsid w:val="006E2C54"/>
    <w:rsid w:val="006F0384"/>
    <w:rsid w:val="00707022"/>
    <w:rsid w:val="0070744D"/>
    <w:rsid w:val="00717EC4"/>
    <w:rsid w:val="00723A77"/>
    <w:rsid w:val="0073516C"/>
    <w:rsid w:val="00742190"/>
    <w:rsid w:val="00780EA1"/>
    <w:rsid w:val="007A6DE7"/>
    <w:rsid w:val="007B7EB2"/>
    <w:rsid w:val="007E0FA6"/>
    <w:rsid w:val="007F45A3"/>
    <w:rsid w:val="00807513"/>
    <w:rsid w:val="00816996"/>
    <w:rsid w:val="00816C07"/>
    <w:rsid w:val="00820766"/>
    <w:rsid w:val="00826831"/>
    <w:rsid w:val="0083579A"/>
    <w:rsid w:val="008367FB"/>
    <w:rsid w:val="00847027"/>
    <w:rsid w:val="00856569"/>
    <w:rsid w:val="008618B7"/>
    <w:rsid w:val="00877A26"/>
    <w:rsid w:val="00895C42"/>
    <w:rsid w:val="008C0711"/>
    <w:rsid w:val="008D46B8"/>
    <w:rsid w:val="008E161C"/>
    <w:rsid w:val="008E708D"/>
    <w:rsid w:val="008F497D"/>
    <w:rsid w:val="00906DE5"/>
    <w:rsid w:val="00973256"/>
    <w:rsid w:val="00977477"/>
    <w:rsid w:val="009A58F4"/>
    <w:rsid w:val="009B5E73"/>
    <w:rsid w:val="009C398C"/>
    <w:rsid w:val="009E25CF"/>
    <w:rsid w:val="009F7814"/>
    <w:rsid w:val="00A2130C"/>
    <w:rsid w:val="00A27520"/>
    <w:rsid w:val="00A33FA4"/>
    <w:rsid w:val="00A523BE"/>
    <w:rsid w:val="00A61E73"/>
    <w:rsid w:val="00A71999"/>
    <w:rsid w:val="00A77632"/>
    <w:rsid w:val="00A81B9E"/>
    <w:rsid w:val="00A87BEA"/>
    <w:rsid w:val="00A90177"/>
    <w:rsid w:val="00AA24A1"/>
    <w:rsid w:val="00AA7A38"/>
    <w:rsid w:val="00AD0917"/>
    <w:rsid w:val="00AD5860"/>
    <w:rsid w:val="00B00B44"/>
    <w:rsid w:val="00B06107"/>
    <w:rsid w:val="00B12E3C"/>
    <w:rsid w:val="00B22572"/>
    <w:rsid w:val="00B42B8F"/>
    <w:rsid w:val="00B71D83"/>
    <w:rsid w:val="00B73C6C"/>
    <w:rsid w:val="00B82F88"/>
    <w:rsid w:val="00BC7D19"/>
    <w:rsid w:val="00BE11CC"/>
    <w:rsid w:val="00BE19DA"/>
    <w:rsid w:val="00BF54C7"/>
    <w:rsid w:val="00C03210"/>
    <w:rsid w:val="00C04527"/>
    <w:rsid w:val="00C1627C"/>
    <w:rsid w:val="00C45FD4"/>
    <w:rsid w:val="00C65413"/>
    <w:rsid w:val="00C65C6B"/>
    <w:rsid w:val="00C668DD"/>
    <w:rsid w:val="00C70895"/>
    <w:rsid w:val="00C90655"/>
    <w:rsid w:val="00CB4F98"/>
    <w:rsid w:val="00CE4A36"/>
    <w:rsid w:val="00CF133E"/>
    <w:rsid w:val="00D0661F"/>
    <w:rsid w:val="00D12F63"/>
    <w:rsid w:val="00D54D0F"/>
    <w:rsid w:val="00D70B29"/>
    <w:rsid w:val="00D70E5C"/>
    <w:rsid w:val="00D8236F"/>
    <w:rsid w:val="00D93B5E"/>
    <w:rsid w:val="00DC3D31"/>
    <w:rsid w:val="00DD056D"/>
    <w:rsid w:val="00DE3BE5"/>
    <w:rsid w:val="00DF05B0"/>
    <w:rsid w:val="00E00F9D"/>
    <w:rsid w:val="00E20655"/>
    <w:rsid w:val="00E34D60"/>
    <w:rsid w:val="00E37411"/>
    <w:rsid w:val="00E61988"/>
    <w:rsid w:val="00E77E6D"/>
    <w:rsid w:val="00E92316"/>
    <w:rsid w:val="00E951CF"/>
    <w:rsid w:val="00E96666"/>
    <w:rsid w:val="00EA19E7"/>
    <w:rsid w:val="00EB1FAE"/>
    <w:rsid w:val="00EC2E47"/>
    <w:rsid w:val="00EF6E6C"/>
    <w:rsid w:val="00F02436"/>
    <w:rsid w:val="00F03FCB"/>
    <w:rsid w:val="00F141E5"/>
    <w:rsid w:val="00F40389"/>
    <w:rsid w:val="00F438E7"/>
    <w:rsid w:val="00F544C8"/>
    <w:rsid w:val="00F56BA8"/>
    <w:rsid w:val="00F635E6"/>
    <w:rsid w:val="00F770C9"/>
    <w:rsid w:val="00F85E8C"/>
    <w:rsid w:val="00FA6CD5"/>
    <w:rsid w:val="00FE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C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3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1C4"/>
    <w:rPr>
      <w:rFonts w:ascii="Tahoma" w:hAnsi="Tahoma" w:cs="Tahoma"/>
      <w:sz w:val="16"/>
      <w:szCs w:val="16"/>
    </w:rPr>
  </w:style>
  <w:style w:type="paragraph" w:customStyle="1" w:styleId="NormalComplexBLotus">
    <w:name w:val="Normal + (Complex) B Lotus"/>
    <w:aliases w:val="14 pt"/>
    <w:basedOn w:val="Normal"/>
    <w:uiPriority w:val="99"/>
    <w:rsid w:val="007E0FA6"/>
    <w:pPr>
      <w:bidi/>
      <w:spacing w:after="0" w:line="240" w:lineRule="auto"/>
      <w:ind w:left="26"/>
      <w:jc w:val="lowKashida"/>
    </w:pPr>
    <w:rPr>
      <w:rFonts w:ascii="Times New Roman" w:eastAsia="Times New Roman" w:hAnsi="Times New Roman" w:cs="B Lotus"/>
      <w:noProof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062F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C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3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1C4"/>
    <w:rPr>
      <w:rFonts w:ascii="Tahoma" w:hAnsi="Tahoma" w:cs="Tahoma"/>
      <w:sz w:val="16"/>
      <w:szCs w:val="16"/>
    </w:rPr>
  </w:style>
  <w:style w:type="paragraph" w:customStyle="1" w:styleId="NormalComplexBLotus">
    <w:name w:val="Normal + (Complex) B Lotus"/>
    <w:aliases w:val="14 pt"/>
    <w:basedOn w:val="Normal"/>
    <w:uiPriority w:val="99"/>
    <w:rsid w:val="007E0FA6"/>
    <w:pPr>
      <w:bidi/>
      <w:spacing w:after="0" w:line="240" w:lineRule="auto"/>
      <w:ind w:left="26"/>
      <w:jc w:val="lowKashida"/>
    </w:pPr>
    <w:rPr>
      <w:rFonts w:ascii="Times New Roman" w:eastAsia="Times New Roman" w:hAnsi="Times New Roman" w:cs="B Lotus"/>
      <w:noProof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062F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ishairmo@gmail.com" TargetMode="External"/><Relationship Id="rId5" Type="http://schemas.openxmlformats.org/officeDocument/2006/relationships/hyperlink" Target="mailto:m-saeedelshiekh@razi.tums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ALMOIZ OSHI</cp:lastModifiedBy>
  <cp:revision>3</cp:revision>
  <dcterms:created xsi:type="dcterms:W3CDTF">2017-02-27T15:39:00Z</dcterms:created>
  <dcterms:modified xsi:type="dcterms:W3CDTF">2017-04-30T18:52:00Z</dcterms:modified>
</cp:coreProperties>
</file>