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E19" w:rsidRDefault="003704C3" w:rsidP="00D136C6">
      <w:pPr>
        <w:pStyle w:val="Title"/>
        <w:jc w:val="center"/>
      </w:pPr>
      <w:r>
        <w:t>What changes the quality of life in</w:t>
      </w:r>
      <w:r w:rsidR="00155C1E">
        <w:t xml:space="preserve"> a hemodialysis patient</w:t>
      </w:r>
      <w:r>
        <w:t xml:space="preserve"> - </w:t>
      </w:r>
      <w:r w:rsidR="00104D68">
        <w:t>a</w:t>
      </w:r>
      <w:r>
        <w:t xml:space="preserve"> </w:t>
      </w:r>
      <w:r w:rsidR="00104D68">
        <w:t>machine learning</w:t>
      </w:r>
      <w:r>
        <w:t xml:space="preserve"> approach</w:t>
      </w:r>
    </w:p>
    <w:p w:rsidR="00D136C6" w:rsidRPr="00D136C6" w:rsidRDefault="00D136C6" w:rsidP="00D136C6"/>
    <w:p w:rsidR="00426E19" w:rsidRDefault="008F1CB9" w:rsidP="00426E19">
      <w:pPr>
        <w:jc w:val="center"/>
      </w:pPr>
      <w:r>
        <w:t xml:space="preserve">Dr. </w:t>
      </w:r>
      <w:r w:rsidR="003704C3">
        <w:t>Shoab Saadat, MBBS</w:t>
      </w:r>
      <w:r w:rsidR="00426E19">
        <w:t xml:space="preserve"> </w:t>
      </w:r>
    </w:p>
    <w:p w:rsidR="00426E19" w:rsidRPr="00110C51" w:rsidRDefault="003704C3" w:rsidP="00110C51">
      <w:pPr>
        <w:jc w:val="center"/>
      </w:pPr>
      <w:r>
        <w:t>Department of Nephr</w:t>
      </w:r>
      <w:r w:rsidR="00426E19">
        <w:t xml:space="preserve">ology, </w:t>
      </w:r>
      <w:r>
        <w:t>Shifa International</w:t>
      </w:r>
      <w:r w:rsidR="00426E19">
        <w:t xml:space="preserve"> Hospital, </w:t>
      </w:r>
      <w:r>
        <w:t>Islamabad</w:t>
      </w:r>
      <w:r w:rsidR="00426E19">
        <w:t xml:space="preserve">, </w:t>
      </w:r>
      <w:r>
        <w:t>Pakistan</w:t>
      </w:r>
    </w:p>
    <w:p w:rsidR="00D136C6" w:rsidRDefault="00D136C6" w:rsidP="00426E19">
      <w:pPr>
        <w:pStyle w:val="Heading1"/>
      </w:pPr>
    </w:p>
    <w:p w:rsidR="00426E19" w:rsidRDefault="00426E19" w:rsidP="00426E19">
      <w:pPr>
        <w:pStyle w:val="Heading1"/>
      </w:pPr>
      <w:r>
        <w:t xml:space="preserve">Introduction: </w:t>
      </w:r>
    </w:p>
    <w:p w:rsidR="00426E19" w:rsidRPr="006F4ED1" w:rsidRDefault="00104D68" w:rsidP="006F4ED1">
      <w:r>
        <w:t>D</w:t>
      </w:r>
      <w:r w:rsidR="00110C51">
        <w:t xml:space="preserve">ialysis patients usually have a long commitment to a certain lifestyle. This, in turn </w:t>
      </w:r>
      <w:r w:rsidR="00030399">
        <w:t>has a significant i</w:t>
      </w:r>
      <w:r w:rsidR="000D1BC7">
        <w:t>mpact on their quality of life (QOL)</w:t>
      </w:r>
      <w:r>
        <w:t xml:space="preserve"> irrespective of the modality used</w:t>
      </w:r>
      <w:r w:rsidR="000D1BC7">
        <w:t xml:space="preserve"> </w:t>
      </w:r>
      <w:r>
        <w:fldChar w:fldCharType="begin"/>
      </w:r>
      <w:r>
        <w:instrText>ADDIN F1000_CSL_CITATION&lt;~#@#~&gt;[{"title":"Quality of life in patients on chronic dialysis in South Africa: a comparative mixed methods study.","id":"2968645","page":"4","type":"article-journal","volume":"18","issue":"1","author":[{"family":"Tannor","given":"Elliot K"},{"family":"Archer","given":"Elize"},{"family":"Kapembwa","given":"Kenneth"},{"family":"van Schalkwyk","given":"Susan C"},{"family":"Davids","given":"M Razeen"}],"issued":{"date-parts":[["2017","1","5"]]},"container-title":"BMC Nephrology","container-title-short":"BMC Nephrol","DOI":"10.1186/s12882-016-0425-1","PMID":"28056851"}]</w:instrText>
      </w:r>
      <w:r>
        <w:fldChar w:fldCharType="separate"/>
      </w:r>
      <w:r>
        <w:t>(1)</w:t>
      </w:r>
      <w:r>
        <w:fldChar w:fldCharType="end"/>
      </w:r>
      <w:r w:rsidR="00030399">
        <w:t>.</w:t>
      </w:r>
      <w:r w:rsidR="000D1BC7">
        <w:t xml:space="preserve"> Several factors like environmental, social, psychological, financial and physical play an important role in determining the QOL that an individual enjoys </w:t>
      </w:r>
      <w:r>
        <w:fldChar w:fldCharType="begin"/>
      </w:r>
      <w:r>
        <w:instrText>ADDIN F1000_CSL_CITATION&lt;~#@#~&gt;[{"title":"Demographic factors affecting quality of life of hemodialysis patients - Lahore, Pakistan.","id":"2968653","page":"1123-1127","type":"article-journal","volume":"30","issue":"5","author":[{"family":"Anees","given":"Muhammad"},{"family":"Malik","given":"Muzammil Riaz"},{"family":"Abbasi","given":"Tanzeel"},{"family":"Nasir","given":"Zeeshan"},{"family":"Hussain","given":"Yasir"},{"family":"Ibrahim","given":"Muhamamd"}],"issued":{"date-parts":[["2014","9"]]},"container-title":"Pakistan journal of medical sciences quarterly","container-title-short":"Pak J Med Sci Q","DOI":"10.12669/pjms.305.5239","PMID":"25225539","PMCID":"PMC4163245"}]</w:instrText>
      </w:r>
      <w:r>
        <w:fldChar w:fldCharType="separate"/>
      </w:r>
      <w:r>
        <w:t>(2)</w:t>
      </w:r>
      <w:r>
        <w:fldChar w:fldCharType="end"/>
      </w:r>
      <w:r w:rsidR="000D1BC7">
        <w:t>.</w:t>
      </w:r>
      <w:r w:rsidR="000F2DF6">
        <w:t xml:space="preserve"> Several studies have been carried out worldwide with a purpose of identifying the most significant correlates with a better QOL </w:t>
      </w:r>
      <w:r>
        <w:fldChar w:fldCharType="begin"/>
      </w:r>
      <w:r>
        <w:instrText>ADDIN F1000_CSL_CITATION&lt;~#@#~&gt;[{"title":"Quality of life of adult clients on renal replacement therapies in Nepal.","id":"2968657","page":"228-235","type":"article-journal","volume":"39","issue":"4","author":[{"family":"Sapkota","given":"Abja"},{"family":"Sedhain","given":"Arun"},{"family":"Rai","given":"Mana Kumari"}],"issued":{"date-parts":[["2013","12"]]},"container-title":"Journal of renal care","container-title-short":"J Ren Care","DOI":"10.1111/j.1755-6686.2013.12021.x","PMID":"23855594"},{"title":"Quality of life, mental health and health beliefs in haemodialysis and peritoneal dialysis patients: investigating differences in early and later years of current treatment.","id":"2968658","page":"14","type":"article-journal","volume":"9","author":[{"family":"Ginieri-Coccossis","given":"M"},{"family":"Theofilou","given":"P"},{"family":"Synodinou","given":"C"},{"family":"Tomaras","given":"V"},{"family":"Soldatos","given":"C"}],"issued":{"date-parts":[["2008","11","14"]]},"container-title":"BMC Nephrology","container-title-short":"BMC Nephrol","DOI":"10.1186/1471-2369-9-14","PMID":"19014597","PMCID":"PMC2611965"}]</w:instrText>
      </w:r>
      <w:r>
        <w:fldChar w:fldCharType="separate"/>
      </w:r>
      <w:r>
        <w:t>(3,4)</w:t>
      </w:r>
      <w:r>
        <w:fldChar w:fldCharType="end"/>
      </w:r>
      <w:r w:rsidR="000F2DF6">
        <w:t>. Because, there has been no study specifically aiming at the most important predictors of QOL in Pakistani population in the order of their strength</w:t>
      </w:r>
      <w:r w:rsidR="000D1BC7">
        <w:t xml:space="preserve"> </w:t>
      </w:r>
      <w:r w:rsidR="000F2DF6">
        <w:t xml:space="preserve">of association using modern machine learning techniques, therefore, </w:t>
      </w:r>
      <w:r w:rsidR="006F4ED1">
        <w:t>the purpose of this study is</w:t>
      </w:r>
      <w:r w:rsidR="000F2DF6">
        <w:t xml:space="preserve"> to produce a classification model for the most significantly associated positive and negative predictors for the QOL in hemodialysis patients in our population.</w:t>
      </w:r>
      <w:r w:rsidR="00C55297">
        <w:t xml:space="preserve"> This will be helpful in directing resources to a segment of patients who are at</w:t>
      </w:r>
      <w:r w:rsidR="00C3429D">
        <w:t xml:space="preserve"> the</w:t>
      </w:r>
      <w:r w:rsidR="00C55297">
        <w:t xml:space="preserve"> highest risk of </w:t>
      </w:r>
      <w:r w:rsidR="00C3429D">
        <w:t>a worsening QOL score.</w:t>
      </w:r>
    </w:p>
    <w:p w:rsidR="00426E19" w:rsidRDefault="00426E19" w:rsidP="00426E19">
      <w:pPr>
        <w:pStyle w:val="Heading1"/>
      </w:pPr>
      <w:r>
        <w:t xml:space="preserve">Methods: </w:t>
      </w:r>
    </w:p>
    <w:p w:rsidR="00E85DB3" w:rsidRDefault="00097AC4" w:rsidP="00921A85">
      <w:r>
        <w:t>This is a cohort study that will</w:t>
      </w:r>
      <w:r w:rsidR="00002EA3">
        <w:t xml:space="preserve"> include</w:t>
      </w:r>
      <w:r>
        <w:t xml:space="preserve"> a</w:t>
      </w:r>
      <w:r w:rsidR="003A04C6">
        <w:t>ll the consenting patients</w:t>
      </w:r>
      <w:r w:rsidR="000C43D1">
        <w:t xml:space="preserve"> (</w:t>
      </w:r>
      <w:r w:rsidR="007D2206">
        <w:t xml:space="preserve">by </w:t>
      </w:r>
      <w:r w:rsidR="000C43D1">
        <w:t>non-probability convenience sampling)</w:t>
      </w:r>
      <w:r w:rsidR="003A04C6">
        <w:t xml:space="preserve"> who </w:t>
      </w:r>
      <w:r>
        <w:t xml:space="preserve">have </w:t>
      </w:r>
      <w:r w:rsidR="003A04C6">
        <w:t xml:space="preserve">received hemodialysis for </w:t>
      </w:r>
      <w:r>
        <w:t>at least</w:t>
      </w:r>
      <w:r w:rsidR="003A04C6">
        <w:t xml:space="preserve"> 3 months at the dialysis center of Shifa International Hospital, Pakistan. By the first interim analysis, a total of 78 patients were successfully enrolled. Each patient was administered</w:t>
      </w:r>
      <w:r w:rsidR="00464E64">
        <w:t xml:space="preserve"> a proforma containing questions about demographics and</w:t>
      </w:r>
      <w:r w:rsidR="003A04C6">
        <w:t xml:space="preserve"> the validated Urdu version of WHO BREF questionnaire for the QOL assessment by a MBBS qualified doctor.</w:t>
      </w:r>
      <w:r w:rsidR="00701A37">
        <w:t xml:space="preserve"> </w:t>
      </w:r>
      <w:r w:rsidR="00464E64">
        <w:t xml:space="preserve">The same </w:t>
      </w:r>
      <w:r w:rsidR="00701A37">
        <w:t xml:space="preserve">questionnaire was again administered after a month’s period to the same patient by the same investigator. This was to find whether any change in QOL (delta QOL) is </w:t>
      </w:r>
      <w:r w:rsidR="0065179D">
        <w:t>associated with another significantly changing variable. Statistical analysis was performed using SPSS version 24, while machine learning algorithms</w:t>
      </w:r>
      <w:r w:rsidR="00FE3F13">
        <w:t xml:space="preserve"> including the classification tree</w:t>
      </w:r>
      <w:r w:rsidR="0065179D">
        <w:t xml:space="preserve"> were </w:t>
      </w:r>
      <w:r w:rsidR="00FE3F13">
        <w:t>generated</w:t>
      </w:r>
      <w:r w:rsidR="000C43D1">
        <w:t xml:space="preserve"> using Orange.</w:t>
      </w:r>
    </w:p>
    <w:p w:rsidR="00426E19" w:rsidRDefault="00426E19" w:rsidP="00426E19">
      <w:pPr>
        <w:pStyle w:val="Heading1"/>
      </w:pPr>
      <w:r>
        <w:t xml:space="preserve">Results: </w:t>
      </w:r>
    </w:p>
    <w:p w:rsidR="00A262B7" w:rsidRDefault="00735649" w:rsidP="00A262B7">
      <w:r>
        <w:t xml:space="preserve">A total of 78 patients were </w:t>
      </w:r>
      <w:r w:rsidR="00A262B7">
        <w:t>enrolled and analyzed for the first interim analysis (42 males, 36 females). The mean scores for all the four domains of WHO BREF questionnaire for QOL at the end of the cohort’s observation period</w:t>
      </w:r>
      <w:r w:rsidR="00C07DB6">
        <w:t xml:space="preserve"> of one month</w:t>
      </w:r>
      <w:r w:rsidR="00A262B7">
        <w:t xml:space="preserve"> were: </w:t>
      </w:r>
      <w:r w:rsidR="006801BD">
        <w:t>D1</w:t>
      </w:r>
      <w:r w:rsidR="00C07DB6">
        <w:t xml:space="preserve"> (Physical) </w:t>
      </w:r>
      <w:r w:rsidR="006801BD">
        <w:t>=</w:t>
      </w:r>
      <w:r w:rsidR="00A262B7">
        <w:t xml:space="preserve">12.9 (SD=3.7), </w:t>
      </w:r>
      <w:r w:rsidR="006801BD">
        <w:t>D2</w:t>
      </w:r>
      <w:r w:rsidR="00C07DB6">
        <w:t xml:space="preserve"> (Psychological) </w:t>
      </w:r>
      <w:r w:rsidR="006801BD">
        <w:t>=</w:t>
      </w:r>
      <w:r w:rsidR="00A262B7">
        <w:t xml:space="preserve">15.0 (SD=3.4), </w:t>
      </w:r>
      <w:r w:rsidR="006801BD">
        <w:t>D3</w:t>
      </w:r>
      <w:r w:rsidR="00C07DB6">
        <w:t xml:space="preserve"> (Social) </w:t>
      </w:r>
      <w:r w:rsidR="006801BD">
        <w:t>=</w:t>
      </w:r>
      <w:r w:rsidR="00A262B7">
        <w:t xml:space="preserve">15.2 (SD=2.75), </w:t>
      </w:r>
      <w:r w:rsidR="006801BD">
        <w:t>D4</w:t>
      </w:r>
      <w:r w:rsidR="00C07DB6">
        <w:t xml:space="preserve"> (Environmental) </w:t>
      </w:r>
      <w:r w:rsidR="006801BD">
        <w:t>=</w:t>
      </w:r>
      <w:r w:rsidR="00A262B7">
        <w:t>16 (SD=2.9) respectively.</w:t>
      </w:r>
      <w:r w:rsidR="009D1590">
        <w:t xml:space="preserve"> </w:t>
      </w:r>
      <w:r w:rsidR="001D1051">
        <w:t>Initially</w:t>
      </w:r>
      <w:r w:rsidR="00D73605">
        <w:t>, a</w:t>
      </w:r>
      <w:r w:rsidR="005D06AD">
        <w:t xml:space="preserve"> linear regression model</w:t>
      </w:r>
      <w:r w:rsidR="00D73605">
        <w:t xml:space="preserve"> (p&lt;0.000)</w:t>
      </w:r>
      <w:r w:rsidR="005D06AD">
        <w:t xml:space="preserve"> was generated </w:t>
      </w:r>
      <w:r w:rsidR="00D73605">
        <w:t xml:space="preserve">with an R-square of 0.418, </w:t>
      </w:r>
      <w:r w:rsidR="005D06AD">
        <w:t xml:space="preserve">which showed monthly income (p&lt;0.000) </w:t>
      </w:r>
      <w:r w:rsidR="005D06AD">
        <w:lastRenderedPageBreak/>
        <w:t xml:space="preserve">and serum albumin (p&lt;0.000) to be positively and significantly associated with better quality of life. </w:t>
      </w:r>
      <w:r w:rsidR="001D1051">
        <w:t>Later, u</w:t>
      </w:r>
      <w:r w:rsidR="005A602B">
        <w:t xml:space="preserve">sing </w:t>
      </w:r>
      <w:r w:rsidR="004D5820">
        <w:t xml:space="preserve">machine learning algorithms, two models </w:t>
      </w:r>
      <w:r w:rsidR="005A602B">
        <w:t>(classification tree and Naïve Bayes)</w:t>
      </w:r>
      <w:r w:rsidR="005A602B">
        <w:t xml:space="preserve"> </w:t>
      </w:r>
      <w:r w:rsidR="004D5820">
        <w:t>were generated that would predict an improvement</w:t>
      </w:r>
      <w:r w:rsidR="005A602B">
        <w:t xml:space="preserve"> or decrement</w:t>
      </w:r>
      <w:r w:rsidR="004D5820">
        <w:t xml:space="preserve"> of 5% in a patient</w:t>
      </w:r>
      <w:r w:rsidR="005A602B">
        <w:t>’</w:t>
      </w:r>
      <w:r w:rsidR="004D5820">
        <w:t xml:space="preserve">s </w:t>
      </w:r>
      <w:r w:rsidR="005A602B">
        <w:t xml:space="preserve">BREF </w:t>
      </w:r>
      <w:r w:rsidR="004D5820">
        <w:t>QOL</w:t>
      </w:r>
      <w:r w:rsidR="005A602B">
        <w:t xml:space="preserve"> score</w:t>
      </w:r>
      <w:r w:rsidR="004D5820">
        <w:t xml:space="preserve"> over a period of one month. Classification tree was selected as the most accurate among the two</w:t>
      </w:r>
      <w:r w:rsidR="00D14990">
        <w:t xml:space="preserve"> with an area under curve</w:t>
      </w:r>
      <w:r w:rsidR="0067450A">
        <w:t xml:space="preserve"> (AUC)</w:t>
      </w:r>
      <w:r w:rsidR="00D14990">
        <w:t xml:space="preserve"> of </w:t>
      </w:r>
      <w:r w:rsidR="00436FF4">
        <w:t>83.3</w:t>
      </w:r>
      <w:r w:rsidR="0067450A">
        <w:t xml:space="preserve">% for the prediction of 5% increase in QOL and an AUC of </w:t>
      </w:r>
      <w:r w:rsidR="00012603">
        <w:t>76.2</w:t>
      </w:r>
      <w:r w:rsidR="00D14990">
        <w:t>%</w:t>
      </w:r>
      <w:r w:rsidR="0067450A">
        <w:t xml:space="preserve"> for the prediction of 5% decrease in QOL over the coming 1 month</w:t>
      </w:r>
      <w:r w:rsidR="004D5820">
        <w:t>.</w:t>
      </w:r>
      <w:r w:rsidR="000242C3">
        <w:t xml:space="preserve"> The most important variables associated with an increase of QOL by 5% were a positive change in domain 4 (environmental variables), a total QOL score of &lt;65 at the beginning of cohort study, age less than 19 years and higher doses of iron sucrose (&gt;278mg / month) administered. Factors associated with a decrease of 5% in QOL over the following month included a decrease in domain</w:t>
      </w:r>
      <w:r w:rsidR="00347FAC">
        <w:t>s</w:t>
      </w:r>
      <w:r w:rsidR="000242C3">
        <w:t xml:space="preserve"> 2, 1 and 3 (psychological, physical and social variables respectively)</w:t>
      </w:r>
      <w:r w:rsidR="00CD54A7">
        <w:t xml:space="preserve"> and a greater than 61 total QOL score at the start of cohort study</w:t>
      </w:r>
      <w:r w:rsidR="0043056B">
        <w:t>, in order of their importance</w:t>
      </w:r>
      <w:r w:rsidR="00CD54A7">
        <w:t>.</w:t>
      </w:r>
      <w:r w:rsidR="000242C3">
        <w:t xml:space="preserve"> </w:t>
      </w:r>
    </w:p>
    <w:p w:rsidR="00426E19" w:rsidRDefault="00426E19" w:rsidP="00426E19">
      <w:pPr>
        <w:pStyle w:val="Heading1"/>
      </w:pPr>
      <w:r>
        <w:t xml:space="preserve">Conclusion: </w:t>
      </w:r>
    </w:p>
    <w:p w:rsidR="000551C8" w:rsidRDefault="000551C8" w:rsidP="00DD6CF6">
      <w:r>
        <w:t xml:space="preserve">There is a significant relationship between a better household income </w:t>
      </w:r>
      <w:r w:rsidR="00376124">
        <w:t xml:space="preserve">and serum albumin levels with an improved quality of life in </w:t>
      </w:r>
      <w:r w:rsidR="00843DD2">
        <w:t>patients of hemodialysis. Also,</w:t>
      </w:r>
      <w:r>
        <w:t xml:space="preserve"> </w:t>
      </w:r>
      <w:r w:rsidR="00843DD2">
        <w:t>machine learning algorithms can be used to classify patients into those with higher probabilities of having a positive or a negative change</w:t>
      </w:r>
      <w:r w:rsidR="00E2049C">
        <w:t xml:space="preserve"> of 5% or more</w:t>
      </w:r>
      <w:r w:rsidR="00843DD2">
        <w:t xml:space="preserve"> in QOL</w:t>
      </w:r>
      <w:r w:rsidR="00E2049C">
        <w:t xml:space="preserve"> over the coming month. These algorithms also help in identifying the most important factors related with these changes in QOL. This can in</w:t>
      </w:r>
      <w:r w:rsidR="00843DD2">
        <w:t xml:space="preserve"> </w:t>
      </w:r>
      <w:r w:rsidR="00E2049C">
        <w:t>turn be used to risk stratify patients and to concentrate on those at high risk to improve the physiological, psychological, social and environmental aspects of their lives.</w:t>
      </w:r>
    </w:p>
    <w:p w:rsidR="00DD6CF6" w:rsidRPr="00C216A7" w:rsidRDefault="000551C8" w:rsidP="00C216A7">
      <w:r>
        <w:t>These results represent an interim analysis into the whole project. The expected duration to complete the study is one year with an expected enrolment of more than 250 patients. A small sample size and patients selected from a single center certainly limit the external validity of this study but with enrolment of more cases, this can be taken care of.</w:t>
      </w:r>
      <w:bookmarkStart w:id="0" w:name="_GoBack"/>
      <w:bookmarkEnd w:id="0"/>
    </w:p>
    <w:p w:rsidR="00C216A7" w:rsidRDefault="00C216A7" w:rsidP="00C216A7">
      <w:pPr>
        <w:pStyle w:val="Heading1"/>
      </w:pPr>
      <w:r w:rsidRPr="00C216A7">
        <w:t>Key words:</w:t>
      </w:r>
    </w:p>
    <w:p w:rsidR="00104D68" w:rsidRDefault="00C216A7" w:rsidP="00C216A7">
      <w:r>
        <w:t>Hemodialysis, quality of life, BREF, classification tree, machine learning, factors of better quality of life</w:t>
      </w:r>
    </w:p>
    <w:p w:rsidR="00104D68" w:rsidRDefault="00104D68" w:rsidP="00104D68">
      <w:pPr>
        <w:pStyle w:val="Heading1"/>
      </w:pPr>
      <w:r>
        <w:t>References:</w:t>
      </w:r>
    </w:p>
    <w:p w:rsidR="00104D68" w:rsidRDefault="00104D68" w:rsidP="00104D68">
      <w:pPr>
        <w:ind w:left="440" w:hanging="440"/>
      </w:pPr>
      <w:r>
        <w:fldChar w:fldCharType="begin"/>
      </w:r>
      <w:r w:rsidRPr="000E54FA">
        <w:instrText>ADDIN F1000_CSL_BIBLIOGRAPHY</w:instrText>
      </w:r>
      <w:r>
        <w:fldChar w:fldCharType="separate"/>
      </w:r>
      <w:r>
        <w:t xml:space="preserve">1. </w:t>
      </w:r>
      <w:r>
        <w:tab/>
        <w:t xml:space="preserve">Tannor EK, Archer E, Kapembwa K, van Schalkwyk SC, Davids MR. Quality of life in patients on chronic dialysis in South Africa: a comparative mixed methods study. BMC Nephrol. 2017 Jan 5;18(1):4. </w:t>
      </w:r>
    </w:p>
    <w:p w:rsidR="00104D68" w:rsidRDefault="00104D68" w:rsidP="00104D68">
      <w:pPr>
        <w:ind w:left="440" w:hanging="440"/>
      </w:pPr>
      <w:r>
        <w:t xml:space="preserve">2. </w:t>
      </w:r>
      <w:r>
        <w:tab/>
        <w:t xml:space="preserve">Anees M, Malik MR, Abbasi T, Nasir Z, Hussain Y, Ibrahim M. Demographic factors affecting quality of life of hemodialysis patients - Lahore, Pakistan. Pak J Med Sci Q. 2014 Sep;30(5):1123–1127. </w:t>
      </w:r>
    </w:p>
    <w:p w:rsidR="00104D68" w:rsidRDefault="00104D68" w:rsidP="00104D68">
      <w:pPr>
        <w:ind w:left="440" w:hanging="440"/>
      </w:pPr>
      <w:r>
        <w:t xml:space="preserve">3. </w:t>
      </w:r>
      <w:r>
        <w:tab/>
        <w:t xml:space="preserve">Sapkota A, Sedhain A, Rai MK. Quality of life of adult clients on renal replacement therapies in Nepal. J Ren Care. 2013 Dec;39(4):228–235. </w:t>
      </w:r>
    </w:p>
    <w:p w:rsidR="00104D68" w:rsidRDefault="00104D68" w:rsidP="00104D68">
      <w:pPr>
        <w:ind w:left="440" w:hanging="440"/>
      </w:pPr>
      <w:r>
        <w:t xml:space="preserve">4. </w:t>
      </w:r>
      <w:r>
        <w:tab/>
        <w:t xml:space="preserve">Ginieri-Coccossis M, Theofilou P, Synodinou C, Tomaras V, Soldatos C. Quality of life, mental health and health beliefs in haemodialysis and peritoneal dialysis patients: investigating differences in early and later years of current treatment. BMC Nephrol. 2008 Nov 14;9:14. </w:t>
      </w:r>
    </w:p>
    <w:p w:rsidR="00C216A7" w:rsidRPr="00C216A7" w:rsidRDefault="00104D68" w:rsidP="00104D68">
      <w:pPr>
        <w:ind w:left="440" w:hanging="440"/>
      </w:pPr>
      <w:r>
        <w:fldChar w:fldCharType="end"/>
      </w:r>
    </w:p>
    <w:sectPr w:rsidR="00C216A7" w:rsidRPr="00C21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6C1661"/>
    <w:multiLevelType w:val="hybridMultilevel"/>
    <w:tmpl w:val="55225984"/>
    <w:lvl w:ilvl="0" w:tplc="7BDC033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xMTe2NDY1MTE2tzBV0lEKTi0uzszPAykwqQUAkMUoKSwAAAA="/>
  </w:docVars>
  <w:rsids>
    <w:rsidRoot w:val="00426E19"/>
    <w:rsid w:val="00002EA3"/>
    <w:rsid w:val="00012603"/>
    <w:rsid w:val="000242C3"/>
    <w:rsid w:val="00030399"/>
    <w:rsid w:val="000420DC"/>
    <w:rsid w:val="000551C8"/>
    <w:rsid w:val="00097AC4"/>
    <w:rsid w:val="000C43D1"/>
    <w:rsid w:val="000D1BC7"/>
    <w:rsid w:val="000E54FA"/>
    <w:rsid w:val="000F2DF6"/>
    <w:rsid w:val="00104D68"/>
    <w:rsid w:val="00110C51"/>
    <w:rsid w:val="00130E92"/>
    <w:rsid w:val="00155C1E"/>
    <w:rsid w:val="001A5C83"/>
    <w:rsid w:val="001D1051"/>
    <w:rsid w:val="002E398D"/>
    <w:rsid w:val="00323EC5"/>
    <w:rsid w:val="00347FAC"/>
    <w:rsid w:val="00362F67"/>
    <w:rsid w:val="003704C3"/>
    <w:rsid w:val="00376124"/>
    <w:rsid w:val="003A04C6"/>
    <w:rsid w:val="00426E19"/>
    <w:rsid w:val="0043056B"/>
    <w:rsid w:val="00436FF4"/>
    <w:rsid w:val="00464E64"/>
    <w:rsid w:val="004D5820"/>
    <w:rsid w:val="005A602B"/>
    <w:rsid w:val="005B562D"/>
    <w:rsid w:val="005D06AD"/>
    <w:rsid w:val="0061662A"/>
    <w:rsid w:val="0064372F"/>
    <w:rsid w:val="0065179D"/>
    <w:rsid w:val="0067450A"/>
    <w:rsid w:val="006801BD"/>
    <w:rsid w:val="006B2239"/>
    <w:rsid w:val="006F4ED1"/>
    <w:rsid w:val="00701A37"/>
    <w:rsid w:val="00735350"/>
    <w:rsid w:val="00735649"/>
    <w:rsid w:val="007D2206"/>
    <w:rsid w:val="007D2B9F"/>
    <w:rsid w:val="00843DD2"/>
    <w:rsid w:val="008C479A"/>
    <w:rsid w:val="008D25DF"/>
    <w:rsid w:val="008F1CB9"/>
    <w:rsid w:val="00921A85"/>
    <w:rsid w:val="009D1590"/>
    <w:rsid w:val="00A262B7"/>
    <w:rsid w:val="00A508AC"/>
    <w:rsid w:val="00AB5688"/>
    <w:rsid w:val="00B107CE"/>
    <w:rsid w:val="00B21AD2"/>
    <w:rsid w:val="00BC3E3F"/>
    <w:rsid w:val="00C07DB6"/>
    <w:rsid w:val="00C216A7"/>
    <w:rsid w:val="00C240E0"/>
    <w:rsid w:val="00C3429D"/>
    <w:rsid w:val="00C55297"/>
    <w:rsid w:val="00CD54A7"/>
    <w:rsid w:val="00D136C6"/>
    <w:rsid w:val="00D14990"/>
    <w:rsid w:val="00D709E9"/>
    <w:rsid w:val="00D73605"/>
    <w:rsid w:val="00DA54FE"/>
    <w:rsid w:val="00DB42B7"/>
    <w:rsid w:val="00DD62E7"/>
    <w:rsid w:val="00DD6CF6"/>
    <w:rsid w:val="00E2049C"/>
    <w:rsid w:val="00E85DB3"/>
    <w:rsid w:val="00F97B9B"/>
    <w:rsid w:val="00FE3F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6B44"/>
  <w15:chartTrackingRefBased/>
  <w15:docId w15:val="{B5AF0ABA-354D-449E-B723-1B660111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26E19"/>
  </w:style>
  <w:style w:type="paragraph" w:styleId="Heading1">
    <w:name w:val="heading 1"/>
    <w:basedOn w:val="Normal"/>
    <w:next w:val="Normal"/>
    <w:link w:val="Heading1Char"/>
    <w:uiPriority w:val="9"/>
    <w:qFormat/>
    <w:rsid w:val="00426E19"/>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426E19"/>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426E19"/>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426E19"/>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426E19"/>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426E19"/>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426E19"/>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26E19"/>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426E1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E19"/>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426E19"/>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426E19"/>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426E19"/>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426E19"/>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426E19"/>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426E1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26E19"/>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426E19"/>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426E1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26E1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426E19"/>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26E1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26E19"/>
    <w:rPr>
      <w:color w:val="5A5A5A" w:themeColor="text1" w:themeTint="A5"/>
      <w:spacing w:val="15"/>
    </w:rPr>
  </w:style>
  <w:style w:type="character" w:styleId="Strong">
    <w:name w:val="Strong"/>
    <w:basedOn w:val="DefaultParagraphFont"/>
    <w:uiPriority w:val="22"/>
    <w:qFormat/>
    <w:rsid w:val="00426E19"/>
    <w:rPr>
      <w:b/>
      <w:bCs/>
      <w:color w:val="auto"/>
    </w:rPr>
  </w:style>
  <w:style w:type="character" w:styleId="Emphasis">
    <w:name w:val="Emphasis"/>
    <w:basedOn w:val="DefaultParagraphFont"/>
    <w:uiPriority w:val="20"/>
    <w:qFormat/>
    <w:rsid w:val="00426E19"/>
    <w:rPr>
      <w:i/>
      <w:iCs/>
      <w:color w:val="auto"/>
    </w:rPr>
  </w:style>
  <w:style w:type="paragraph" w:styleId="NoSpacing">
    <w:name w:val="No Spacing"/>
    <w:uiPriority w:val="1"/>
    <w:qFormat/>
    <w:rsid w:val="00426E19"/>
    <w:pPr>
      <w:spacing w:after="0" w:line="240" w:lineRule="auto"/>
    </w:pPr>
  </w:style>
  <w:style w:type="paragraph" w:styleId="Quote">
    <w:name w:val="Quote"/>
    <w:basedOn w:val="Normal"/>
    <w:next w:val="Normal"/>
    <w:link w:val="QuoteChar"/>
    <w:uiPriority w:val="29"/>
    <w:qFormat/>
    <w:rsid w:val="00426E1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426E19"/>
    <w:rPr>
      <w:i/>
      <w:iCs/>
      <w:color w:val="404040" w:themeColor="text1" w:themeTint="BF"/>
    </w:rPr>
  </w:style>
  <w:style w:type="paragraph" w:styleId="IntenseQuote">
    <w:name w:val="Intense Quote"/>
    <w:basedOn w:val="Normal"/>
    <w:next w:val="Normal"/>
    <w:link w:val="IntenseQuoteChar"/>
    <w:uiPriority w:val="30"/>
    <w:qFormat/>
    <w:rsid w:val="00426E1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426E19"/>
    <w:rPr>
      <w:i/>
      <w:iCs/>
      <w:color w:val="404040" w:themeColor="text1" w:themeTint="BF"/>
    </w:rPr>
  </w:style>
  <w:style w:type="character" w:styleId="SubtleEmphasis">
    <w:name w:val="Subtle Emphasis"/>
    <w:basedOn w:val="DefaultParagraphFont"/>
    <w:uiPriority w:val="19"/>
    <w:qFormat/>
    <w:rsid w:val="00426E19"/>
    <w:rPr>
      <w:i/>
      <w:iCs/>
      <w:color w:val="404040" w:themeColor="text1" w:themeTint="BF"/>
    </w:rPr>
  </w:style>
  <w:style w:type="character" w:styleId="IntenseEmphasis">
    <w:name w:val="Intense Emphasis"/>
    <w:basedOn w:val="DefaultParagraphFont"/>
    <w:uiPriority w:val="21"/>
    <w:qFormat/>
    <w:rsid w:val="00426E19"/>
    <w:rPr>
      <w:b/>
      <w:bCs/>
      <w:i/>
      <w:iCs/>
      <w:color w:val="auto"/>
    </w:rPr>
  </w:style>
  <w:style w:type="character" w:styleId="SubtleReference">
    <w:name w:val="Subtle Reference"/>
    <w:basedOn w:val="DefaultParagraphFont"/>
    <w:uiPriority w:val="31"/>
    <w:qFormat/>
    <w:rsid w:val="00426E19"/>
    <w:rPr>
      <w:smallCaps/>
      <w:color w:val="404040" w:themeColor="text1" w:themeTint="BF"/>
    </w:rPr>
  </w:style>
  <w:style w:type="character" w:styleId="IntenseReference">
    <w:name w:val="Intense Reference"/>
    <w:basedOn w:val="DefaultParagraphFont"/>
    <w:uiPriority w:val="32"/>
    <w:qFormat/>
    <w:rsid w:val="00426E19"/>
    <w:rPr>
      <w:b/>
      <w:bCs/>
      <w:smallCaps/>
      <w:color w:val="404040" w:themeColor="text1" w:themeTint="BF"/>
      <w:spacing w:val="5"/>
    </w:rPr>
  </w:style>
  <w:style w:type="character" w:styleId="BookTitle">
    <w:name w:val="Book Title"/>
    <w:basedOn w:val="DefaultParagraphFont"/>
    <w:uiPriority w:val="33"/>
    <w:qFormat/>
    <w:rsid w:val="00426E19"/>
    <w:rPr>
      <w:b/>
      <w:bCs/>
      <w:i/>
      <w:iCs/>
      <w:spacing w:val="5"/>
    </w:rPr>
  </w:style>
  <w:style w:type="paragraph" w:styleId="TOCHeading">
    <w:name w:val="TOC Heading"/>
    <w:basedOn w:val="Heading1"/>
    <w:next w:val="Normal"/>
    <w:uiPriority w:val="39"/>
    <w:semiHidden/>
    <w:unhideWhenUsed/>
    <w:qFormat/>
    <w:rsid w:val="00426E1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17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865</TotalTime>
  <Pages>2</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Shoaib Saadat</dc:creator>
  <cp:keywords/>
  <dc:description/>
  <cp:lastModifiedBy>Shoaib Saadat</cp:lastModifiedBy>
  <cp:revision>46</cp:revision>
  <dcterms:created xsi:type="dcterms:W3CDTF">2017-01-09T15:07:00Z</dcterms:created>
  <dcterms:modified xsi:type="dcterms:W3CDTF">2017-01-14T15:23:00Z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119012</vt:lpwstr>
  </property>
  <property fmtid="{D5CDD505-2E9C-101B-9397-08002B2CF9AE}" pid="3" name="ProjectId">
    <vt:lpwstr>-1</vt:lpwstr>
  </property>
  <property fmtid="{D5CDD505-2E9C-101B-9397-08002B2CF9AE}" pid="4" name="StyleId">
    <vt:lpwstr>http://www.zotero.org/styles/vancouver</vt:lpwstr>
  </property>
</Properties>
</file>