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5A2" w:rsidRDefault="00807402" w:rsidP="00807402">
      <w:pPr>
        <w:jc w:val="right"/>
      </w:pPr>
      <w:r>
        <w:t>Abishek Rajkumar</w:t>
      </w:r>
    </w:p>
    <w:p w:rsidR="00807402" w:rsidRDefault="00807402" w:rsidP="00807402">
      <w:pPr>
        <w:jc w:val="right"/>
      </w:pPr>
    </w:p>
    <w:p w:rsidR="00807402" w:rsidRDefault="00807402" w:rsidP="00807402">
      <w:pPr>
        <w:jc w:val="right"/>
      </w:pPr>
      <w:r>
        <w:t>University of Michigan – Ann Arbor</w:t>
      </w:r>
    </w:p>
    <w:p w:rsidR="00807402" w:rsidRDefault="00807402" w:rsidP="00807402">
      <w:pPr>
        <w:jc w:val="right"/>
      </w:pPr>
    </w:p>
    <w:p w:rsidR="00807402" w:rsidRDefault="00807402" w:rsidP="00807402">
      <w:pPr>
        <w:jc w:val="center"/>
      </w:pPr>
      <w:r>
        <w:t>Abstract</w:t>
      </w:r>
    </w:p>
    <w:p w:rsidR="00807402" w:rsidRDefault="00807402" w:rsidP="00807402">
      <w:pPr>
        <w:jc w:val="center"/>
      </w:pPr>
    </w:p>
    <w:p w:rsidR="00807402" w:rsidRDefault="00807402" w:rsidP="00807402">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Antibiotic resistance can occur naturally given the selective pressure placed by antibiotics. Within a large population of bacteria, there is a significant chance that some of those bacteria can develop resistance via mutations or genetic recombination. However, a gro</w:t>
      </w:r>
      <w:bookmarkStart w:id="0" w:name="_GoBack"/>
      <w:bookmarkEnd w:id="0"/>
      <w:r>
        <w:rPr>
          <w:rFonts w:ascii="Times New Roman" w:eastAsia="Times New Roman" w:hAnsi="Times New Roman" w:cs="Times New Roman"/>
          <w:sz w:val="24"/>
          <w:szCs w:val="24"/>
        </w:rPr>
        <w:t xml:space="preserve">wing public health concern has arisen over the fact that antibiotic resistance has increased significantly over the past few decades. This is because humans have been over-consuming and producing antibiotics, which has ultimately accelerated the antibiotic resistance seen in these bacteria. The product of all of this is an ongoing race between scientists and the bacteria as bacteria continue to develop resistance, which creates even more demand for an antibiotic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can still terminate the newly resistant strain of bacteria. This paper will focus on a myriad of aspects of antibiotic resistance in bacteria starting with how it occurs on a molecular level and then focusing on the antibiotic concentrations and how they affect the resistance and fitness seen in bacteria.</w:t>
      </w:r>
    </w:p>
    <w:p w:rsidR="00807402" w:rsidRDefault="00807402" w:rsidP="00807402">
      <w:pPr>
        <w:jc w:val="center"/>
      </w:pPr>
    </w:p>
    <w:sectPr w:rsidR="00807402" w:rsidSect="00807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402"/>
    <w:rsid w:val="0058371C"/>
    <w:rsid w:val="00807402"/>
    <w:rsid w:val="008D7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FD1F8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07402"/>
    <w:pPr>
      <w:spacing w:line="276" w:lineRule="auto"/>
    </w:pPr>
    <w:rPr>
      <w:rFonts w:ascii="Arial" w:eastAsia="Arial" w:hAnsi="Arial" w:cs="Arial"/>
      <w:color w:val="00000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07402"/>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165</Words>
  <Characters>947</Characters>
  <Application>Microsoft Macintosh Word</Application>
  <DocSecurity>0</DocSecurity>
  <Lines>7</Lines>
  <Paragraphs>2</Paragraphs>
  <ScaleCrop>false</ScaleCrop>
  <Company>10454 Merriman Road Cupertino CA</Company>
  <LinksUpToDate>false</LinksUpToDate>
  <CharactersWithSpaces>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Abishek Rajkumar</dc:creator>
  <cp:keywords/>
  <dc:description/>
  <cp:lastModifiedBy>Abishek Rajkumar</cp:lastModifiedBy>
  <cp:revision>1</cp:revision>
  <dcterms:created xsi:type="dcterms:W3CDTF">2016-12-27T03:56:00Z</dcterms:created>
  <dcterms:modified xsi:type="dcterms:W3CDTF">2016-12-27T04:03:00Z</dcterms:modified>
</cp:coreProperties>
</file>