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F8" w:rsidRDefault="00A8004C" w:rsidP="008B6B93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662461" cy="923026"/>
            <wp:effectExtent l="19050" t="0" r="4289" b="0"/>
            <wp:docPr id="1" name="Picture 1" descr="C:\Users\yasliani\Desktop\cv\23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sliani\Desktop\cv\232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43" cy="92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BF8" w:rsidRPr="00745A2D" w:rsidRDefault="00E67BF8" w:rsidP="00E67BF8">
      <w:pPr>
        <w:bidi w:val="0"/>
        <w:rPr>
          <w:rFonts w:asciiTheme="majorBidi" w:hAnsiTheme="majorBidi" w:cstheme="majorBidi"/>
        </w:rPr>
      </w:pPr>
    </w:p>
    <w:p w:rsidR="00E67BF8" w:rsidRPr="00745A2D" w:rsidRDefault="000D45BD" w:rsidP="000D45BD">
      <w:pPr>
        <w:bidi w:val="0"/>
        <w:rPr>
          <w:rFonts w:asciiTheme="majorBidi" w:hAnsiTheme="majorBidi" w:cstheme="majorBidi"/>
        </w:rPr>
      </w:pPr>
      <w:r w:rsidRPr="00745A2D">
        <w:rPr>
          <w:rFonts w:asciiTheme="majorBidi" w:hAnsiTheme="majorBidi" w:cstheme="majorBidi"/>
        </w:rPr>
        <w:t>DETECTION OF</w:t>
      </w:r>
      <w:r w:rsidR="00745A2D" w:rsidRPr="00745A2D">
        <w:rPr>
          <w:rFonts w:asciiTheme="majorBidi" w:hAnsiTheme="majorBidi" w:cstheme="majorBidi"/>
        </w:rPr>
        <w:t xml:space="preserve"> </w:t>
      </w:r>
      <w:r w:rsidRPr="00745A2D">
        <w:rPr>
          <w:rFonts w:asciiTheme="majorBidi" w:hAnsiTheme="majorBidi" w:cstheme="majorBidi"/>
          <w:i/>
          <w:iCs/>
        </w:rPr>
        <w:t>LEGIONELLA PNEUMOPHILA</w:t>
      </w:r>
      <w:r w:rsidRPr="00745A2D">
        <w:rPr>
          <w:rFonts w:asciiTheme="majorBidi" w:hAnsiTheme="majorBidi" w:cstheme="majorBidi"/>
        </w:rPr>
        <w:t xml:space="preserve"> FROM RESPIRATORY SPECIMENS and COMPARISON OF CULTURE AND REAL TIME PCR ASSAY</w:t>
      </w:r>
    </w:p>
    <w:p w:rsidR="000D45BD" w:rsidRDefault="000D45BD" w:rsidP="00A8004C">
      <w:pPr>
        <w:bidi w:val="0"/>
        <w:jc w:val="center"/>
        <w:rPr>
          <w:rFonts w:asciiTheme="majorBidi" w:hAnsiTheme="majorBidi" w:cstheme="majorBidi"/>
          <w:i/>
          <w:iCs/>
        </w:rPr>
      </w:pPr>
      <w:r w:rsidRPr="000D45BD">
        <w:rPr>
          <w:rFonts w:asciiTheme="majorBidi" w:hAnsiTheme="majorBidi" w:cstheme="majorBidi"/>
          <w:i/>
          <w:iCs/>
        </w:rPr>
        <w:t>SOMAYEH</w:t>
      </w:r>
      <w:r>
        <w:rPr>
          <w:rFonts w:asciiTheme="majorBidi" w:hAnsiTheme="majorBidi" w:cstheme="majorBidi"/>
          <w:i/>
          <w:iCs/>
        </w:rPr>
        <w:t xml:space="preserve"> </w:t>
      </w:r>
      <w:r w:rsidRPr="000D45BD">
        <w:rPr>
          <w:rFonts w:asciiTheme="majorBidi" w:hAnsiTheme="majorBidi" w:cstheme="majorBidi"/>
          <w:i/>
          <w:iCs/>
        </w:rPr>
        <w:t>YASLIANIFARD</w:t>
      </w:r>
    </w:p>
    <w:p w:rsidR="00A8004C" w:rsidRDefault="00A8004C" w:rsidP="00A8004C">
      <w:pPr>
        <w:bidi w:val="0"/>
        <w:jc w:val="center"/>
        <w:rPr>
          <w:rFonts w:asciiTheme="majorBidi" w:hAnsiTheme="majorBidi" w:cstheme="majorBidi"/>
          <w:i/>
          <w:iCs/>
        </w:rPr>
      </w:pPr>
      <w:r>
        <w:t xml:space="preserve">Assistant professor in Department of Microbiology and Immunology, Medical School, </w:t>
      </w:r>
      <w:proofErr w:type="spellStart"/>
      <w:r>
        <w:t>Alborz</w:t>
      </w:r>
      <w:proofErr w:type="spellEnd"/>
      <w:r>
        <w:t xml:space="preserve"> University of Medical Sciences</w:t>
      </w:r>
    </w:p>
    <w:p w:rsidR="00A8004C" w:rsidRDefault="00A8004C" w:rsidP="00A8004C">
      <w:pPr>
        <w:bidi w:val="0"/>
        <w:jc w:val="center"/>
        <w:rPr>
          <w:rFonts w:asciiTheme="majorBidi" w:hAnsiTheme="majorBidi" w:cstheme="majorBidi"/>
          <w:i/>
          <w:iCs/>
        </w:rPr>
      </w:pPr>
    </w:p>
    <w:p w:rsidR="00DA176E" w:rsidRDefault="00E67BF8" w:rsidP="00E67BF8">
      <w:pPr>
        <w:bidi w:val="0"/>
        <w:rPr>
          <w:rFonts w:asciiTheme="majorBidi" w:hAnsiTheme="majorBidi" w:cstheme="majorBidi"/>
        </w:rPr>
      </w:pPr>
      <w:r w:rsidRPr="00E67BF8">
        <w:rPr>
          <w:rFonts w:asciiTheme="majorBidi" w:hAnsiTheme="majorBidi" w:cstheme="majorBidi"/>
          <w:i/>
          <w:iCs/>
        </w:rPr>
        <w:t>Legionella pneumophila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is an important etiological agent in both hospital and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 xml:space="preserve">community acquired pneumonia. The sensitivity of culture for isolation of </w:t>
      </w:r>
      <w:r w:rsidRPr="00E67BF8">
        <w:rPr>
          <w:rFonts w:asciiTheme="majorBidi" w:hAnsiTheme="majorBidi" w:cstheme="majorBidi"/>
          <w:i/>
          <w:iCs/>
        </w:rPr>
        <w:t>L</w:t>
      </w:r>
      <w:r w:rsidRPr="00E67BF8">
        <w:rPr>
          <w:rFonts w:asciiTheme="majorBidi" w:hAnsiTheme="majorBidi" w:cstheme="majorBidi"/>
          <w:i/>
          <w:iCs/>
          <w:rtl/>
        </w:rPr>
        <w:t>.</w:t>
      </w:r>
      <w:r w:rsidRPr="00E67BF8">
        <w:rPr>
          <w:rFonts w:asciiTheme="majorBidi" w:hAnsiTheme="majorBidi" w:cstheme="majorBidi"/>
          <w:i/>
          <w:iCs/>
        </w:rPr>
        <w:t xml:space="preserve"> Pneumophila</w:t>
      </w:r>
      <w:r w:rsidRPr="00E67BF8">
        <w:rPr>
          <w:rFonts w:asciiTheme="majorBidi" w:hAnsiTheme="majorBidi" w:cstheme="majorBidi"/>
        </w:rPr>
        <w:t xml:space="preserve"> from clinical specimens is low and time consuming. Similar problem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also exists when the method of direct immunofluorescence is used. To detect this organism quantitatively from respiratory specimens, a Taq Man based real time PCR targeting the</w:t>
      </w:r>
      <w:r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67BF8">
        <w:rPr>
          <w:rFonts w:asciiTheme="majorBidi" w:hAnsiTheme="majorBidi" w:cstheme="majorBidi"/>
          <w:i/>
          <w:iCs/>
        </w:rPr>
        <w:t>mip</w:t>
      </w:r>
      <w:proofErr w:type="spellEnd"/>
      <w:proofErr w:type="gramEnd"/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sequence was developed. Both real time PCR and culture methods were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applied on 262 respiratory specimens from 262 ICU patients with pneumonia admitted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to 5 different hospitals in Tehran. The results of real time PCR were compared with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 xml:space="preserve">those obtained by culture. Real time PCR and culture found 12 and 4 specimens, respectively, as positive for </w:t>
      </w:r>
      <w:r w:rsidRPr="00E67BF8">
        <w:rPr>
          <w:rFonts w:asciiTheme="majorBidi" w:hAnsiTheme="majorBidi" w:cstheme="majorBidi"/>
          <w:i/>
          <w:iCs/>
        </w:rPr>
        <w:t>L. pneumophila</w:t>
      </w:r>
      <w:r w:rsidRPr="00E67BF8">
        <w:rPr>
          <w:rFonts w:asciiTheme="majorBidi" w:hAnsiTheme="majorBidi" w:cstheme="majorBidi"/>
        </w:rPr>
        <w:t>. Its technical specificity (100%) was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checked against a panel of microorganisms consisting of both gram positive and gram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negative bacteria. Our real time PCR assay showed high sensitivity (100%) and specificity (96.9%) and could detect 200 organisms per ml from respiratory specimens. Using real time PCR as a screening method, the frequency of nosocomial pneumonia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with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  <w:i/>
          <w:iCs/>
        </w:rPr>
        <w:t>L. Pneumophila</w:t>
      </w:r>
      <w:r>
        <w:rPr>
          <w:rFonts w:asciiTheme="majorBidi" w:hAnsiTheme="majorBidi" w:cstheme="majorBidi"/>
        </w:rPr>
        <w:t xml:space="preserve"> </w:t>
      </w:r>
      <w:r w:rsidRPr="00E67BF8">
        <w:rPr>
          <w:rFonts w:asciiTheme="majorBidi" w:hAnsiTheme="majorBidi" w:cstheme="majorBidi"/>
        </w:rPr>
        <w:t>at Tehran hospitals was estimated as 4.58%</w:t>
      </w:r>
      <w:r w:rsidRPr="00E67BF8">
        <w:rPr>
          <w:rFonts w:asciiTheme="majorBidi" w:hAnsiTheme="majorBidi" w:cstheme="majorBidi"/>
          <w:rtl/>
        </w:rPr>
        <w:t>.</w:t>
      </w:r>
    </w:p>
    <w:p w:rsidR="000D45BD" w:rsidRDefault="000D45BD" w:rsidP="000D45BD">
      <w:pPr>
        <w:bidi w:val="0"/>
        <w:rPr>
          <w:rFonts w:asciiTheme="majorBidi" w:hAnsiTheme="majorBidi" w:cstheme="majorBidi"/>
        </w:rPr>
      </w:pPr>
      <w:r w:rsidRPr="000D45BD">
        <w:rPr>
          <w:rFonts w:asciiTheme="majorBidi" w:hAnsiTheme="majorBidi" w:cstheme="majorBidi"/>
        </w:rPr>
        <w:t>Keywords:</w:t>
      </w:r>
    </w:p>
    <w:p w:rsidR="000D45BD" w:rsidRDefault="000D45BD" w:rsidP="00F71DF7">
      <w:pPr>
        <w:bidi w:val="0"/>
        <w:rPr>
          <w:rFonts w:asciiTheme="majorBidi" w:hAnsiTheme="majorBidi" w:cstheme="majorBidi"/>
        </w:rPr>
      </w:pPr>
      <w:r w:rsidRPr="000D45BD">
        <w:rPr>
          <w:rFonts w:asciiTheme="majorBidi" w:hAnsiTheme="majorBidi" w:cstheme="majorBidi"/>
        </w:rPr>
        <w:t>Hospital acquired pneumonia,</w:t>
      </w:r>
      <w:r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D45BD">
        <w:rPr>
          <w:rFonts w:asciiTheme="majorBidi" w:hAnsiTheme="majorBidi" w:cstheme="majorBidi"/>
          <w:i/>
          <w:iCs/>
        </w:rPr>
        <w:t>Legionella</w:t>
      </w:r>
      <w:proofErr w:type="spellEnd"/>
      <w:r w:rsidRPr="000D45BD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F71DF7">
        <w:rPr>
          <w:rFonts w:asciiTheme="majorBidi" w:hAnsiTheme="majorBidi" w:cstheme="majorBidi"/>
          <w:i/>
          <w:iCs/>
        </w:rPr>
        <w:t>P</w:t>
      </w:r>
      <w:r w:rsidRPr="000D45BD">
        <w:rPr>
          <w:rFonts w:asciiTheme="majorBidi" w:hAnsiTheme="majorBidi" w:cstheme="majorBidi"/>
          <w:i/>
          <w:iCs/>
        </w:rPr>
        <w:t>neumophila</w:t>
      </w:r>
      <w:proofErr w:type="spellEnd"/>
      <w:r w:rsidRPr="000D45BD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proofErr w:type="spellStart"/>
      <w:r w:rsidR="00F71DF7">
        <w:rPr>
          <w:rFonts w:asciiTheme="majorBidi" w:hAnsiTheme="majorBidi" w:cstheme="majorBidi"/>
        </w:rPr>
        <w:t>B</w:t>
      </w:r>
      <w:r w:rsidRPr="000D45BD">
        <w:rPr>
          <w:rFonts w:asciiTheme="majorBidi" w:hAnsiTheme="majorBidi" w:cstheme="majorBidi"/>
        </w:rPr>
        <w:t>ronchoalveolar</w:t>
      </w:r>
      <w:proofErr w:type="spellEnd"/>
      <w:r w:rsidRPr="000D45BD">
        <w:rPr>
          <w:rFonts w:asciiTheme="majorBidi" w:hAnsiTheme="majorBidi" w:cstheme="majorBidi"/>
        </w:rPr>
        <w:t xml:space="preserve"> </w:t>
      </w:r>
      <w:proofErr w:type="spellStart"/>
      <w:r w:rsidR="00F71DF7">
        <w:rPr>
          <w:rFonts w:asciiTheme="majorBidi" w:hAnsiTheme="majorBidi" w:cstheme="majorBidi"/>
        </w:rPr>
        <w:t>L</w:t>
      </w:r>
      <w:r w:rsidRPr="000D45BD">
        <w:rPr>
          <w:rFonts w:asciiTheme="majorBidi" w:hAnsiTheme="majorBidi" w:cstheme="majorBidi"/>
        </w:rPr>
        <w:t>avage</w:t>
      </w:r>
      <w:proofErr w:type="spellEnd"/>
      <w:r w:rsidRPr="000D45BD">
        <w:rPr>
          <w:rFonts w:asciiTheme="majorBidi" w:hAnsiTheme="majorBidi" w:cstheme="majorBidi"/>
        </w:rPr>
        <w:t xml:space="preserve">, </w:t>
      </w:r>
      <w:r w:rsidR="00F71DF7">
        <w:rPr>
          <w:rFonts w:asciiTheme="majorBidi" w:hAnsiTheme="majorBidi" w:cstheme="majorBidi"/>
        </w:rPr>
        <w:t>R</w:t>
      </w:r>
      <w:r w:rsidRPr="000D45BD">
        <w:rPr>
          <w:rFonts w:asciiTheme="majorBidi" w:hAnsiTheme="majorBidi" w:cstheme="majorBidi"/>
        </w:rPr>
        <w:t xml:space="preserve">eal </w:t>
      </w:r>
      <w:r w:rsidR="00F71DF7">
        <w:rPr>
          <w:rFonts w:asciiTheme="majorBidi" w:hAnsiTheme="majorBidi" w:cstheme="majorBidi"/>
        </w:rPr>
        <w:t>T</w:t>
      </w:r>
      <w:r w:rsidRPr="000D45BD">
        <w:rPr>
          <w:rFonts w:asciiTheme="majorBidi" w:hAnsiTheme="majorBidi" w:cstheme="majorBidi"/>
        </w:rPr>
        <w:t>ime PCR</w:t>
      </w:r>
    </w:p>
    <w:p w:rsidR="00490B60" w:rsidRDefault="00490B60" w:rsidP="00490B60">
      <w:pPr>
        <w:bidi w:val="0"/>
        <w:rPr>
          <w:rFonts w:asciiTheme="majorBidi" w:hAnsiTheme="majorBidi" w:cstheme="majorBidi"/>
          <w:i/>
          <w:iCs/>
        </w:rPr>
      </w:pPr>
      <w:r>
        <w:rPr>
          <w:rFonts w:ascii="Arial"/>
          <w:color w:val="BF5A14"/>
        </w:rPr>
        <w:t>Biography</w:t>
      </w:r>
      <w:r>
        <w:rPr>
          <w:rFonts w:asciiTheme="majorBidi" w:hAnsiTheme="majorBidi" w:cstheme="majorBidi"/>
          <w:i/>
          <w:iCs/>
        </w:rPr>
        <w:t>:</w:t>
      </w:r>
    </w:p>
    <w:p w:rsidR="00490B60" w:rsidRPr="008D4988" w:rsidRDefault="00490B60" w:rsidP="00490B60">
      <w:pPr>
        <w:bidi w:val="0"/>
        <w:rPr>
          <w:b/>
          <w:bCs/>
        </w:rPr>
      </w:pPr>
      <w:proofErr w:type="spellStart"/>
      <w:r>
        <w:rPr>
          <w:b/>
          <w:bCs/>
        </w:rPr>
        <w:t>S</w:t>
      </w:r>
      <w:r w:rsidRPr="008D4988">
        <w:rPr>
          <w:b/>
          <w:bCs/>
        </w:rPr>
        <w:t>omayeh</w:t>
      </w:r>
      <w:proofErr w:type="spellEnd"/>
      <w:r>
        <w:rPr>
          <w:b/>
          <w:bCs/>
        </w:rPr>
        <w:t xml:space="preserve"> </w:t>
      </w:r>
      <w:proofErr w:type="spellStart"/>
      <w:r w:rsidRPr="008D4988">
        <w:rPr>
          <w:b/>
          <w:bCs/>
        </w:rPr>
        <w:t>yaslianifard</w:t>
      </w:r>
      <w:proofErr w:type="spellEnd"/>
      <w:r>
        <w:rPr>
          <w:b/>
          <w:bCs/>
        </w:rPr>
        <w:t>, Ph.D.</w:t>
      </w:r>
    </w:p>
    <w:p w:rsidR="00490B60" w:rsidRDefault="00490B60" w:rsidP="00490B60">
      <w:pPr>
        <w:pStyle w:val="Header"/>
      </w:pPr>
      <w:r>
        <w:t xml:space="preserve">Assistant professor in Department of Microbiology and Immunology, Medical School, </w:t>
      </w:r>
      <w:proofErr w:type="spellStart"/>
      <w:r>
        <w:t>Alborz</w:t>
      </w:r>
      <w:proofErr w:type="spellEnd"/>
      <w:r>
        <w:t xml:space="preserve"> University of Medical Sciences (2013 until now)</w:t>
      </w:r>
    </w:p>
    <w:p w:rsidR="00490B60" w:rsidRDefault="00490B60" w:rsidP="00490B60">
      <w:pPr>
        <w:pStyle w:val="Header"/>
      </w:pPr>
      <w:proofErr w:type="spellStart"/>
      <w:r>
        <w:t>Alborz</w:t>
      </w:r>
      <w:proofErr w:type="spellEnd"/>
      <w:r>
        <w:t xml:space="preserve"> University of medical sciences, Karaj, Iran.</w:t>
      </w:r>
    </w:p>
    <w:p w:rsidR="00490B60" w:rsidRDefault="00490B60" w:rsidP="00490B60">
      <w:pPr>
        <w:pStyle w:val="Header"/>
      </w:pPr>
    </w:p>
    <w:p w:rsidR="00490B60" w:rsidRDefault="00490B60" w:rsidP="00490B60">
      <w:pPr>
        <w:bidi w:val="0"/>
        <w:rPr>
          <w:rFonts w:asciiTheme="majorBidi" w:hAnsiTheme="majorBidi" w:cstheme="majorBidi"/>
          <w:noProof/>
          <w:sz w:val="18"/>
          <w:szCs w:val="18"/>
        </w:rPr>
      </w:pPr>
      <w:r w:rsidRPr="00490B60">
        <w:rPr>
          <w:rFonts w:asciiTheme="majorBidi" w:hAnsiTheme="majorBidi" w:cstheme="majorBidi"/>
          <w:sz w:val="20"/>
          <w:szCs w:val="20"/>
        </w:rPr>
        <w:t xml:space="preserve">EDUCATION:*Tehran University of Medical Sciences. </w:t>
      </w:r>
      <w:r w:rsidR="002211AD" w:rsidRPr="00490B60">
        <w:rPr>
          <w:rFonts w:asciiTheme="majorBidi" w:hAnsiTheme="majorBidi" w:cstheme="majorBidi"/>
          <w:sz w:val="20"/>
          <w:szCs w:val="20"/>
        </w:rPr>
        <w:t>Tehran. Iran</w:t>
      </w:r>
      <w:r w:rsidRPr="00490B60">
        <w:rPr>
          <w:rFonts w:asciiTheme="majorBidi" w:hAnsiTheme="majorBidi" w:cstheme="majorBidi"/>
          <w:sz w:val="20"/>
          <w:szCs w:val="20"/>
        </w:rPr>
        <w:t xml:space="preserve">     </w:t>
      </w:r>
      <w:r w:rsidRPr="00490B60">
        <w:rPr>
          <w:rFonts w:asciiTheme="majorBidi" w:hAnsiTheme="majorBidi" w:cstheme="majorBidi"/>
          <w:noProof/>
          <w:sz w:val="18"/>
          <w:szCs w:val="18"/>
        </w:rPr>
        <w:t>Ph.D , Medical Bacteriology  2006-2012</w:t>
      </w:r>
      <w:r>
        <w:rPr>
          <w:rFonts w:asciiTheme="majorBidi" w:hAnsiTheme="majorBidi" w:cstheme="majorBidi"/>
          <w:noProof/>
          <w:sz w:val="18"/>
          <w:szCs w:val="18"/>
        </w:rPr>
        <w:t>.</w:t>
      </w:r>
    </w:p>
    <w:p w:rsidR="00490B60" w:rsidRDefault="00490B60" w:rsidP="00490B60">
      <w:pPr>
        <w:bidi w:val="0"/>
        <w:rPr>
          <w:rFonts w:asciiTheme="majorBidi" w:hAnsiTheme="majorBidi" w:cstheme="majorBidi"/>
          <w:sz w:val="18"/>
          <w:szCs w:val="18"/>
        </w:rPr>
      </w:pPr>
      <w:r w:rsidRPr="006D35D9">
        <w:rPr>
          <w:rFonts w:cs="Times New Roman"/>
          <w:sz w:val="20"/>
          <w:szCs w:val="20"/>
        </w:rPr>
        <w:t xml:space="preserve">Expertise in Molecular techniques </w:t>
      </w:r>
      <w:r>
        <w:rPr>
          <w:rFonts w:cs="Times New Roman"/>
          <w:sz w:val="20"/>
          <w:szCs w:val="20"/>
        </w:rPr>
        <w:t xml:space="preserve">including </w:t>
      </w:r>
      <w:r w:rsidRPr="006D35D9">
        <w:rPr>
          <w:rFonts w:cs="Times New Roman"/>
          <w:sz w:val="20"/>
          <w:szCs w:val="20"/>
        </w:rPr>
        <w:t>PCRs, RT-PCR, RNA, DNA &amp; plasmi</w:t>
      </w:r>
      <w:r>
        <w:rPr>
          <w:rFonts w:cs="Times New Roman"/>
          <w:sz w:val="20"/>
          <w:szCs w:val="20"/>
        </w:rPr>
        <w:t>d extraction, Primer designing,</w:t>
      </w:r>
      <w:r w:rsidRPr="006D35D9">
        <w:rPr>
          <w:rFonts w:cs="Times New Roman"/>
          <w:sz w:val="20"/>
          <w:szCs w:val="20"/>
        </w:rPr>
        <w:t xml:space="preserve"> Real-Time PCR</w:t>
      </w:r>
      <w:r>
        <w:rPr>
          <w:rFonts w:cs="Times New Roman"/>
          <w:sz w:val="20"/>
          <w:szCs w:val="20"/>
        </w:rPr>
        <w:t xml:space="preserve">. </w:t>
      </w:r>
      <w:proofErr w:type="gramStart"/>
      <w:r w:rsidR="00A8004C">
        <w:rPr>
          <w:rFonts w:cs="Times New Roman"/>
          <w:sz w:val="20"/>
          <w:szCs w:val="20"/>
        </w:rPr>
        <w:t>Genotyping with</w:t>
      </w:r>
      <w:r>
        <w:rPr>
          <w:rFonts w:cs="Times New Roman"/>
          <w:sz w:val="20"/>
          <w:szCs w:val="20"/>
        </w:rPr>
        <w:t xml:space="preserve"> PFGE</w:t>
      </w:r>
      <w:r w:rsidR="008B654A">
        <w:rPr>
          <w:rFonts w:asciiTheme="majorBidi" w:hAnsiTheme="majorBidi" w:cstheme="majorBidi"/>
          <w:sz w:val="18"/>
          <w:szCs w:val="18"/>
        </w:rPr>
        <w:t>.</w:t>
      </w:r>
      <w:proofErr w:type="gramEnd"/>
    </w:p>
    <w:p w:rsidR="008B654A" w:rsidRPr="008B6B93" w:rsidRDefault="008B654A" w:rsidP="008B654A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8B6B93">
        <w:rPr>
          <w:rFonts w:asciiTheme="majorBidi" w:hAnsiTheme="majorBidi" w:cstheme="majorBidi"/>
          <w:sz w:val="24"/>
          <w:szCs w:val="24"/>
        </w:rPr>
        <w:t>Linkdin</w:t>
      </w:r>
      <w:proofErr w:type="gramStart"/>
      <w:r w:rsidRPr="008B6B93">
        <w:rPr>
          <w:rFonts w:asciiTheme="majorBidi" w:hAnsiTheme="majorBidi" w:cstheme="majorBidi"/>
          <w:sz w:val="24"/>
          <w:szCs w:val="24"/>
        </w:rPr>
        <w:t>:S</w:t>
      </w:r>
      <w:proofErr w:type="spellEnd"/>
      <w:proofErr w:type="gramEnd"/>
      <w:r w:rsidRPr="008B6B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B6B93">
        <w:rPr>
          <w:rFonts w:asciiTheme="majorBidi" w:hAnsiTheme="majorBidi" w:cstheme="majorBidi"/>
          <w:sz w:val="24"/>
          <w:szCs w:val="24"/>
        </w:rPr>
        <w:t>yaslianifard</w:t>
      </w:r>
      <w:proofErr w:type="spellEnd"/>
    </w:p>
    <w:p w:rsidR="008B654A" w:rsidRPr="00490B60" w:rsidRDefault="008B654A" w:rsidP="008B654A">
      <w:pPr>
        <w:bidi w:val="0"/>
        <w:rPr>
          <w:rFonts w:asciiTheme="majorBidi" w:hAnsiTheme="majorBidi" w:cstheme="majorBidi"/>
          <w:sz w:val="18"/>
          <w:szCs w:val="18"/>
        </w:rPr>
      </w:pPr>
    </w:p>
    <w:p w:rsidR="00490B60" w:rsidRDefault="00490B60" w:rsidP="00490B60">
      <w:pPr>
        <w:pStyle w:val="Header"/>
      </w:pPr>
    </w:p>
    <w:p w:rsidR="00490B60" w:rsidRPr="00490B60" w:rsidRDefault="00490B60" w:rsidP="00490B60">
      <w:pPr>
        <w:bidi w:val="0"/>
        <w:jc w:val="both"/>
        <w:rPr>
          <w:rFonts w:asciiTheme="majorBidi" w:hAnsiTheme="majorBidi" w:cstheme="majorBidi"/>
          <w:rtl/>
        </w:rPr>
      </w:pPr>
    </w:p>
    <w:p w:rsidR="00490B60" w:rsidRPr="000D45BD" w:rsidRDefault="00490B60" w:rsidP="00490B60">
      <w:pPr>
        <w:bidi w:val="0"/>
        <w:rPr>
          <w:rFonts w:asciiTheme="majorBidi" w:hAnsiTheme="majorBidi" w:cstheme="majorBidi"/>
          <w:i/>
          <w:iCs/>
        </w:rPr>
      </w:pPr>
    </w:p>
    <w:sectPr w:rsidR="00490B60" w:rsidRPr="000D45BD" w:rsidSect="0001317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67BF8"/>
    <w:rsid w:val="00013178"/>
    <w:rsid w:val="000D45BD"/>
    <w:rsid w:val="002211AD"/>
    <w:rsid w:val="002B26CC"/>
    <w:rsid w:val="00397568"/>
    <w:rsid w:val="003F0AEE"/>
    <w:rsid w:val="00490B60"/>
    <w:rsid w:val="006A4B6B"/>
    <w:rsid w:val="00721525"/>
    <w:rsid w:val="00745A2D"/>
    <w:rsid w:val="008B654A"/>
    <w:rsid w:val="008B6B93"/>
    <w:rsid w:val="00A8004C"/>
    <w:rsid w:val="00DA176E"/>
    <w:rsid w:val="00E67BF8"/>
    <w:rsid w:val="00E83E3F"/>
    <w:rsid w:val="00F71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6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B60"/>
    <w:pPr>
      <w:tabs>
        <w:tab w:val="center" w:pos="4513"/>
        <w:tab w:val="right" w:pos="9026"/>
      </w:tabs>
      <w:bidi w:val="0"/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490B60"/>
    <w:rPr>
      <w:rFonts w:ascii="Calibri" w:eastAsia="Calibri" w:hAnsi="Calibri" w:cs="Arial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B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1762</Characters>
  <Application>Microsoft Office Word</Application>
  <DocSecurity>0</DocSecurity>
  <Lines>14</Lines>
  <Paragraphs>4</Paragraphs>
  <ScaleCrop>false</ScaleCrop>
  <Company>MRT www.Win2Farsi.com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4</cp:revision>
  <dcterms:created xsi:type="dcterms:W3CDTF">2016-11-27T06:06:00Z</dcterms:created>
  <dcterms:modified xsi:type="dcterms:W3CDTF">2016-11-27T06:10:00Z</dcterms:modified>
</cp:coreProperties>
</file>